
<file path=[Content_Types].xml><?xml version="1.0" encoding="utf-8"?>
<Types xmlns="http://schemas.openxmlformats.org/package/2006/content-types"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FE3C504" w14:textId="77777777" w:rsidR="00566A67" w:rsidRPr="00F82D3D" w:rsidRDefault="00512BC9" w:rsidP="00566A67">
      <w:pPr>
        <w:pStyle w:val="Topline16Pt"/>
        <w:rPr>
          <w:lang w:val="pt-BR"/>
        </w:rPr>
      </w:pPr>
      <w:bookmarkStart w:id="0" w:name="_GoBack"/>
      <w:bookmarkEnd w:id="0"/>
      <w:r w:rsidRPr="00F82D3D">
        <w:rPr>
          <w:lang w:val="pt-BR"/>
        </w:rPr>
        <w:t>Comunicado</w:t>
      </w:r>
      <w:r w:rsidR="00566A67" w:rsidRPr="00F82D3D">
        <w:rPr>
          <w:lang w:val="pt-BR"/>
        </w:rPr>
        <w:t xml:space="preserve"> à imprensa</w:t>
      </w:r>
    </w:p>
    <w:p w14:paraId="400A2436" w14:textId="3488F98F" w:rsidR="00F654C7" w:rsidRPr="00364D72" w:rsidRDefault="004E0A8C" w:rsidP="00566A67">
      <w:pPr>
        <w:pStyle w:val="HeadlineH233Pt"/>
        <w:rPr>
          <w:lang w:val="pt-BR"/>
        </w:rPr>
      </w:pPr>
      <w:r w:rsidRPr="00364D72">
        <w:rPr>
          <w:lang w:val="pt-BR"/>
        </w:rPr>
        <w:t xml:space="preserve">Desempenho excepcional: Sistermi escolhe o LTM 1250-5.1 </w:t>
      </w:r>
      <w:r w:rsidR="009E319E" w:rsidRPr="00364D72">
        <w:rPr>
          <w:lang w:val="pt-BR"/>
        </w:rPr>
        <w:t>Liebherr</w:t>
      </w:r>
    </w:p>
    <w:p w14:paraId="601C0BD3" w14:textId="77777777" w:rsidR="00B81ED6" w:rsidRPr="001F680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 w:rsidRPr="008F5F17">
        <w:rPr>
          <w:rFonts w:ascii="Tahoma" w:hAnsi="Tahoma" w:cs="Tahoma"/>
        </w:rPr>
        <w:t>⸺</w:t>
      </w:r>
    </w:p>
    <w:p w14:paraId="2EFE802F" w14:textId="16EF82C9" w:rsidR="009A3D17" w:rsidRPr="00F82D3D" w:rsidRDefault="009E319E" w:rsidP="009A3D17">
      <w:pPr>
        <w:pStyle w:val="Bulletpoints11Pt"/>
        <w:rPr>
          <w:lang w:val="pt-BR"/>
        </w:rPr>
      </w:pPr>
      <w:r>
        <w:rPr>
          <w:lang w:val="pt-BR"/>
        </w:rPr>
        <w:t xml:space="preserve">A Sistermi </w:t>
      </w:r>
      <w:r w:rsidR="00783C1D">
        <w:rPr>
          <w:lang w:val="pt-BR"/>
        </w:rPr>
        <w:t xml:space="preserve">investe no </w:t>
      </w:r>
      <w:r w:rsidR="001B7721">
        <w:rPr>
          <w:lang w:val="pt-BR"/>
        </w:rPr>
        <w:t xml:space="preserve">LTM 1250-5.1 para </w:t>
      </w:r>
      <w:r w:rsidR="00383F85">
        <w:rPr>
          <w:lang w:val="pt-BR"/>
        </w:rPr>
        <w:t>montagem e manutenção industrial</w:t>
      </w:r>
    </w:p>
    <w:p w14:paraId="74885F71" w14:textId="090FB0C2" w:rsidR="009A3D17" w:rsidRPr="00F82D3D" w:rsidRDefault="00383F85" w:rsidP="009A3D17">
      <w:pPr>
        <w:pStyle w:val="Bulletpoints11Pt"/>
        <w:rPr>
          <w:lang w:val="pt-BR"/>
        </w:rPr>
      </w:pPr>
      <w:r>
        <w:rPr>
          <w:lang w:val="pt-BR"/>
        </w:rPr>
        <w:t>Potência, segurança e precisão</w:t>
      </w:r>
      <w:r w:rsidR="009E319E">
        <w:rPr>
          <w:lang w:val="pt-BR"/>
        </w:rPr>
        <w:t xml:space="preserve"> foram os fatores decisivos para escolha do guindaste móvel</w:t>
      </w:r>
      <w:r w:rsidR="007A60EA">
        <w:rPr>
          <w:lang w:val="pt-BR"/>
        </w:rPr>
        <w:t xml:space="preserve"> sobre pneus</w:t>
      </w:r>
      <w:r w:rsidR="009E319E">
        <w:rPr>
          <w:lang w:val="pt-BR"/>
        </w:rPr>
        <w:t xml:space="preserve"> da Liebherr</w:t>
      </w:r>
    </w:p>
    <w:p w14:paraId="71EE58A7" w14:textId="1EDF6CCD" w:rsidR="009A3D17" w:rsidRPr="00F654C7" w:rsidRDefault="007A60EA" w:rsidP="009A3D17">
      <w:pPr>
        <w:pStyle w:val="Teaser11Pt"/>
        <w:rPr>
          <w:lang w:val="fr-FR"/>
        </w:rPr>
      </w:pPr>
      <w:r>
        <w:rPr>
          <w:lang w:val="pt-BR"/>
        </w:rPr>
        <w:t xml:space="preserve">A alta confiabilidade, </w:t>
      </w:r>
      <w:r w:rsidR="002C2A12">
        <w:rPr>
          <w:lang w:val="pt-BR"/>
        </w:rPr>
        <w:t xml:space="preserve">as </w:t>
      </w:r>
      <w:r>
        <w:rPr>
          <w:lang w:val="pt-BR"/>
        </w:rPr>
        <w:t xml:space="preserve">grandes capacidades de elevação e </w:t>
      </w:r>
      <w:r w:rsidR="002C2A12">
        <w:rPr>
          <w:lang w:val="pt-BR"/>
        </w:rPr>
        <w:t xml:space="preserve">as </w:t>
      </w:r>
      <w:r>
        <w:rPr>
          <w:lang w:val="pt-BR"/>
        </w:rPr>
        <w:t>tecnologias modernas do guindaste móvel sobre pneus foram os fatores decisivos para a escolha da</w:t>
      </w:r>
      <w:r w:rsidR="002C2A12">
        <w:rPr>
          <w:lang w:val="pt-BR"/>
        </w:rPr>
        <w:t xml:space="preserve"> </w:t>
      </w:r>
      <w:r w:rsidR="00660798">
        <w:rPr>
          <w:lang w:val="pt-BR"/>
        </w:rPr>
        <w:t xml:space="preserve">locadora de guindastes brasileira Sistermi </w:t>
      </w:r>
      <w:r>
        <w:rPr>
          <w:lang w:val="pt-BR"/>
        </w:rPr>
        <w:t xml:space="preserve">pelo LTM 1250-5.1. O guindaste de cinco eixos será utilizado nas </w:t>
      </w:r>
      <w:r w:rsidR="000218D2">
        <w:rPr>
          <w:lang w:val="pt-BR"/>
        </w:rPr>
        <w:t>indústria</w:t>
      </w:r>
      <w:r>
        <w:rPr>
          <w:lang w:val="pt-BR"/>
        </w:rPr>
        <w:t>s</w:t>
      </w:r>
      <w:r w:rsidR="000218D2">
        <w:rPr>
          <w:lang w:val="pt-BR"/>
        </w:rPr>
        <w:t xml:space="preserve"> </w:t>
      </w:r>
      <w:r>
        <w:rPr>
          <w:lang w:val="pt-BR"/>
        </w:rPr>
        <w:t>química</w:t>
      </w:r>
      <w:r w:rsidR="00794B5C">
        <w:rPr>
          <w:lang w:val="pt-BR"/>
        </w:rPr>
        <w:t xml:space="preserve">, </w:t>
      </w:r>
      <w:r>
        <w:rPr>
          <w:lang w:val="pt-BR"/>
        </w:rPr>
        <w:t>petroqu</w:t>
      </w:r>
      <w:r w:rsidR="00605A19">
        <w:rPr>
          <w:lang w:val="pt-BR"/>
        </w:rPr>
        <w:t>í</w:t>
      </w:r>
      <w:r>
        <w:rPr>
          <w:lang w:val="pt-BR"/>
        </w:rPr>
        <w:t>mica</w:t>
      </w:r>
      <w:r w:rsidR="00794B5C">
        <w:rPr>
          <w:lang w:val="pt-BR"/>
        </w:rPr>
        <w:t>,</w:t>
      </w:r>
      <w:r w:rsidR="000218D2">
        <w:rPr>
          <w:lang w:val="pt-BR"/>
        </w:rPr>
        <w:t xml:space="preserve"> </w:t>
      </w:r>
      <w:r w:rsidR="002C2A12">
        <w:rPr>
          <w:lang w:val="pt-BR"/>
        </w:rPr>
        <w:t>siderúrgica</w:t>
      </w:r>
      <w:r w:rsidR="000218D2">
        <w:rPr>
          <w:lang w:val="pt-BR"/>
        </w:rPr>
        <w:t>,</w:t>
      </w:r>
      <w:r w:rsidR="00794B5C">
        <w:rPr>
          <w:lang w:val="pt-BR"/>
        </w:rPr>
        <w:t xml:space="preserve"> mineração e celulose</w:t>
      </w:r>
      <w:r>
        <w:rPr>
          <w:lang w:val="pt-BR"/>
        </w:rPr>
        <w:t>, atuando em montagem e manutenção industrial.</w:t>
      </w:r>
      <w:r w:rsidR="000218D2">
        <w:rPr>
          <w:lang w:val="pt-BR"/>
        </w:rPr>
        <w:t xml:space="preserve"> </w:t>
      </w:r>
    </w:p>
    <w:p w14:paraId="5FCC053D" w14:textId="4A411DEA" w:rsidR="00660798" w:rsidRPr="00164934" w:rsidRDefault="00A17684" w:rsidP="00164934">
      <w:pPr>
        <w:pStyle w:val="Copytext11Pt"/>
        <w:rPr>
          <w:lang w:val="fr-FR"/>
        </w:rPr>
      </w:pPr>
      <w:r>
        <w:rPr>
          <w:lang w:val="fr-FR"/>
        </w:rPr>
        <w:t xml:space="preserve">Guaratinguetá (Brasil), </w:t>
      </w:r>
      <w:r w:rsidR="00954DF5">
        <w:rPr>
          <w:lang w:val="fr-FR"/>
        </w:rPr>
        <w:t>27</w:t>
      </w:r>
      <w:r w:rsidR="002C2A12">
        <w:rPr>
          <w:lang w:val="fr-FR"/>
        </w:rPr>
        <w:t xml:space="preserve"> de outubro</w:t>
      </w:r>
      <w:r>
        <w:rPr>
          <w:lang w:val="fr-FR"/>
        </w:rPr>
        <w:t xml:space="preserve"> 2023</w:t>
      </w:r>
      <w:r w:rsidR="00566A67" w:rsidRPr="00164934">
        <w:rPr>
          <w:lang w:val="fr-FR"/>
        </w:rPr>
        <w:t xml:space="preserve"> </w:t>
      </w:r>
      <w:r w:rsidR="009A3D17" w:rsidRPr="00164934">
        <w:rPr>
          <w:lang w:val="fr-FR"/>
        </w:rPr>
        <w:t xml:space="preserve">– </w:t>
      </w:r>
      <w:r w:rsidR="00660798" w:rsidRPr="00164934">
        <w:rPr>
          <w:lang w:val="fr-FR"/>
        </w:rPr>
        <w:t xml:space="preserve">Com mais de 40 anos de experiência em montagem e manutenção industrial, a Sistermi </w:t>
      </w:r>
      <w:r>
        <w:rPr>
          <w:lang w:val="fr-FR"/>
        </w:rPr>
        <w:t xml:space="preserve">Locação de Máquinas e Equipamentos Ltda. </w:t>
      </w:r>
      <w:r w:rsidRPr="00164934">
        <w:rPr>
          <w:lang w:val="fr-FR"/>
        </w:rPr>
        <w:t>ampli</w:t>
      </w:r>
      <w:r>
        <w:rPr>
          <w:lang w:val="fr-FR"/>
        </w:rPr>
        <w:t>ou</w:t>
      </w:r>
      <w:r w:rsidRPr="00164934">
        <w:rPr>
          <w:lang w:val="fr-FR"/>
        </w:rPr>
        <w:t xml:space="preserve"> </w:t>
      </w:r>
      <w:r w:rsidR="00660798" w:rsidRPr="00164934">
        <w:rPr>
          <w:lang w:val="fr-FR"/>
        </w:rPr>
        <w:t>sua frota com o all-terrain LTM</w:t>
      </w:r>
      <w:r w:rsidR="00934EBE">
        <w:rPr>
          <w:lang w:val="fr-FR"/>
        </w:rPr>
        <w:t xml:space="preserve"> </w:t>
      </w:r>
      <w:r w:rsidR="00660798" w:rsidRPr="00164934">
        <w:rPr>
          <w:lang w:val="fr-FR"/>
        </w:rPr>
        <w:t xml:space="preserve">1250-5.1. A demanda por </w:t>
      </w:r>
      <w:r>
        <w:rPr>
          <w:lang w:val="fr-FR"/>
        </w:rPr>
        <w:t xml:space="preserve">um </w:t>
      </w:r>
      <w:r w:rsidR="00660798" w:rsidRPr="00164934">
        <w:rPr>
          <w:lang w:val="fr-FR"/>
        </w:rPr>
        <w:t xml:space="preserve">equipamento mais potente e com </w:t>
      </w:r>
      <w:r>
        <w:rPr>
          <w:lang w:val="fr-FR"/>
        </w:rPr>
        <w:t xml:space="preserve">sistemas de </w:t>
      </w:r>
      <w:r w:rsidR="00660798" w:rsidRPr="00164934">
        <w:rPr>
          <w:lang w:val="fr-FR"/>
        </w:rPr>
        <w:t>lanças mais alt</w:t>
      </w:r>
      <w:r w:rsidR="002C2A12">
        <w:rPr>
          <w:lang w:val="fr-FR"/>
        </w:rPr>
        <w:t>o</w:t>
      </w:r>
      <w:r w:rsidR="00660798" w:rsidRPr="00164934">
        <w:rPr>
          <w:lang w:val="fr-FR"/>
        </w:rPr>
        <w:t>s tem crescido na área de atuação da locadora: ”</w:t>
      </w:r>
      <w:r>
        <w:rPr>
          <w:lang w:val="fr-FR"/>
        </w:rPr>
        <w:t>Escolhemos</w:t>
      </w:r>
      <w:r w:rsidRPr="00164934">
        <w:rPr>
          <w:lang w:val="fr-FR"/>
        </w:rPr>
        <w:t xml:space="preserve"> </w:t>
      </w:r>
      <w:r>
        <w:rPr>
          <w:lang w:val="fr-FR"/>
        </w:rPr>
        <w:t>o</w:t>
      </w:r>
      <w:r w:rsidR="00660798" w:rsidRPr="00164934">
        <w:rPr>
          <w:lang w:val="fr-FR"/>
        </w:rPr>
        <w:t xml:space="preserve"> modelo</w:t>
      </w:r>
      <w:r w:rsidR="00934EBE">
        <w:rPr>
          <w:lang w:val="fr-FR"/>
        </w:rPr>
        <w:t xml:space="preserve"> de 250 t</w:t>
      </w:r>
      <w:r w:rsidR="00660798" w:rsidRPr="00164934">
        <w:rPr>
          <w:lang w:val="fr-FR"/>
        </w:rPr>
        <w:t xml:space="preserve"> com </w:t>
      </w:r>
      <w:r>
        <w:rPr>
          <w:lang w:val="fr-FR"/>
        </w:rPr>
        <w:t>a intenção</w:t>
      </w:r>
      <w:r w:rsidR="00A01774">
        <w:rPr>
          <w:lang w:val="fr-FR"/>
        </w:rPr>
        <w:t xml:space="preserve"> de </w:t>
      </w:r>
      <w:r>
        <w:rPr>
          <w:lang w:val="fr-FR"/>
        </w:rPr>
        <w:t>aumentar</w:t>
      </w:r>
      <w:r w:rsidR="00660798" w:rsidRPr="00164934">
        <w:rPr>
          <w:lang w:val="fr-FR"/>
        </w:rPr>
        <w:t xml:space="preserve"> a capacidade de carga e altura de içamento dos nossos equipamentos</w:t>
      </w:r>
      <w:r w:rsidR="001B7721" w:rsidRPr="00164934">
        <w:rPr>
          <w:lang w:val="fr-FR"/>
        </w:rPr>
        <w:t>, atendendo às necessidades de nossos clientes</w:t>
      </w:r>
      <w:r w:rsidR="00660798" w:rsidRPr="00164934">
        <w:rPr>
          <w:lang w:val="fr-FR"/>
        </w:rPr>
        <w:t xml:space="preserve">”, explica Juliano Martins, diretor da Sistermi. </w:t>
      </w:r>
    </w:p>
    <w:p w14:paraId="30F1D7B1" w14:textId="63352821" w:rsidR="00123396" w:rsidRPr="00B11F08" w:rsidRDefault="00123396" w:rsidP="00934EBE">
      <w:pPr>
        <w:pStyle w:val="Copytext11Pt"/>
        <w:rPr>
          <w:lang w:val="pt-BR"/>
        </w:rPr>
      </w:pPr>
      <w:r w:rsidRPr="00164934">
        <w:rPr>
          <w:lang w:val="fr-FR"/>
        </w:rPr>
        <w:t xml:space="preserve"> A </w:t>
      </w:r>
      <w:r w:rsidR="00A17684">
        <w:rPr>
          <w:lang w:val="fr-FR"/>
        </w:rPr>
        <w:t>decisão</w:t>
      </w:r>
      <w:r w:rsidR="00A17684" w:rsidRPr="00164934">
        <w:rPr>
          <w:lang w:val="fr-FR"/>
        </w:rPr>
        <w:t xml:space="preserve"> </w:t>
      </w:r>
      <w:r w:rsidRPr="00164934">
        <w:rPr>
          <w:lang w:val="fr-FR"/>
        </w:rPr>
        <w:t xml:space="preserve">pelo guindaste Liebherr </w:t>
      </w:r>
      <w:r w:rsidR="00A17684">
        <w:rPr>
          <w:lang w:val="fr-FR"/>
        </w:rPr>
        <w:t>baseia-se na</w:t>
      </w:r>
      <w:r w:rsidRPr="00164934">
        <w:rPr>
          <w:lang w:val="fr-FR"/>
        </w:rPr>
        <w:t xml:space="preserve"> qualidade dos produtos e</w:t>
      </w:r>
      <w:r w:rsidR="00AC1AE9">
        <w:rPr>
          <w:lang w:val="fr-FR"/>
        </w:rPr>
        <w:t xml:space="preserve"> na</w:t>
      </w:r>
      <w:r w:rsidRPr="00164934">
        <w:rPr>
          <w:lang w:val="fr-FR"/>
        </w:rPr>
        <w:t xml:space="preserve"> confiabilidade da marca: “Nossos clientes t</w:t>
      </w:r>
      <w:r w:rsidR="00AC1AE9">
        <w:rPr>
          <w:lang w:val="fr-FR"/>
        </w:rPr>
        <w:t>ê</w:t>
      </w:r>
      <w:r w:rsidRPr="00164934">
        <w:rPr>
          <w:lang w:val="fr-FR"/>
        </w:rPr>
        <w:t>m</w:t>
      </w:r>
      <w:r w:rsidR="00AC1AE9">
        <w:rPr>
          <w:lang w:val="fr-FR"/>
        </w:rPr>
        <w:t xml:space="preserve"> grandes expectativas quando se trata de </w:t>
      </w:r>
      <w:r w:rsidRPr="00164934">
        <w:rPr>
          <w:lang w:val="fr-FR"/>
        </w:rPr>
        <w:t>segurança operacional. Por isso, o</w:t>
      </w:r>
      <w:r w:rsidR="00AC1AE9">
        <w:rPr>
          <w:lang w:val="fr-FR"/>
        </w:rPr>
        <w:t>s</w:t>
      </w:r>
      <w:r w:rsidRPr="00164934">
        <w:rPr>
          <w:lang w:val="fr-FR"/>
        </w:rPr>
        <w:t xml:space="preserve"> guindaste</w:t>
      </w:r>
      <w:r w:rsidR="00AC1AE9">
        <w:rPr>
          <w:lang w:val="fr-FR"/>
        </w:rPr>
        <w:t>s</w:t>
      </w:r>
      <w:r w:rsidRPr="00164934">
        <w:rPr>
          <w:lang w:val="fr-FR"/>
        </w:rPr>
        <w:t xml:space="preserve"> Liebherr </w:t>
      </w:r>
      <w:r w:rsidR="00AC1AE9">
        <w:rPr>
          <w:lang w:val="fr-FR"/>
        </w:rPr>
        <w:t>são muito populares entre eles, pois são</w:t>
      </w:r>
      <w:r w:rsidR="00AC1AE9" w:rsidRPr="00164934">
        <w:rPr>
          <w:lang w:val="fr-FR"/>
        </w:rPr>
        <w:t xml:space="preserve"> </w:t>
      </w:r>
      <w:r w:rsidR="00AC1AE9">
        <w:rPr>
          <w:lang w:val="fr-FR"/>
        </w:rPr>
        <w:t>equipados com a</w:t>
      </w:r>
      <w:r w:rsidR="000218D2" w:rsidRPr="00164934">
        <w:rPr>
          <w:lang w:val="fr-FR"/>
        </w:rPr>
        <w:t>s</w:t>
      </w:r>
      <w:r w:rsidRPr="00164934">
        <w:rPr>
          <w:lang w:val="fr-FR"/>
        </w:rPr>
        <w:t xml:space="preserve"> </w:t>
      </w:r>
      <w:r w:rsidR="00C4188F" w:rsidRPr="00164934">
        <w:rPr>
          <w:lang w:val="fr-FR"/>
        </w:rPr>
        <w:t>conhecidas</w:t>
      </w:r>
      <w:r w:rsidRPr="00164934">
        <w:rPr>
          <w:lang w:val="fr-FR"/>
        </w:rPr>
        <w:t xml:space="preserve"> tecnologias necessárias para garantir alta segurança na</w:t>
      </w:r>
      <w:r w:rsidR="00AC1AE9">
        <w:rPr>
          <w:lang w:val="fr-FR"/>
        </w:rPr>
        <w:t>s</w:t>
      </w:r>
      <w:r w:rsidRPr="00164934">
        <w:rPr>
          <w:lang w:val="fr-FR"/>
        </w:rPr>
        <w:t xml:space="preserve"> </w:t>
      </w:r>
      <w:r w:rsidR="00AC1AE9" w:rsidRPr="00164934">
        <w:rPr>
          <w:lang w:val="fr-FR"/>
        </w:rPr>
        <w:t>operaç</w:t>
      </w:r>
      <w:r w:rsidR="00AC1AE9">
        <w:rPr>
          <w:lang w:val="fr-FR"/>
        </w:rPr>
        <w:t>ões. Além disso, esses guindastes são sinônimos de confiabilidade</w:t>
      </w:r>
      <w:r w:rsidR="00AC1AE9" w:rsidRPr="00164934">
        <w:rPr>
          <w:lang w:val="fr-FR"/>
        </w:rPr>
        <w:t xml:space="preserve"> </w:t>
      </w:r>
      <w:r w:rsidRPr="00164934">
        <w:rPr>
          <w:lang w:val="fr-FR"/>
        </w:rPr>
        <w:t>e alta disponibilidade</w:t>
      </w:r>
      <w:r w:rsidR="00AC1AE9">
        <w:rPr>
          <w:lang w:val="fr-FR"/>
        </w:rPr>
        <w:t>,</w:t>
      </w:r>
      <w:r w:rsidRPr="00164934">
        <w:rPr>
          <w:lang w:val="fr-FR"/>
        </w:rPr>
        <w:t xml:space="preserve"> para </w:t>
      </w:r>
      <w:r w:rsidR="00AC1AE9">
        <w:rPr>
          <w:lang w:val="fr-FR"/>
        </w:rPr>
        <w:t>que os prazos possam ser cumpridos com facilidade</w:t>
      </w:r>
      <w:r w:rsidRPr="00164934">
        <w:rPr>
          <w:lang w:val="fr-FR"/>
        </w:rPr>
        <w:t xml:space="preserve">”, </w:t>
      </w:r>
      <w:r w:rsidR="00AC1AE9">
        <w:rPr>
          <w:lang w:val="fr-FR"/>
        </w:rPr>
        <w:t>finaliza</w:t>
      </w:r>
      <w:r w:rsidR="00AC1AE9" w:rsidRPr="00164934">
        <w:rPr>
          <w:lang w:val="fr-FR"/>
        </w:rPr>
        <w:t xml:space="preserve"> </w:t>
      </w:r>
      <w:r w:rsidR="00AC1AE9">
        <w:rPr>
          <w:lang w:val="fr-FR"/>
        </w:rPr>
        <w:t>Martins</w:t>
      </w:r>
      <w:r w:rsidRPr="00164934">
        <w:rPr>
          <w:lang w:val="fr-FR"/>
        </w:rPr>
        <w:t>.</w:t>
      </w:r>
    </w:p>
    <w:p w14:paraId="48EC75AB" w14:textId="2E5E881C" w:rsidR="00660798" w:rsidRDefault="00660798" w:rsidP="00660798">
      <w:pPr>
        <w:pStyle w:val="Copytext11Pt"/>
        <w:rPr>
          <w:lang w:val="fr-FR"/>
        </w:rPr>
      </w:pPr>
      <w:r>
        <w:rPr>
          <w:lang w:val="fr-FR"/>
        </w:rPr>
        <w:t xml:space="preserve">O LTM 1250-5.1 </w:t>
      </w:r>
      <w:r w:rsidR="00C40B86">
        <w:rPr>
          <w:lang w:val="fr-FR"/>
        </w:rPr>
        <w:t xml:space="preserve">foi desenvolvido para </w:t>
      </w:r>
      <w:r w:rsidR="003D51CD">
        <w:rPr>
          <w:lang w:val="fr-FR"/>
        </w:rPr>
        <w:t xml:space="preserve">entregar </w:t>
      </w:r>
      <w:r w:rsidR="00C40B86">
        <w:rPr>
          <w:lang w:val="fr-FR"/>
        </w:rPr>
        <w:t xml:space="preserve">a capacidade máxima de carga com um guindaste móvel de cinco eixos. </w:t>
      </w:r>
      <w:r w:rsidR="00267588">
        <w:rPr>
          <w:lang w:val="fr-FR"/>
        </w:rPr>
        <w:t xml:space="preserve">Está equipado com as mais recentes </w:t>
      </w:r>
      <w:r>
        <w:rPr>
          <w:lang w:val="fr-FR"/>
        </w:rPr>
        <w:t xml:space="preserve">tecnologias desenvolvidas pela Liebherr, que garantem a segurança e adaptabilidade do guindaste, como o </w:t>
      </w:r>
      <w:r w:rsidRPr="00C87E4A">
        <w:rPr>
          <w:lang w:val="fr-FR"/>
        </w:rPr>
        <w:t>VarioBallast®</w:t>
      </w:r>
      <w:r w:rsidR="00267588">
        <w:rPr>
          <w:lang w:val="fr-FR"/>
        </w:rPr>
        <w:t>. Este sistema permite</w:t>
      </w:r>
      <w:r>
        <w:rPr>
          <w:lang w:val="fr-FR"/>
        </w:rPr>
        <w:t xml:space="preserve"> o içamento de</w:t>
      </w:r>
      <w:r w:rsidRPr="00C87E4A">
        <w:rPr>
          <w:lang w:val="fr-FR"/>
        </w:rPr>
        <w:t xml:space="preserve"> capacidades máximas de carga com </w:t>
      </w:r>
      <w:r>
        <w:rPr>
          <w:lang w:val="fr-FR"/>
        </w:rPr>
        <w:t>a variação do raio do contrapeso</w:t>
      </w:r>
      <w:r w:rsidR="008C5367">
        <w:rPr>
          <w:lang w:val="fr-FR"/>
        </w:rPr>
        <w:t xml:space="preserve">, </w:t>
      </w:r>
      <w:r w:rsidRPr="00C87E4A">
        <w:rPr>
          <w:lang w:val="fr-FR"/>
        </w:rPr>
        <w:t>possibili</w:t>
      </w:r>
      <w:r>
        <w:rPr>
          <w:lang w:val="fr-FR"/>
        </w:rPr>
        <w:t>ta</w:t>
      </w:r>
      <w:r w:rsidR="008C5367">
        <w:rPr>
          <w:lang w:val="fr-FR"/>
        </w:rPr>
        <w:t>ndo sua</w:t>
      </w:r>
      <w:r>
        <w:rPr>
          <w:lang w:val="fr-FR"/>
        </w:rPr>
        <w:t xml:space="preserve"> </w:t>
      </w:r>
      <w:r w:rsidRPr="00C87E4A">
        <w:rPr>
          <w:lang w:val="fr-FR"/>
        </w:rPr>
        <w:t xml:space="preserve">utilização em </w:t>
      </w:r>
      <w:r>
        <w:rPr>
          <w:lang w:val="fr-FR"/>
        </w:rPr>
        <w:t>locais restritos</w:t>
      </w:r>
      <w:r w:rsidRPr="00C87E4A">
        <w:rPr>
          <w:lang w:val="fr-FR"/>
        </w:rPr>
        <w:t xml:space="preserve">. </w:t>
      </w:r>
      <w:r w:rsidR="007B4090">
        <w:rPr>
          <w:lang w:val="fr-FR"/>
        </w:rPr>
        <w:t xml:space="preserve">O guindaste móvel sobre pneus de 250 t também conta com as </w:t>
      </w:r>
      <w:r w:rsidRPr="00C87E4A">
        <w:rPr>
          <w:lang w:val="fr-FR"/>
        </w:rPr>
        <w:t xml:space="preserve">comprovadas tecnologias VarioBase®, ECOmode e ECOdrive, </w:t>
      </w:r>
      <w:r>
        <w:rPr>
          <w:lang w:val="fr-FR"/>
        </w:rPr>
        <w:t>que o torna ainda mais eficiente</w:t>
      </w:r>
      <w:r w:rsidR="008C5367">
        <w:rPr>
          <w:lang w:val="fr-FR"/>
        </w:rPr>
        <w:t xml:space="preserve"> e versátil.</w:t>
      </w:r>
    </w:p>
    <w:p w14:paraId="6ED0B140" w14:textId="5E247BC3" w:rsidR="003E5AF8" w:rsidRDefault="003D51CD" w:rsidP="00B205E1">
      <w:pPr>
        <w:pStyle w:val="Copytext11Pt"/>
        <w:rPr>
          <w:b/>
          <w:lang w:val="pt-BR"/>
        </w:rPr>
      </w:pPr>
      <w:r>
        <w:rPr>
          <w:lang w:val="fr-FR"/>
        </w:rPr>
        <w:t>"</w:t>
      </w:r>
      <w:r w:rsidR="00F84747">
        <w:rPr>
          <w:lang w:val="fr-FR"/>
        </w:rPr>
        <w:t xml:space="preserve">O LTM 1250-5.1 é um </w:t>
      </w:r>
      <w:r w:rsidR="00651616">
        <w:rPr>
          <w:lang w:val="fr-FR"/>
        </w:rPr>
        <w:t xml:space="preserve">guindaste </w:t>
      </w:r>
      <w:r w:rsidR="008C5367">
        <w:rPr>
          <w:lang w:val="fr-FR"/>
        </w:rPr>
        <w:t xml:space="preserve">versátil, </w:t>
      </w:r>
      <w:r w:rsidR="00431F97">
        <w:rPr>
          <w:lang w:val="fr-FR"/>
        </w:rPr>
        <w:t xml:space="preserve">que </w:t>
      </w:r>
      <w:r w:rsidR="00554A22">
        <w:rPr>
          <w:lang w:val="fr-FR"/>
        </w:rPr>
        <w:t xml:space="preserve">conta com </w:t>
      </w:r>
      <w:r w:rsidR="00554A22" w:rsidRPr="006B11DC">
        <w:rPr>
          <w:lang w:val="pt-BR"/>
        </w:rPr>
        <w:t>tecnologias</w:t>
      </w:r>
      <w:r w:rsidR="00651616">
        <w:rPr>
          <w:lang w:val="pt-BR"/>
        </w:rPr>
        <w:t xml:space="preserve"> exclusivas</w:t>
      </w:r>
      <w:r w:rsidR="00554A22" w:rsidRPr="006B11DC">
        <w:rPr>
          <w:lang w:val="pt-BR"/>
        </w:rPr>
        <w:t xml:space="preserve"> Liebherr, </w:t>
      </w:r>
      <w:r w:rsidR="00651616">
        <w:rPr>
          <w:lang w:val="pt-BR"/>
        </w:rPr>
        <w:t>garantindo</w:t>
      </w:r>
      <w:r w:rsidR="00554A22" w:rsidRPr="006B11DC">
        <w:rPr>
          <w:lang w:val="pt-BR"/>
        </w:rPr>
        <w:t xml:space="preserve"> uma </w:t>
      </w:r>
      <w:r w:rsidR="008C5367">
        <w:rPr>
          <w:lang w:val="pt-BR"/>
        </w:rPr>
        <w:t xml:space="preserve">operação segura e flexível. É um excelente </w:t>
      </w:r>
      <w:r w:rsidR="00651616">
        <w:rPr>
          <w:lang w:val="pt-BR"/>
        </w:rPr>
        <w:t xml:space="preserve">complemento </w:t>
      </w:r>
      <w:r w:rsidR="008C5367">
        <w:rPr>
          <w:lang w:val="pt-BR"/>
        </w:rPr>
        <w:t xml:space="preserve">para </w:t>
      </w:r>
      <w:r w:rsidR="00651616">
        <w:rPr>
          <w:lang w:val="pt-BR"/>
        </w:rPr>
        <w:t>qualquer</w:t>
      </w:r>
      <w:r w:rsidR="008C5367">
        <w:rPr>
          <w:lang w:val="pt-BR"/>
        </w:rPr>
        <w:t xml:space="preserve"> frota: </w:t>
      </w:r>
      <w:r w:rsidR="00651616">
        <w:rPr>
          <w:lang w:val="pt-BR"/>
        </w:rPr>
        <w:t xml:space="preserve">oferece </w:t>
      </w:r>
      <w:r w:rsidR="008C5367">
        <w:rPr>
          <w:lang w:val="pt-BR"/>
        </w:rPr>
        <w:t>capacidades</w:t>
      </w:r>
      <w:r w:rsidR="00B205E1">
        <w:rPr>
          <w:lang w:val="pt-BR"/>
        </w:rPr>
        <w:t xml:space="preserve"> </w:t>
      </w:r>
      <w:r w:rsidR="00B205E1">
        <w:rPr>
          <w:lang w:val="pt-BR"/>
        </w:rPr>
        <w:lastRenderedPageBreak/>
        <w:t>incomparáveis</w:t>
      </w:r>
      <w:r w:rsidR="008C5367">
        <w:rPr>
          <w:lang w:val="pt-BR"/>
        </w:rPr>
        <w:t xml:space="preserve"> em cinco eixos</w:t>
      </w:r>
      <w:r w:rsidR="00B205E1" w:rsidDel="00B205E1">
        <w:rPr>
          <w:lang w:val="pt-BR"/>
        </w:rPr>
        <w:t xml:space="preserve"> </w:t>
      </w:r>
      <w:r>
        <w:rPr>
          <w:lang w:val="fr-FR"/>
        </w:rPr>
        <w:t>"</w:t>
      </w:r>
      <w:r w:rsidR="00554A22">
        <w:rPr>
          <w:lang w:val="fr-FR"/>
        </w:rPr>
        <w:t>, explica o gerente de vendas de guindaste móveis sobre esteiras e pneus da Liebherr, Rene Porto.</w:t>
      </w:r>
    </w:p>
    <w:p w14:paraId="53F26CEC" w14:textId="0CBDF79B" w:rsidR="00B205E1" w:rsidRPr="007361C2" w:rsidRDefault="00B205E1" w:rsidP="00B205E1">
      <w:pPr>
        <w:pStyle w:val="Copytext11Pt"/>
        <w:rPr>
          <w:b/>
          <w:lang w:val="pt-BR"/>
        </w:rPr>
      </w:pPr>
      <w:r>
        <w:rPr>
          <w:b/>
          <w:lang w:val="pt-BR"/>
        </w:rPr>
        <w:t>Sobre a Sistermi</w:t>
      </w:r>
      <w:r w:rsidRPr="007361C2">
        <w:rPr>
          <w:b/>
          <w:lang w:val="pt-BR"/>
        </w:rPr>
        <w:t xml:space="preserve"> Locação de Máquinas e Equipamentos Ltda.</w:t>
      </w:r>
    </w:p>
    <w:p w14:paraId="40E8E480" w14:textId="03241455" w:rsidR="001B7721" w:rsidRPr="00FF4E35" w:rsidRDefault="000E3479" w:rsidP="00FF4E35">
      <w:pPr>
        <w:pStyle w:val="Copytext11Pt"/>
        <w:rPr>
          <w:lang w:val="fr-FR"/>
        </w:rPr>
      </w:pPr>
      <w:r w:rsidRPr="00FF4E35">
        <w:rPr>
          <w:lang w:val="fr-FR"/>
        </w:rPr>
        <w:t>Fundada em 1979</w:t>
      </w:r>
      <w:r w:rsidR="00FF4E35" w:rsidRPr="00FF4E35">
        <w:rPr>
          <w:lang w:val="fr-FR"/>
        </w:rPr>
        <w:t xml:space="preserve"> em Serra/ES para atender </w:t>
      </w:r>
      <w:r w:rsidR="00B205E1">
        <w:rPr>
          <w:lang w:val="fr-FR"/>
        </w:rPr>
        <w:t>a</w:t>
      </w:r>
      <w:r w:rsidR="00B205E1" w:rsidRPr="00FF4E35">
        <w:rPr>
          <w:lang w:val="fr-FR"/>
        </w:rPr>
        <w:t xml:space="preserve"> </w:t>
      </w:r>
      <w:r w:rsidR="00FF4E35" w:rsidRPr="00FF4E35">
        <w:rPr>
          <w:lang w:val="fr-FR"/>
        </w:rPr>
        <w:t>crescente demandas regiona</w:t>
      </w:r>
      <w:r w:rsidR="00B205E1">
        <w:rPr>
          <w:lang w:val="fr-FR"/>
        </w:rPr>
        <w:t>l</w:t>
      </w:r>
      <w:r w:rsidR="00FF4E35" w:rsidRPr="00FF4E35">
        <w:rPr>
          <w:lang w:val="fr-FR"/>
        </w:rPr>
        <w:t xml:space="preserve"> </w:t>
      </w:r>
      <w:r w:rsidR="00B205E1">
        <w:rPr>
          <w:lang w:val="fr-FR"/>
        </w:rPr>
        <w:t>por</w:t>
      </w:r>
      <w:r w:rsidR="00B205E1" w:rsidRPr="00FF4E35">
        <w:rPr>
          <w:lang w:val="fr-FR"/>
        </w:rPr>
        <w:t xml:space="preserve"> </w:t>
      </w:r>
      <w:r w:rsidR="00FF4E35" w:rsidRPr="00FF4E35">
        <w:rPr>
          <w:lang w:val="fr-FR"/>
        </w:rPr>
        <w:t>serviços de manutenção industrial e movimentação de carga</w:t>
      </w:r>
      <w:r w:rsidR="00B205E1">
        <w:rPr>
          <w:lang w:val="fr-FR"/>
        </w:rPr>
        <w:t>s</w:t>
      </w:r>
      <w:r w:rsidRPr="00FF4E35">
        <w:rPr>
          <w:lang w:val="fr-FR"/>
        </w:rPr>
        <w:t xml:space="preserve">, a Sistermi </w:t>
      </w:r>
      <w:r w:rsidR="00FF4E35" w:rsidRPr="00FF4E35">
        <w:rPr>
          <w:lang w:val="fr-FR"/>
        </w:rPr>
        <w:t>possui 380 equipamentos</w:t>
      </w:r>
      <w:r w:rsidR="00B205E1">
        <w:rPr>
          <w:lang w:val="fr-FR"/>
        </w:rPr>
        <w:t xml:space="preserve"> em sua frota. A empresa de locação</w:t>
      </w:r>
      <w:r w:rsidR="002C2A12">
        <w:rPr>
          <w:lang w:val="fr-FR"/>
        </w:rPr>
        <w:t xml:space="preserve"> </w:t>
      </w:r>
      <w:r w:rsidR="00FF4E35" w:rsidRPr="00FF4E35">
        <w:rPr>
          <w:lang w:val="fr-FR"/>
        </w:rPr>
        <w:t xml:space="preserve">atua em importantes </w:t>
      </w:r>
      <w:r w:rsidR="00B205E1">
        <w:rPr>
          <w:lang w:val="fr-FR"/>
        </w:rPr>
        <w:t>projetos nas indústrias de aço, mineração</w:t>
      </w:r>
      <w:r w:rsidR="00FF4E35" w:rsidRPr="00FF4E35">
        <w:rPr>
          <w:lang w:val="fr-FR"/>
        </w:rPr>
        <w:t xml:space="preserve">, celulose, portos e </w:t>
      </w:r>
      <w:r w:rsidR="00B205E1">
        <w:rPr>
          <w:lang w:val="fr-FR"/>
        </w:rPr>
        <w:t>petróleo</w:t>
      </w:r>
      <w:r w:rsidR="00B205E1" w:rsidRPr="00FF4E35">
        <w:rPr>
          <w:lang w:val="fr-FR"/>
        </w:rPr>
        <w:t xml:space="preserve"> </w:t>
      </w:r>
      <w:r w:rsidR="00FF4E35" w:rsidRPr="00FF4E35">
        <w:rPr>
          <w:lang w:val="fr-FR"/>
        </w:rPr>
        <w:t xml:space="preserve">e gás. </w:t>
      </w:r>
      <w:r w:rsidR="00B205E1">
        <w:rPr>
          <w:lang w:val="fr-FR"/>
        </w:rPr>
        <w:t>A empresa conta a</w:t>
      </w:r>
      <w:r w:rsidR="00FF4E35" w:rsidRPr="00FF4E35">
        <w:rPr>
          <w:lang w:val="fr-FR"/>
        </w:rPr>
        <w:t>tualmente conta com 560 colaboradores e possui filia</w:t>
      </w:r>
      <w:r w:rsidR="00C72FA6">
        <w:rPr>
          <w:lang w:val="fr-FR"/>
        </w:rPr>
        <w:t>i</w:t>
      </w:r>
      <w:r w:rsidR="00FF4E35" w:rsidRPr="00FF4E35">
        <w:rPr>
          <w:lang w:val="fr-FR"/>
        </w:rPr>
        <w:t xml:space="preserve">s em Minas Gerais, </w:t>
      </w:r>
      <w:r w:rsidR="00A14A41">
        <w:rPr>
          <w:lang w:val="fr-FR"/>
        </w:rPr>
        <w:t xml:space="preserve">Espírito Santo, </w:t>
      </w:r>
      <w:r w:rsidR="00FF4E35" w:rsidRPr="00FF4E35">
        <w:rPr>
          <w:lang w:val="fr-FR"/>
        </w:rPr>
        <w:t>Rio de Janeiro e na região sul da Bahia.</w:t>
      </w:r>
    </w:p>
    <w:p w14:paraId="5E740F07" w14:textId="6594959F" w:rsidR="000470E3" w:rsidRPr="00CA7705" w:rsidRDefault="000470E3" w:rsidP="000470E3">
      <w:pPr>
        <w:shd w:val="clear" w:color="auto" w:fill="FFFFFF"/>
        <w:spacing w:after="240" w:line="240" w:lineRule="atLeast"/>
        <w:rPr>
          <w:rFonts w:ascii="Arial" w:eastAsiaTheme="minorHAnsi" w:hAnsi="Arial" w:cs="Arial"/>
          <w:b/>
          <w:bCs/>
          <w:sz w:val="18"/>
          <w:szCs w:val="18"/>
          <w:lang w:eastAsia="en-US"/>
        </w:rPr>
      </w:pPr>
      <w:r w:rsidRPr="00CA7705">
        <w:rPr>
          <w:rFonts w:ascii="Arial" w:eastAsiaTheme="minorHAnsi" w:hAnsi="Arial" w:cs="Arial"/>
          <w:b/>
          <w:bCs/>
          <w:sz w:val="18"/>
          <w:szCs w:val="18"/>
          <w:lang w:eastAsia="en-US"/>
        </w:rPr>
        <w:t>Sobre a Liebherr-Werk Ehingen GmbH</w:t>
      </w:r>
    </w:p>
    <w:p w14:paraId="25717435" w14:textId="7290E8ED" w:rsidR="000470E3" w:rsidRPr="00364D72" w:rsidRDefault="000470E3" w:rsidP="000470E3">
      <w:pPr>
        <w:shd w:val="clear" w:color="auto" w:fill="FFFFFF"/>
        <w:spacing w:after="240" w:line="240" w:lineRule="atLeast"/>
        <w:rPr>
          <w:rFonts w:ascii="Arial" w:eastAsiaTheme="minorHAnsi" w:hAnsi="Arial" w:cs="Arial"/>
          <w:sz w:val="18"/>
          <w:szCs w:val="18"/>
          <w:lang w:val="pt-BR" w:eastAsia="en-US"/>
        </w:rPr>
      </w:pPr>
      <w:r w:rsidRPr="00364D72">
        <w:rPr>
          <w:rFonts w:ascii="Arial" w:eastAsiaTheme="minorHAnsi" w:hAnsi="Arial" w:cs="Arial"/>
          <w:sz w:val="18"/>
          <w:szCs w:val="18"/>
          <w:lang w:val="pt-BR" w:eastAsia="en-US"/>
        </w:rPr>
        <w:t xml:space="preserve">A Liebherr-Werk Ehingen GmbH é um dos principais fabricantes de guindastes móveis e sobre esteiras. A gama de guindastes móveis estende-se desde o guindaste de 2 eixos de 35 toneladas até o guindaste de carga pesada com uma capacidade de carga de 1.200 toneladas e um chassi de 9 eixos. Os guindastes com lança treliçada em guindastes móveis ou sobre esteiras atingem capacidades de carga de até 3.000 toneladas. Com sistemas universais de lanças e equipamentos adicionais abrangentes, eles são usados ​​em canteiros de obras em todo o mundo. </w:t>
      </w:r>
      <w:r w:rsidR="00364D72" w:rsidRPr="00364D72">
        <w:rPr>
          <w:rFonts w:ascii="Arial" w:eastAsiaTheme="minorHAnsi" w:hAnsi="Arial" w:cs="Arial"/>
          <w:sz w:val="18"/>
          <w:szCs w:val="18"/>
          <w:lang w:val="pt-BR" w:eastAsia="en-US"/>
        </w:rPr>
        <w:t>4</w:t>
      </w:r>
      <w:r w:rsidR="00364D72">
        <w:rPr>
          <w:rFonts w:ascii="Arial" w:eastAsiaTheme="minorHAnsi" w:hAnsi="Arial" w:cs="Arial"/>
          <w:sz w:val="18"/>
          <w:szCs w:val="18"/>
          <w:lang w:val="pt-BR" w:eastAsia="en-US"/>
        </w:rPr>
        <w:t>.300</w:t>
      </w:r>
      <w:r w:rsidRPr="00364D72">
        <w:rPr>
          <w:rFonts w:ascii="Arial" w:eastAsiaTheme="minorHAnsi" w:hAnsi="Arial" w:cs="Arial"/>
          <w:sz w:val="18"/>
          <w:szCs w:val="18"/>
          <w:lang w:val="pt-BR" w:eastAsia="en-US"/>
        </w:rPr>
        <w:t xml:space="preserve"> colaboradores trabalham no local em Ehingen. Um serviço amplo e mundial garante alta disponibilidade de guindastes móveis e sobre esteiras. Em 2022, foi gerado um faturamento de 2,37 bilhões de euros na fábrica da Liebherr em Ehingen.</w:t>
      </w:r>
    </w:p>
    <w:p w14:paraId="0BB10EE7" w14:textId="1B4DB6AE" w:rsidR="00566A67" w:rsidRPr="00D66C55" w:rsidRDefault="00566A67" w:rsidP="00566A67">
      <w:pPr>
        <w:pStyle w:val="BoilerplateCopyhead9Pt"/>
        <w:rPr>
          <w:lang w:val="pt-PT"/>
        </w:rPr>
      </w:pPr>
      <w:r w:rsidRPr="00D66C55">
        <w:rPr>
          <w:lang w:val="pt-PT"/>
        </w:rPr>
        <w:t>Sobre o Grupo Liebherr</w:t>
      </w:r>
    </w:p>
    <w:p w14:paraId="6A37995C" w14:textId="38ACDA68" w:rsidR="009E2AF2" w:rsidRPr="00364D72" w:rsidRDefault="00512BC9" w:rsidP="0078319E">
      <w:pPr>
        <w:pStyle w:val="BoilerplateCopytext9Pt"/>
        <w:rPr>
          <w:lang w:val="pt-BR"/>
        </w:rPr>
      </w:pPr>
      <w:r w:rsidRPr="00364D72">
        <w:rPr>
          <w:lang w:val="pt-BR"/>
        </w:rPr>
        <w:t>O Grupo Liebherr é uma companhia de tecnologia de gestão familiar, com uma variedade de produtos altamente diversificada. A empresa é uma das maiores fabricantes de máquinas de construção do mundo, e, além disso, oferece vários outros produtos de alta qualidade e orientados ao cliente. O Grupo engloba hoje mais de 140 empresas em todos os continentes, emprega mais de 50.000 colaboradores e faturou, em 2022, mais de € 12,5 bilhões. Desde sua fundação no ano de 1949, no sul da Alemanha, em Kirchdorf an der Iller, a Liebherr tem o objetivo de contribuir para a inovação tecnológica trazendo soluções sem paralelo na indústria para seus clientes.</w:t>
      </w:r>
    </w:p>
    <w:p w14:paraId="4E3FEB98" w14:textId="16B99FE4" w:rsidR="009A3D17" w:rsidRPr="00566A67" w:rsidRDefault="00566A67" w:rsidP="009A3D17">
      <w:pPr>
        <w:pStyle w:val="Copyhead11Pt"/>
        <w:rPr>
          <w:lang w:val="de-DE"/>
        </w:rPr>
      </w:pPr>
      <w:r w:rsidRPr="00C26E74">
        <w:rPr>
          <w:lang w:val="de-DE"/>
        </w:rPr>
        <w:t>Image</w:t>
      </w:r>
      <w:r w:rsidR="00512BC9">
        <w:rPr>
          <w:lang w:val="de-DE"/>
        </w:rPr>
        <w:t>n</w:t>
      </w:r>
      <w:r w:rsidRPr="00C26E74">
        <w:rPr>
          <w:lang w:val="de-DE"/>
        </w:rPr>
        <w:t>s</w:t>
      </w:r>
    </w:p>
    <w:p w14:paraId="053E15F1" w14:textId="0CCC5ADF" w:rsidR="009A3D17" w:rsidRPr="00566A67" w:rsidRDefault="00D02AD3" w:rsidP="009A3D17">
      <w:r>
        <w:rPr>
          <w:noProof/>
          <w:lang w:eastAsia="de-DE"/>
        </w:rPr>
        <w:drawing>
          <wp:inline distT="0" distB="0" distL="0" distR="0" wp14:anchorId="16C6C6D3" wp14:editId="05A878CC">
            <wp:extent cx="2247900" cy="1686366"/>
            <wp:effectExtent l="0" t="0" r="0" b="9525"/>
            <wp:docPr id="3" name="Imagem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m 3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56583" cy="16928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6366CF" w14:textId="0EEFBEAF" w:rsidR="009A3D17" w:rsidRDefault="00D02AD3" w:rsidP="009A3D17">
      <w:pPr>
        <w:pStyle w:val="Caption9Pt"/>
      </w:pPr>
      <w:bookmarkStart w:id="1" w:name="_Hlk146199668"/>
      <w:r w:rsidRPr="00364D72">
        <w:rPr>
          <w:lang w:val="pt-BR"/>
        </w:rPr>
        <w:t>sistermi-ltm1250-5.1-01</w:t>
      </w:r>
      <w:r w:rsidR="00566A67" w:rsidRPr="00364D72">
        <w:rPr>
          <w:lang w:val="pt-BR"/>
        </w:rPr>
        <w:t>.jpg</w:t>
      </w:r>
      <w:r w:rsidR="00566A67" w:rsidRPr="00364D72">
        <w:rPr>
          <w:lang w:val="pt-BR"/>
        </w:rPr>
        <w:br/>
      </w:r>
      <w:r w:rsidR="00DA0325" w:rsidRPr="00364D72">
        <w:rPr>
          <w:lang w:val="pt-BR"/>
        </w:rPr>
        <w:t xml:space="preserve">Da esquerda para direita: </w:t>
      </w:r>
      <w:r w:rsidR="000475C8" w:rsidRPr="000475C8">
        <w:t>Fabio Azevedo (Liebherr Brasil Ltda), Julio Martins (Sistermi Locação de Máquinas e Equipamentos Ltda.) and Rene Porto (Liebherr Brasil Ltda)</w:t>
      </w:r>
    </w:p>
    <w:p w14:paraId="5A176DEA" w14:textId="5F364B57" w:rsidR="000475C8" w:rsidRDefault="000475C8">
      <w:pPr>
        <w:rPr>
          <w:rFonts w:ascii="Arial" w:eastAsiaTheme="minorHAnsi" w:hAnsi="Arial" w:cs="Arial"/>
          <w:sz w:val="18"/>
          <w:szCs w:val="18"/>
          <w:lang w:eastAsia="en-US"/>
        </w:rPr>
      </w:pPr>
      <w:r>
        <w:br w:type="page"/>
      </w:r>
    </w:p>
    <w:p w14:paraId="40F523B8" w14:textId="77777777" w:rsidR="000475C8" w:rsidRPr="000475C8" w:rsidRDefault="000475C8" w:rsidP="009A3D17">
      <w:pPr>
        <w:pStyle w:val="Caption9Pt"/>
      </w:pPr>
    </w:p>
    <w:bookmarkEnd w:id="1"/>
    <w:p w14:paraId="0E410F60" w14:textId="62B67F02" w:rsidR="00566A67" w:rsidRPr="00D66C55" w:rsidRDefault="00566A67" w:rsidP="00566A67">
      <w:pPr>
        <w:pStyle w:val="Copyhead11Pt"/>
        <w:rPr>
          <w:lang w:val="pt-PT"/>
        </w:rPr>
      </w:pPr>
      <w:r w:rsidRPr="00D66C55">
        <w:rPr>
          <w:lang w:val="pt-PT"/>
        </w:rPr>
        <w:t>Contato</w:t>
      </w:r>
    </w:p>
    <w:p w14:paraId="635D461B" w14:textId="77777777" w:rsidR="00D02AD3" w:rsidRPr="00D02AD3" w:rsidRDefault="00D02AD3" w:rsidP="00D02AD3">
      <w:pPr>
        <w:spacing w:after="300" w:line="300" w:lineRule="exact"/>
        <w:rPr>
          <w:rFonts w:ascii="Arial" w:eastAsia="Times New Roman" w:hAnsi="Arial" w:cs="Arial"/>
          <w:szCs w:val="18"/>
          <w:lang w:val="pt-BR"/>
        </w:rPr>
      </w:pPr>
      <w:r w:rsidRPr="00D02AD3">
        <w:rPr>
          <w:rFonts w:ascii="Arial" w:hAnsi="Arial"/>
          <w:lang w:val="pt-BR"/>
        </w:rPr>
        <w:t>Tatiana Bielefeld</w:t>
      </w:r>
      <w:r w:rsidRPr="00D02AD3">
        <w:rPr>
          <w:rFonts w:ascii="Arial" w:hAnsi="Arial"/>
          <w:lang w:val="pt-BR"/>
        </w:rPr>
        <w:br/>
        <w:t xml:space="preserve">Marketing </w:t>
      </w:r>
      <w:r w:rsidRPr="00D02AD3">
        <w:rPr>
          <w:rFonts w:ascii="Arial" w:hAnsi="Arial"/>
          <w:lang w:val="pt-BR"/>
        </w:rPr>
        <w:br/>
        <w:t>Telefone: +55 12 2131 4640</w:t>
      </w:r>
      <w:r w:rsidRPr="00D02AD3">
        <w:rPr>
          <w:rFonts w:ascii="Arial" w:hAnsi="Arial"/>
          <w:lang w:val="pt-BR"/>
        </w:rPr>
        <w:br/>
        <w:t>E-mail: Tatiana.bielefeld@liebherr.com</w:t>
      </w:r>
    </w:p>
    <w:p w14:paraId="62C4BA38" w14:textId="77777777" w:rsidR="00566A67" w:rsidRPr="00D66C55" w:rsidRDefault="00566A67" w:rsidP="00566A67">
      <w:pPr>
        <w:pStyle w:val="Copyhead11Pt"/>
        <w:rPr>
          <w:lang w:val="pt-PT"/>
        </w:rPr>
      </w:pPr>
      <w:r w:rsidRPr="00D66C55">
        <w:rPr>
          <w:lang w:val="pt-PT"/>
        </w:rPr>
        <w:t>Publicado por</w:t>
      </w:r>
    </w:p>
    <w:p w14:paraId="0A2EEDC4" w14:textId="79B6A359" w:rsidR="00D02AD3" w:rsidRPr="00364D72" w:rsidRDefault="00D02AD3" w:rsidP="00D02AD3">
      <w:pPr>
        <w:spacing w:after="300" w:line="300" w:lineRule="exact"/>
        <w:rPr>
          <w:rFonts w:ascii="Arial" w:eastAsia="Times New Roman" w:hAnsi="Arial" w:cs="Times New Roman"/>
          <w:szCs w:val="18"/>
          <w:lang w:val="pt-BR"/>
        </w:rPr>
      </w:pPr>
      <w:r w:rsidRPr="00364D72">
        <w:rPr>
          <w:rFonts w:ascii="Arial" w:hAnsi="Arial"/>
          <w:lang w:val="pt-BR"/>
        </w:rPr>
        <w:t xml:space="preserve">Liebherr Brasil Ltda </w:t>
      </w:r>
      <w:r w:rsidRPr="00364D72">
        <w:rPr>
          <w:rFonts w:ascii="Arial" w:hAnsi="Arial"/>
          <w:lang w:val="pt-BR"/>
        </w:rPr>
        <w:br/>
        <w:t>Guaratinguetá/Brasil</w:t>
      </w:r>
      <w:r w:rsidRPr="00364D72">
        <w:rPr>
          <w:rFonts w:ascii="Arial" w:hAnsi="Arial"/>
          <w:lang w:val="pt-BR"/>
        </w:rPr>
        <w:br/>
      </w:r>
      <w:hyperlink r:id="rId12" w:history="1">
        <w:r w:rsidRPr="00364D72">
          <w:rPr>
            <w:rFonts w:ascii="Arial" w:hAnsi="Arial"/>
            <w:lang w:val="pt-BR"/>
          </w:rPr>
          <w:t>www.liebherr.com</w:t>
        </w:r>
      </w:hyperlink>
      <w:r w:rsidRPr="00364D72">
        <w:rPr>
          <w:rFonts w:ascii="Arial" w:hAnsi="Arial"/>
          <w:lang w:val="pt-BR"/>
        </w:rPr>
        <w:t>.br</w:t>
      </w:r>
    </w:p>
    <w:p w14:paraId="3028EA69" w14:textId="0FF785BE" w:rsidR="00B81ED6" w:rsidRPr="00364D72" w:rsidRDefault="00B81ED6" w:rsidP="00D02AD3">
      <w:pPr>
        <w:pStyle w:val="Copytext11Pt"/>
        <w:rPr>
          <w:lang w:val="pt-BR"/>
        </w:rPr>
      </w:pPr>
    </w:p>
    <w:sectPr w:rsidR="00B81ED6" w:rsidRPr="00364D72" w:rsidSect="00E847CC">
      <w:headerReference w:type="default" r:id="rId13"/>
      <w:footerReference w:type="default" r:id="rId14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6B34BE8" w14:textId="77777777" w:rsidR="00651616" w:rsidRDefault="00651616" w:rsidP="00B81ED6">
      <w:pPr>
        <w:spacing w:after="0" w:line="240" w:lineRule="auto"/>
      </w:pPr>
      <w:r>
        <w:separator/>
      </w:r>
    </w:p>
  </w:endnote>
  <w:endnote w:type="continuationSeparator" w:id="0">
    <w:p w14:paraId="1EF76DFA" w14:textId="77777777" w:rsidR="00651616" w:rsidRDefault="00651616" w:rsidP="00B81ED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等线 Light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A053069" w14:textId="7EE7786A" w:rsidR="00651616" w:rsidRPr="00E847CC" w:rsidRDefault="00651616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F23C44">
      <w:rPr>
        <w:rFonts w:ascii="Arial" w:hAnsi="Arial" w:cs="Arial"/>
        <w:noProof/>
      </w:rPr>
      <w:instrText>1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</w:rPr>
      <w:fldChar w:fldCharType="separate"/>
    </w:r>
    <w:r w:rsidR="00F23C44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</w:rPr>
      <w:fldChar w:fldCharType="separate"/>
    </w:r>
    <w:r w:rsidR="00F23C44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noProof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Pr="0093605C">
      <w:rPr>
        <w:rFonts w:ascii="Arial" w:hAnsi="Arial" w:cs="Arial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14A087" w14:textId="77777777" w:rsidR="00651616" w:rsidRDefault="00651616" w:rsidP="00B81ED6">
      <w:pPr>
        <w:spacing w:after="0" w:line="240" w:lineRule="auto"/>
      </w:pPr>
      <w:r>
        <w:separator/>
      </w:r>
    </w:p>
  </w:footnote>
  <w:footnote w:type="continuationSeparator" w:id="0">
    <w:p w14:paraId="6A0998F2" w14:textId="77777777" w:rsidR="00651616" w:rsidRDefault="00651616" w:rsidP="00B81ED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C862380" w14:textId="77777777" w:rsidR="00651616" w:rsidRDefault="00651616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lang w:eastAsia="de-DE"/>
      </w:rPr>
      <w:drawing>
        <wp:inline distT="0" distB="0" distL="0" distR="0" wp14:anchorId="7A1160B2" wp14:editId="07B788E6">
          <wp:extent cx="2167200" cy="270000"/>
          <wp:effectExtent l="0" t="0" r="5080" b="0"/>
          <wp:docPr id="13" name="Grafik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410CEE78" w14:textId="77777777" w:rsidR="00651616" w:rsidRDefault="0065161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>
    <w:abstractNumId w:val="0"/>
  </w:num>
  <w:num w:numId="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hideSpellingErrors/>
  <w:hideGrammaticalErrors/>
  <w:revisionView w:inkAnnotations="0"/>
  <w:defaultTabStop w:val="708"/>
  <w:hyphenationZone w:val="425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ED6"/>
    <w:rsid w:val="000218D2"/>
    <w:rsid w:val="00033002"/>
    <w:rsid w:val="000470E3"/>
    <w:rsid w:val="000475C8"/>
    <w:rsid w:val="000649BE"/>
    <w:rsid w:val="00064CF2"/>
    <w:rsid w:val="00066E54"/>
    <w:rsid w:val="000E3479"/>
    <w:rsid w:val="0011201A"/>
    <w:rsid w:val="00123396"/>
    <w:rsid w:val="001419B4"/>
    <w:rsid w:val="00145DB7"/>
    <w:rsid w:val="00153EF4"/>
    <w:rsid w:val="00164934"/>
    <w:rsid w:val="00194D30"/>
    <w:rsid w:val="001B5BF0"/>
    <w:rsid w:val="001B7721"/>
    <w:rsid w:val="001D326D"/>
    <w:rsid w:val="001E6843"/>
    <w:rsid w:val="001E7D31"/>
    <w:rsid w:val="002576CB"/>
    <w:rsid w:val="00267588"/>
    <w:rsid w:val="00285B43"/>
    <w:rsid w:val="00285BCA"/>
    <w:rsid w:val="002B1531"/>
    <w:rsid w:val="002C2A12"/>
    <w:rsid w:val="00327624"/>
    <w:rsid w:val="003524D2"/>
    <w:rsid w:val="00364D72"/>
    <w:rsid w:val="00383F85"/>
    <w:rsid w:val="003936A6"/>
    <w:rsid w:val="003D51CD"/>
    <w:rsid w:val="003E1941"/>
    <w:rsid w:val="003E5AF8"/>
    <w:rsid w:val="00431F97"/>
    <w:rsid w:val="0044009A"/>
    <w:rsid w:val="00455FC7"/>
    <w:rsid w:val="00463072"/>
    <w:rsid w:val="00475CF0"/>
    <w:rsid w:val="004932AF"/>
    <w:rsid w:val="004E0A8C"/>
    <w:rsid w:val="00512BC9"/>
    <w:rsid w:val="00547499"/>
    <w:rsid w:val="00554A22"/>
    <w:rsid w:val="00555746"/>
    <w:rsid w:val="00555B2B"/>
    <w:rsid w:val="00556698"/>
    <w:rsid w:val="00566A67"/>
    <w:rsid w:val="00575CF0"/>
    <w:rsid w:val="005B46C8"/>
    <w:rsid w:val="005D457A"/>
    <w:rsid w:val="00605A19"/>
    <w:rsid w:val="00651616"/>
    <w:rsid w:val="00652E53"/>
    <w:rsid w:val="00660798"/>
    <w:rsid w:val="007737D8"/>
    <w:rsid w:val="0078319E"/>
    <w:rsid w:val="00783C1D"/>
    <w:rsid w:val="00794B5C"/>
    <w:rsid w:val="007A60EA"/>
    <w:rsid w:val="007B4090"/>
    <w:rsid w:val="007C2DD9"/>
    <w:rsid w:val="007F2586"/>
    <w:rsid w:val="00824226"/>
    <w:rsid w:val="0084633C"/>
    <w:rsid w:val="008C5367"/>
    <w:rsid w:val="008E2AC0"/>
    <w:rsid w:val="009169F9"/>
    <w:rsid w:val="00934EBE"/>
    <w:rsid w:val="0093605C"/>
    <w:rsid w:val="00954DBC"/>
    <w:rsid w:val="00954DF5"/>
    <w:rsid w:val="00957324"/>
    <w:rsid w:val="00965077"/>
    <w:rsid w:val="0097684B"/>
    <w:rsid w:val="009A3D17"/>
    <w:rsid w:val="009B130E"/>
    <w:rsid w:val="009C7E66"/>
    <w:rsid w:val="009E2AF2"/>
    <w:rsid w:val="009E319E"/>
    <w:rsid w:val="00A01774"/>
    <w:rsid w:val="00A02F0B"/>
    <w:rsid w:val="00A14A41"/>
    <w:rsid w:val="00A17684"/>
    <w:rsid w:val="00A64F82"/>
    <w:rsid w:val="00AA6673"/>
    <w:rsid w:val="00AC1AE9"/>
    <w:rsid w:val="00AC2129"/>
    <w:rsid w:val="00AF1F99"/>
    <w:rsid w:val="00B11F08"/>
    <w:rsid w:val="00B139D2"/>
    <w:rsid w:val="00B205E1"/>
    <w:rsid w:val="00B81ED6"/>
    <w:rsid w:val="00BB0BFF"/>
    <w:rsid w:val="00BD4A31"/>
    <w:rsid w:val="00BD7045"/>
    <w:rsid w:val="00C07DB9"/>
    <w:rsid w:val="00C22BC0"/>
    <w:rsid w:val="00C40258"/>
    <w:rsid w:val="00C40B86"/>
    <w:rsid w:val="00C4188F"/>
    <w:rsid w:val="00C45E1B"/>
    <w:rsid w:val="00C464EC"/>
    <w:rsid w:val="00C72FA6"/>
    <w:rsid w:val="00C77574"/>
    <w:rsid w:val="00C87E4A"/>
    <w:rsid w:val="00CA0407"/>
    <w:rsid w:val="00CC64B3"/>
    <w:rsid w:val="00CC6D41"/>
    <w:rsid w:val="00D02AD3"/>
    <w:rsid w:val="00D12509"/>
    <w:rsid w:val="00D3121E"/>
    <w:rsid w:val="00D475B3"/>
    <w:rsid w:val="00D82EAE"/>
    <w:rsid w:val="00DA0325"/>
    <w:rsid w:val="00DF40C0"/>
    <w:rsid w:val="00E260E6"/>
    <w:rsid w:val="00E32363"/>
    <w:rsid w:val="00E847CC"/>
    <w:rsid w:val="00EA26F3"/>
    <w:rsid w:val="00ED13F0"/>
    <w:rsid w:val="00F102C9"/>
    <w:rsid w:val="00F1054E"/>
    <w:rsid w:val="00F23C44"/>
    <w:rsid w:val="00F6472B"/>
    <w:rsid w:val="00F654C7"/>
    <w:rsid w:val="00F82D3D"/>
    <w:rsid w:val="00F84747"/>
    <w:rsid w:val="00FF4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,"/>
  <w14:docId w14:val="0305E0B8"/>
  <w15:chartTrackingRefBased/>
  <w15:docId w15:val="{6B76B8C6-5DB7-4EFE-9E2A-81E5C66A5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DE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val="en-GB"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val="en-US"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en-US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en-GB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val="en-GB"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  <w:rPr>
      <w:lang w:val="en-US"/>
    </w:r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link w:val="Bulletpoints11Pt1Zchn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val="en-US"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val="en-US"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val="en-US"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val="en-US"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en-US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en-US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en-US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en-US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val="en-US"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en-US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val="en-US"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en-US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val="en-GB" w:eastAsia="en-US"/>
    </w:rPr>
  </w:style>
  <w:style w:type="character" w:customStyle="1" w:styleId="Bulletpoints11Pt1Zchn">
    <w:name w:val="Bulletpoints 11Pt1 Zchn"/>
    <w:basedOn w:val="Absatz-Standardschriftart"/>
    <w:link w:val="Bulletpoints11Pt1"/>
    <w:rsid w:val="00194D30"/>
    <w:rPr>
      <w:rFonts w:ascii="Arial" w:eastAsiaTheme="minorHAnsi" w:hAnsi="Arial" w:cs="Arial"/>
      <w:b/>
      <w:lang w:val="en-US" w:eastAsia="en-US"/>
    </w:rPr>
  </w:style>
  <w:style w:type="paragraph" w:customStyle="1" w:styleId="LHbase-type11ptregular">
    <w:name w:val="LH_base-type 11pt regular"/>
    <w:qFormat/>
    <w:rsid w:val="002576CB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szCs w:val="20"/>
      <w:lang w:val="pt-BR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85B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85B43"/>
    <w:rPr>
      <w:rFonts w:ascii="Segoe UI" w:hAnsi="Segoe UI" w:cs="Segoe UI"/>
      <w:sz w:val="18"/>
      <w:szCs w:val="18"/>
    </w:rPr>
  </w:style>
  <w:style w:type="paragraph" w:customStyle="1" w:styleId="m-6669555848562706487xxmsolistparagraph">
    <w:name w:val="m_-6669555848562706487xxmsolistparagraph"/>
    <w:basedOn w:val="Standard"/>
    <w:uiPriority w:val="99"/>
    <w:rsid w:val="00660798"/>
    <w:pPr>
      <w:spacing w:before="100" w:beforeAutospacing="1" w:after="100" w:afterAutospacing="1" w:line="240" w:lineRule="auto"/>
    </w:pPr>
    <w:rPr>
      <w:rFonts w:ascii="Times New Roman" w:eastAsiaTheme="minorHAnsi" w:hAnsi="Times New Roman" w:cs="Times New Roman"/>
      <w:sz w:val="24"/>
      <w:szCs w:val="24"/>
      <w:lang w:val="pt-BR" w:eastAsia="pt-BR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60798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60798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60798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60798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60798"/>
    <w:rPr>
      <w:b/>
      <w:bCs/>
      <w:sz w:val="20"/>
      <w:szCs w:val="20"/>
    </w:rPr>
  </w:style>
  <w:style w:type="paragraph" w:customStyle="1" w:styleId="LHbase-type11ptbold">
    <w:name w:val="LH_base-type 11pt bold"/>
    <w:basedOn w:val="LHbase-type11ptregular"/>
    <w:qFormat/>
    <w:rsid w:val="00FF4E35"/>
    <w:rPr>
      <w:b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65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694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liebherr.com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8A6229B-C593-43F5-A6F4-E338F3511066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3DD69FC6-9191-4F51-9AED-37C4360806D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B2894FD2-75D7-4E33-BE24-7E2E5334AF34}">
  <ds:schemaRefs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4.xml><?xml version="1.0" encoding="utf-8"?>
<ds:datastoreItem xmlns:ds="http://schemas.openxmlformats.org/officeDocument/2006/customXml" ds:itemID="{BAD6340A-2A8D-4B0D-B5D0-5E51ED312E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694</Words>
  <Characters>4377</Characters>
  <Application>Microsoft Office Word</Application>
  <DocSecurity>0</DocSecurity>
  <Lines>36</Lines>
  <Paragraphs>10</Paragraphs>
  <ScaleCrop>false</ScaleCrop>
  <HeadingPairs>
    <vt:vector size="4" baseType="variant">
      <vt:variant>
        <vt:lpstr>Titel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>Headlin</vt:lpstr>
      <vt:lpstr>Headlin</vt:lpstr>
    </vt:vector>
  </TitlesOfParts>
  <Company>Liebherr</Company>
  <LinksUpToDate>false</LinksUpToDate>
  <CharactersWithSpaces>5061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Goetz Manuel (LHO)</dc:creator>
  <cp:keywords/>
  <dc:description/>
  <cp:lastModifiedBy>Ruedi Julia (LHO)</cp:lastModifiedBy>
  <cp:revision>2</cp:revision>
  <cp:lastPrinted>2023-10-03T12:19:00Z</cp:lastPrinted>
  <dcterms:created xsi:type="dcterms:W3CDTF">2023-10-23T07:18:00Z</dcterms:created>
  <dcterms:modified xsi:type="dcterms:W3CDTF">2023-10-23T07:18:00Z</dcterms:modified>
  <cp:category>Presseinformation</cp:category>
</cp:coreProperties>
</file>