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5E4526" w14:textId="581EA730" w:rsidR="0044437A" w:rsidRPr="00C10065" w:rsidRDefault="00E847CC" w:rsidP="00E847CC">
      <w:pPr>
        <w:pStyle w:val="Topline16Pt"/>
      </w:pPr>
      <w:r>
        <w:t xml:space="preserve">Press </w:t>
      </w:r>
      <w:r w:rsidR="00F76A2C">
        <w:t>release</w:t>
      </w:r>
    </w:p>
    <w:p w14:paraId="068FA81D" w14:textId="3D24ACD1" w:rsidR="00E847CC" w:rsidRPr="00C10065" w:rsidRDefault="007804D8" w:rsidP="00E847CC">
      <w:pPr>
        <w:pStyle w:val="HeadlineH233Pt"/>
        <w:spacing w:line="240" w:lineRule="auto"/>
        <w:rPr>
          <w:rFonts w:cs="Arial"/>
        </w:rPr>
      </w:pPr>
      <w:r>
        <w:t xml:space="preserve">First </w:t>
      </w:r>
      <w:r w:rsidR="00E502CC">
        <w:t xml:space="preserve">new </w:t>
      </w:r>
      <w:r>
        <w:t>Liebherr mobile construction crane for Poland</w:t>
      </w:r>
    </w:p>
    <w:p w14:paraId="503103D3" w14:textId="77777777" w:rsidR="00B81ED6" w:rsidRPr="00C10065" w:rsidRDefault="00B81ED6" w:rsidP="00B81ED6">
      <w:pPr>
        <w:pStyle w:val="HeadlineH233Pt"/>
        <w:spacing w:before="240" w:after="240" w:line="140" w:lineRule="exact"/>
        <w:rPr>
          <w:rFonts w:ascii="Tahoma" w:hAnsi="Tahoma" w:cs="Tahoma"/>
        </w:rPr>
      </w:pPr>
      <w:r>
        <w:rPr>
          <w:rFonts w:ascii="Tahoma" w:hAnsi="Tahoma"/>
        </w:rPr>
        <w:t>⸺</w:t>
      </w:r>
    </w:p>
    <w:p w14:paraId="18DA4BDD" w14:textId="6EEE3C86" w:rsidR="009A3D17" w:rsidRPr="00C10065" w:rsidRDefault="0077FAF4" w:rsidP="009A3D17">
      <w:pPr>
        <w:pStyle w:val="Bulletpoints11Pt"/>
      </w:pPr>
      <w:r>
        <w:t>New MK</w:t>
      </w:r>
      <w:r w:rsidR="00F76A2C">
        <w:t> </w:t>
      </w:r>
      <w:r>
        <w:t>88-4.1 goes to Piomar</w:t>
      </w:r>
    </w:p>
    <w:p w14:paraId="20227BB8" w14:textId="67A49A74" w:rsidR="000375C0" w:rsidRPr="00C10065" w:rsidRDefault="000375C0" w:rsidP="009A3D17">
      <w:pPr>
        <w:pStyle w:val="Bulletpoints11Pt"/>
      </w:pPr>
      <w:r>
        <w:t>Taxi crane concept: multiple construction sites possible in one day</w:t>
      </w:r>
    </w:p>
    <w:p w14:paraId="30C65073" w14:textId="1DC98C55" w:rsidR="000375C0" w:rsidRPr="00C10065" w:rsidRDefault="000375C0" w:rsidP="009A3D17">
      <w:pPr>
        <w:pStyle w:val="Bulletpoints11Pt"/>
      </w:pPr>
      <w:r>
        <w:t>Existing Liebherr partnership and quality customer service decisive for purchase</w:t>
      </w:r>
    </w:p>
    <w:p w14:paraId="39FAB6BA" w14:textId="20B2B328" w:rsidR="00E339F6" w:rsidRPr="00C10065" w:rsidRDefault="00D258DD" w:rsidP="00CD6D47">
      <w:pPr>
        <w:pStyle w:val="Teaser11Pt"/>
        <w:rPr>
          <w:rStyle w:val="Bulletpoints11PtZchn"/>
          <w:rFonts w:eastAsia="Times New Roman" w:cs="Times New Roman"/>
          <w:b/>
          <w:bCs/>
        </w:rPr>
      </w:pPr>
      <w:r>
        <w:t>An MK</w:t>
      </w:r>
      <w:r w:rsidR="00F76A2C">
        <w:t> </w:t>
      </w:r>
      <w:r>
        <w:t>88-4.1 mobile construction crane is the first new machine from the MK series in Poland. The company Piomar</w:t>
      </w:r>
      <w:r w:rsidR="00F76A2C">
        <w:t> </w:t>
      </w:r>
      <w:r>
        <w:t>sp.</w:t>
      </w:r>
      <w:r w:rsidR="00F76A2C">
        <w:t> </w:t>
      </w:r>
      <w:r w:rsidR="001615E0">
        <w:t>z </w:t>
      </w:r>
      <w:r>
        <w:t xml:space="preserve">o.o. owns several mobile cranes built at Liebherr’s Ehingen site and has also decided in favour of Swabian manufacturing for its new taxi crane. </w:t>
      </w:r>
    </w:p>
    <w:p w14:paraId="58A15063" w14:textId="3141371E" w:rsidR="009B2BA9" w:rsidRPr="00C10065" w:rsidRDefault="0024652C" w:rsidP="007804D8">
      <w:pPr>
        <w:pStyle w:val="Copytext11Pt"/>
      </w:pPr>
      <w:r>
        <w:rPr>
          <w:rStyle w:val="Bulletpoints11PtZchn"/>
          <w:b w:val="0"/>
        </w:rPr>
        <w:t>Biberac</w:t>
      </w:r>
      <w:r>
        <w:t>h/Riß (Germany), 29 September 2023 – Łukasz Fuksa, CEO of the Polish lifting company Piomar, came to Biberach/Riß in person to collect the new crane, “We have had some really positive experiences with Liebherr’s Customer Service regarding our mobile crane fleet. Our existing partnership with Liebherr and the crane's parameters proved decisive for us.” The crane will carry out its first lifts at a logistics centre, where roof panels are being fitted.</w:t>
      </w:r>
    </w:p>
    <w:p w14:paraId="04F5A839" w14:textId="353C39EB" w:rsidR="009546EB" w:rsidRPr="009546EB" w:rsidRDefault="009546EB" w:rsidP="009546EB">
      <w:pPr>
        <w:pStyle w:val="Copyhead11Pt"/>
      </w:pPr>
      <w:r>
        <w:t>A wide range of uses</w:t>
      </w:r>
    </w:p>
    <w:p w14:paraId="2772FCD9" w14:textId="34FDC6EA" w:rsidR="004306CF" w:rsidRDefault="00C10065" w:rsidP="007804D8">
      <w:pPr>
        <w:pStyle w:val="Copytext11Pt"/>
      </w:pPr>
      <w:r>
        <w:t xml:space="preserve">Roof renovations of this kind are a typical area of operation for Liebherr mobile construction cranes. Densely populated inner city environments allow the MK to work to its full potential. Its compact design and luffed position options allow the crane to work close to buildings. The length of its jib is used to maximum effect. A special hybrid power concept supplies the MK with the power it needs. In addition to self-sufficient operation via a diesel generator, the crane can also be operated in electric mode. By using on-site electricity, it is able to operate with zero local emissions and very little noise. This is ideal for residential areas as well as construction sites where work is also carried out at night. If a road closure is necessary, the crane can be used with half-sided support, depending on its operating parameters, which reduces its footprint and therefore the area to be closed off. </w:t>
      </w:r>
    </w:p>
    <w:p w14:paraId="3D83B850" w14:textId="3E0161D3" w:rsidR="00F16F0F" w:rsidRDefault="0035125C" w:rsidP="00294D40">
      <w:pPr>
        <w:pStyle w:val="Copyhead11Pt"/>
      </w:pPr>
      <w:r>
        <w:t>Flexible taxi crane</w:t>
      </w:r>
    </w:p>
    <w:p w14:paraId="476CF73B" w14:textId="562FF7E8" w:rsidR="00447DA4" w:rsidRDefault="00A76F1C" w:rsidP="007028BC">
      <w:pPr>
        <w:pStyle w:val="Copytext11Pt"/>
      </w:pPr>
      <w:r>
        <w:t>The MK</w:t>
      </w:r>
      <w:r w:rsidR="00F76A2C">
        <w:t> </w:t>
      </w:r>
      <w:r>
        <w:t>88-4.1 can lift up to eight</w:t>
      </w:r>
      <w:r w:rsidR="00F76A2C">
        <w:t> </w:t>
      </w:r>
      <w:r>
        <w:t>tonnes</w:t>
      </w:r>
      <w:r w:rsidR="00742D6D">
        <w:t>;</w:t>
      </w:r>
      <w:r>
        <w:t xml:space="preserve"> up to 2,200</w:t>
      </w:r>
      <w:r w:rsidR="00F76A2C">
        <w:t> </w:t>
      </w:r>
      <w:r>
        <w:t>kilograms are still possible at maximum radius. It can be operated in different luffed positions: a 45-degree angle enables a hook height of up to approx. 59</w:t>
      </w:r>
      <w:r w:rsidR="00F76A2C">
        <w:t> </w:t>
      </w:r>
      <w:r>
        <w:t>metres and a maximum radius of 45</w:t>
      </w:r>
      <w:r w:rsidR="00F76A2C">
        <w:t> </w:t>
      </w:r>
      <w:r>
        <w:t>metres. A height-adjustable elevating operator's cab offers a clear view of the load, and smart assistance systems support the crane operator.</w:t>
      </w:r>
    </w:p>
    <w:p w14:paraId="21511FCC" w14:textId="1C19DDCE" w:rsidR="00294D40" w:rsidRPr="00FE7EC5" w:rsidRDefault="1917174E" w:rsidP="00294D40">
      <w:pPr>
        <w:pStyle w:val="Copytext11Pt"/>
      </w:pPr>
      <w:r>
        <w:t>Different steering programmes ensure that the MK</w:t>
      </w:r>
      <w:r w:rsidR="00F76A2C">
        <w:t> </w:t>
      </w:r>
      <w:r>
        <w:t>88-4.1 fits into any number of construction gaps. Only one person is needed for transport, assembly</w:t>
      </w:r>
      <w:r w:rsidR="009B539A">
        <w:t>,</w:t>
      </w:r>
      <w:r>
        <w:t xml:space="preserve"> and all crane operation. The crane unfolds at the push of a button within just a few minutes, and without the need for any other resources. It can be dismantled </w:t>
      </w:r>
      <w:r>
        <w:lastRenderedPageBreak/>
        <w:t xml:space="preserve">again just as quickly and is then ready to set off for its next construction site. This taxi crane concept makes it easy to cover several </w:t>
      </w:r>
      <w:r w:rsidR="009429C7">
        <w:t>locations</w:t>
      </w:r>
      <w:r>
        <w:t xml:space="preserve"> on the same day.</w:t>
      </w:r>
    </w:p>
    <w:p w14:paraId="3029C558" w14:textId="14058FE7" w:rsidR="009A3D17" w:rsidRPr="00C10065" w:rsidRDefault="0024652C" w:rsidP="009A3D17">
      <w:pPr>
        <w:pStyle w:val="Copyhead11Pt"/>
      </w:pPr>
      <w:r>
        <w:t>About Piomar</w:t>
      </w:r>
    </w:p>
    <w:p w14:paraId="194E1B37" w14:textId="01091592" w:rsidR="00EF3AE0" w:rsidRPr="00C10065" w:rsidRDefault="0046681B" w:rsidP="00EF3AE0">
      <w:pPr>
        <w:pStyle w:val="Copytext11Pt"/>
        <w:rPr>
          <w:b/>
        </w:rPr>
      </w:pPr>
      <w:r>
        <w:t>Piomar</w:t>
      </w:r>
      <w:r w:rsidR="00F76A2C">
        <w:t> </w:t>
      </w:r>
      <w:r>
        <w:t>sp.</w:t>
      </w:r>
      <w:r w:rsidR="00F76A2C">
        <w:t> </w:t>
      </w:r>
      <w:r w:rsidR="001615E0">
        <w:t>z </w:t>
      </w:r>
      <w:r>
        <w:t>o.o. is based in Krakow and has 31 cranes in its fleet. 28 of these are Liebherr mobile cranes from the company's production site in Ehingen. The first mobile construction crane from Liebherr-Werk Biberach</w:t>
      </w:r>
      <w:r w:rsidR="007F3E17">
        <w:t> </w:t>
      </w:r>
      <w:r>
        <w:t>GmbH has now joined the fleet. The lifting company engages 450 employees.</w:t>
      </w:r>
    </w:p>
    <w:p w14:paraId="7192FB9F" w14:textId="4647ADD0" w:rsidR="00230C6E" w:rsidRPr="00C10065" w:rsidRDefault="00230C6E" w:rsidP="00C32828">
      <w:pPr>
        <w:pStyle w:val="BoilerplateCopyhead9Pt"/>
      </w:pPr>
      <w:r>
        <w:t>About the Liebherr Tower Cranes Division</w:t>
      </w:r>
    </w:p>
    <w:p w14:paraId="2ECBF242" w14:textId="77777777" w:rsidR="00230C6E" w:rsidRPr="00C10065" w:rsidRDefault="00230C6E" w:rsidP="00F7714D">
      <w:pPr>
        <w:pStyle w:val="BoilerplateCopytext9Pt"/>
      </w:pPr>
      <w:r>
        <w:t>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the Tower Crane Center and Tower Crane Customer Service.</w:t>
      </w:r>
    </w:p>
    <w:p w14:paraId="61198C3E" w14:textId="77777777" w:rsidR="009A3D17" w:rsidRPr="00F7714D" w:rsidRDefault="009A3D17" w:rsidP="00F7714D">
      <w:pPr>
        <w:pStyle w:val="BoilerplateCopyhead9Pt"/>
      </w:pPr>
      <w:r w:rsidRPr="00F7714D">
        <w:t>About the Liebherr Group</w:t>
      </w:r>
    </w:p>
    <w:p w14:paraId="2C25FE31" w14:textId="77777777" w:rsidR="009A3D17" w:rsidRPr="00F7714D" w:rsidRDefault="009A3D17" w:rsidP="00F7714D">
      <w:pPr>
        <w:pStyle w:val="BoilerplateCopytext9Pt"/>
      </w:pPr>
      <w:r w:rsidRPr="00F7714D">
        <w:t xml:space="preserve">The Liebherr Group is a family-run technology company with a highly diversified product portfolio. The company is one of the world's largest manufacturers of construction machinery. It also offers high-quality, user-oriented products and services in multiple other areas. Today, the group consists of more than 140 companies across all continents. In 2021, it employed more than 49,000 people and achieved combined revenues of over 11.6 billion euros. </w:t>
      </w:r>
      <w:r w:rsidRPr="007F3E17">
        <w:rPr>
          <w:lang w:val="de-DE"/>
        </w:rPr>
        <w:t xml:space="preserve">Liebherr was founded in 1949, in Kirchdorf an der Iller in southern Germany. </w:t>
      </w:r>
      <w:r w:rsidRPr="00F7714D">
        <w:t>Ever since then, the company’s employees have been committed to satisfying customers with advanced solutions and to helping drive technological progress.</w:t>
      </w:r>
    </w:p>
    <w:p w14:paraId="27679FED" w14:textId="44EA9028" w:rsidR="009A3D17" w:rsidRPr="00C10065" w:rsidRDefault="00BB3515" w:rsidP="007E0D71">
      <w:pPr>
        <w:pStyle w:val="Copyhead11Pt"/>
      </w:pPr>
      <w:r>
        <w:t xml:space="preserve">Image </w:t>
      </w:r>
    </w:p>
    <w:p w14:paraId="7825BB27" w14:textId="372DCF90" w:rsidR="00107AA8" w:rsidRDefault="00107AA8" w:rsidP="00F7714D">
      <w:pPr>
        <w:pStyle w:val="Caption9Pt"/>
      </w:pPr>
      <w:r>
        <w:rPr>
          <w:noProof/>
        </w:rPr>
        <w:drawing>
          <wp:anchor distT="0" distB="0" distL="114300" distR="114300" simplePos="0" relativeHeight="251659264" behindDoc="0" locked="0" layoutInCell="1" allowOverlap="1" wp14:anchorId="738095FC" wp14:editId="2706DA1C">
            <wp:simplePos x="0" y="0"/>
            <wp:positionH relativeFrom="margin">
              <wp:posOffset>0</wp:posOffset>
            </wp:positionH>
            <wp:positionV relativeFrom="paragraph">
              <wp:posOffset>-635</wp:posOffset>
            </wp:positionV>
            <wp:extent cx="2694305" cy="1794972"/>
            <wp:effectExtent l="0" t="0" r="0" b="0"/>
            <wp:wrapNone/>
            <wp:docPr id="2" name="Grafik 2" descr="Ein Bild, das draußen, Fahrzeug, Himmel, Transpo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Fahrzeug, Himmel, Transport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94305" cy="1794972"/>
                    </a:xfrm>
                    <a:prstGeom prst="rect">
                      <a:avLst/>
                    </a:prstGeom>
                  </pic:spPr>
                </pic:pic>
              </a:graphicData>
            </a:graphic>
            <wp14:sizeRelH relativeFrom="margin">
              <wp14:pctWidth>0</wp14:pctWidth>
            </wp14:sizeRelH>
            <wp14:sizeRelV relativeFrom="margin">
              <wp14:pctHeight>0</wp14:pctHeight>
            </wp14:sizeRelV>
          </wp:anchor>
        </w:drawing>
      </w:r>
    </w:p>
    <w:p w14:paraId="2B0EE0BF" w14:textId="77777777" w:rsidR="00107AA8" w:rsidRDefault="00107AA8" w:rsidP="00F7714D">
      <w:pPr>
        <w:pStyle w:val="Caption9Pt"/>
      </w:pPr>
    </w:p>
    <w:p w14:paraId="445DCECA" w14:textId="103A9324" w:rsidR="00107AA8" w:rsidRDefault="00107AA8" w:rsidP="00F7714D">
      <w:pPr>
        <w:pStyle w:val="Caption9Pt"/>
      </w:pPr>
    </w:p>
    <w:p w14:paraId="322B95E2" w14:textId="208F4E2E" w:rsidR="00107AA8" w:rsidRDefault="00107AA8" w:rsidP="00F7714D">
      <w:pPr>
        <w:pStyle w:val="Caption9Pt"/>
      </w:pPr>
    </w:p>
    <w:p w14:paraId="34B6F814" w14:textId="47004F32" w:rsidR="00107AA8" w:rsidRDefault="00107AA8" w:rsidP="00F7714D">
      <w:pPr>
        <w:pStyle w:val="Caption9Pt"/>
      </w:pPr>
    </w:p>
    <w:p w14:paraId="71EB18CA" w14:textId="3FE2479A" w:rsidR="00107AA8" w:rsidRDefault="00107AA8" w:rsidP="00F7714D">
      <w:pPr>
        <w:pStyle w:val="Caption9Pt"/>
      </w:pPr>
    </w:p>
    <w:p w14:paraId="66E1BAF5" w14:textId="5E3CBB30" w:rsidR="00107AA8" w:rsidRDefault="00107AA8" w:rsidP="00F7714D">
      <w:pPr>
        <w:pStyle w:val="Caption9Pt"/>
      </w:pPr>
      <w:r>
        <w:br/>
      </w:r>
    </w:p>
    <w:p w14:paraId="630E6EC6" w14:textId="27ECD96C" w:rsidR="009A3D17" w:rsidRPr="00C10065" w:rsidRDefault="004C29E1" w:rsidP="00F7714D">
      <w:pPr>
        <w:pStyle w:val="Caption9Pt"/>
      </w:pPr>
      <w:r w:rsidRPr="00C10065">
        <w:t>liebherr-</w:t>
      </w:r>
      <w:r>
        <w:t>handover-mk-88-4-1</w:t>
      </w:r>
      <w:r w:rsidRPr="00C10065">
        <w:t>-pi</w:t>
      </w:r>
      <w:r>
        <w:t>o</w:t>
      </w:r>
      <w:r w:rsidRPr="00C10065">
        <w:t>mar.jpg</w:t>
      </w:r>
      <w:r w:rsidR="009A3D17">
        <w:br/>
        <w:t>The first mobile construction crane for Poland was collected in person by Erwin Kloos and Łukasz Fuksa (both Piomar) in Biberach/Riß.</w:t>
      </w:r>
    </w:p>
    <w:p w14:paraId="2C837B04" w14:textId="77777777" w:rsidR="003F57BD" w:rsidRDefault="003F57BD">
      <w:pPr>
        <w:rPr>
          <w:rFonts w:ascii="Arial" w:eastAsia="Times New Roman" w:hAnsi="Arial" w:cs="Times New Roman"/>
          <w:b/>
          <w:szCs w:val="18"/>
        </w:rPr>
      </w:pPr>
      <w:r>
        <w:br w:type="page"/>
      </w:r>
    </w:p>
    <w:p w14:paraId="0B5B5153" w14:textId="17D048BF" w:rsidR="009A3D17" w:rsidRPr="00C10065" w:rsidRDefault="00D63B50" w:rsidP="009A3D17">
      <w:pPr>
        <w:pStyle w:val="Copyhead11Pt"/>
      </w:pPr>
      <w:r>
        <w:lastRenderedPageBreak/>
        <w:t>Contact</w:t>
      </w:r>
    </w:p>
    <w:p w14:paraId="494B8EC1" w14:textId="323E39F8" w:rsidR="009A3D17" w:rsidRPr="00D27C31" w:rsidRDefault="00D27C31" w:rsidP="004C01C4">
      <w:pPr>
        <w:pStyle w:val="Copytext11Pt"/>
      </w:pPr>
      <w:r>
        <w:t>Astrid Kuzia</w:t>
      </w:r>
      <w:r>
        <w:br/>
        <w:t>Communication Specialist</w:t>
      </w:r>
      <w:r>
        <w:br/>
        <w:t>E</w:t>
      </w:r>
      <w:r w:rsidR="00E01779">
        <w:t>-</w:t>
      </w:r>
      <w:r>
        <w:t xml:space="preserve">mail: astrid.kuzia@liebherr.com </w:t>
      </w:r>
    </w:p>
    <w:p w14:paraId="72B06564" w14:textId="77777777" w:rsidR="009A3D17" w:rsidRPr="00C10065" w:rsidRDefault="009A3D17" w:rsidP="009A3D17">
      <w:pPr>
        <w:pStyle w:val="Copyhead11Pt"/>
      </w:pPr>
      <w:r>
        <w:t>Published by</w:t>
      </w:r>
    </w:p>
    <w:p w14:paraId="221F54C6" w14:textId="3A625C4C" w:rsidR="00341E37" w:rsidRPr="00C10065" w:rsidRDefault="00230C6E" w:rsidP="00341E37">
      <w:pPr>
        <w:pStyle w:val="Copytext11Pt"/>
      </w:pPr>
      <w:r>
        <w:t>Liebherr-Werk Biberach GmbH</w:t>
      </w:r>
      <w:r>
        <w:br/>
        <w:t>Biberach / Germany</w:t>
      </w:r>
      <w:r>
        <w:br/>
        <w:t>www.liebherr.com</w:t>
      </w:r>
    </w:p>
    <w:sectPr w:rsidR="00341E37" w:rsidRPr="00C10065"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6AB598" w14:textId="77777777" w:rsidR="00906470" w:rsidRDefault="00906470" w:rsidP="00B81ED6">
      <w:pPr>
        <w:spacing w:after="0" w:line="240" w:lineRule="auto"/>
      </w:pPr>
      <w:r>
        <w:separator/>
      </w:r>
    </w:p>
  </w:endnote>
  <w:endnote w:type="continuationSeparator" w:id="0">
    <w:p w14:paraId="61C8BCB5" w14:textId="77777777" w:rsidR="00906470" w:rsidRDefault="00906470" w:rsidP="00B81ED6">
      <w:pPr>
        <w:spacing w:after="0" w:line="240" w:lineRule="auto"/>
      </w:pPr>
      <w:r>
        <w:continuationSeparator/>
      </w:r>
    </w:p>
  </w:endnote>
  <w:endnote w:type="continuationNotice" w:id="1">
    <w:p w14:paraId="03BB50D3" w14:textId="77777777" w:rsidR="001F7080" w:rsidRDefault="001F70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8AB6B4" w14:textId="30C51ACE"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E502CC">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E502CC">
      <w:rPr>
        <w:rFonts w:ascii="Arial" w:hAnsi="Arial" w:cs="Arial"/>
        <w:noProof/>
      </w:rPr>
      <w:instrText>1</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E502CC">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E502CC">
      <w:rPr>
        <w:rFonts w:ascii="Arial" w:hAnsi="Arial" w:cs="Arial"/>
        <w:color w:val="2B579A"/>
        <w:shd w:val="clear" w:color="auto" w:fill="E6E6E6"/>
      </w:rPr>
      <w:fldChar w:fldCharType="separate"/>
    </w:r>
    <w:r w:rsidR="00E502CC">
      <w:rPr>
        <w:rFonts w:ascii="Arial" w:hAnsi="Arial" w:cs="Arial"/>
        <w:noProof/>
      </w:rPr>
      <w:t>1</w:t>
    </w:r>
    <w:r w:rsidR="00E502CC" w:rsidRPr="0093605C">
      <w:rPr>
        <w:rFonts w:ascii="Arial" w:hAnsi="Arial" w:cs="Arial"/>
        <w:noProof/>
      </w:rPr>
      <w:t>/</w:t>
    </w:r>
    <w:r w:rsidR="00E502CC">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1FF81A" w14:textId="77777777" w:rsidR="00906470" w:rsidRDefault="00906470" w:rsidP="00B81ED6">
      <w:pPr>
        <w:spacing w:after="0" w:line="240" w:lineRule="auto"/>
      </w:pPr>
      <w:r>
        <w:separator/>
      </w:r>
    </w:p>
  </w:footnote>
  <w:footnote w:type="continuationSeparator" w:id="0">
    <w:p w14:paraId="44965EBE" w14:textId="77777777" w:rsidR="00906470" w:rsidRDefault="00906470" w:rsidP="00B81ED6">
      <w:pPr>
        <w:spacing w:after="0" w:line="240" w:lineRule="auto"/>
      </w:pPr>
      <w:r>
        <w:continuationSeparator/>
      </w:r>
    </w:p>
  </w:footnote>
  <w:footnote w:type="continuationNotice" w:id="1">
    <w:p w14:paraId="294A0781" w14:textId="77777777" w:rsidR="001F7080" w:rsidRDefault="001F70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764252" w14:textId="77777777" w:rsidR="00E847CC" w:rsidRDefault="00E847CC">
    <w:pPr>
      <w:pStyle w:val="Kopfzeile"/>
    </w:pPr>
    <w:r>
      <w:tab/>
    </w:r>
    <w:r>
      <w:tab/>
    </w:r>
    <w:r>
      <w:ptab w:relativeTo="margin" w:alignment="right" w:leader="none"/>
    </w:r>
    <w:r>
      <w:rPr>
        <w:noProof/>
        <w:color w:val="2B579A"/>
        <w:shd w:val="clear" w:color="auto" w:fill="E6E6E6"/>
      </w:rPr>
      <w:drawing>
        <wp:inline distT="0" distB="0" distL="0" distR="0" wp14:anchorId="6F1EE73B" wp14:editId="0F99C75C">
          <wp:extent cx="2167200" cy="270000"/>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BDAFBC2"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904334625">
    <w:abstractNumId w:val="0"/>
  </w:num>
  <w:num w:numId="2" w16cid:durableId="92421840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0269105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ttachedTemplate r:id="rId1"/>
  <w:defaultTabStop w:val="708"/>
  <w:hyphenationZone w:val="425"/>
  <w:characterSpacingControl w:val="doNotCompress"/>
  <w:hdrShapeDefaults>
    <o:shapedefaults v:ext="edit" spidmax="5939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6470"/>
    <w:rsid w:val="00002FCA"/>
    <w:rsid w:val="00033002"/>
    <w:rsid w:val="000375C0"/>
    <w:rsid w:val="0004333F"/>
    <w:rsid w:val="00064EBB"/>
    <w:rsid w:val="00066E54"/>
    <w:rsid w:val="000958B4"/>
    <w:rsid w:val="000A3AA1"/>
    <w:rsid w:val="000D5990"/>
    <w:rsid w:val="000E2C6D"/>
    <w:rsid w:val="000E3C3F"/>
    <w:rsid w:val="001062D0"/>
    <w:rsid w:val="00107AA8"/>
    <w:rsid w:val="001168FB"/>
    <w:rsid w:val="001218CF"/>
    <w:rsid w:val="00126FB4"/>
    <w:rsid w:val="001413DF"/>
    <w:rsid w:val="001419B4"/>
    <w:rsid w:val="00145DB7"/>
    <w:rsid w:val="00147A03"/>
    <w:rsid w:val="001615E0"/>
    <w:rsid w:val="00173146"/>
    <w:rsid w:val="001A1AD7"/>
    <w:rsid w:val="001E7543"/>
    <w:rsid w:val="001F4937"/>
    <w:rsid w:val="001F63C2"/>
    <w:rsid w:val="001F7080"/>
    <w:rsid w:val="00217940"/>
    <w:rsid w:val="00230C6E"/>
    <w:rsid w:val="00240217"/>
    <w:rsid w:val="0024652C"/>
    <w:rsid w:val="00281DF1"/>
    <w:rsid w:val="00283E17"/>
    <w:rsid w:val="00294D40"/>
    <w:rsid w:val="002B2BEC"/>
    <w:rsid w:val="002C3350"/>
    <w:rsid w:val="00314C98"/>
    <w:rsid w:val="00327624"/>
    <w:rsid w:val="00341E37"/>
    <w:rsid w:val="0035125C"/>
    <w:rsid w:val="003524D2"/>
    <w:rsid w:val="00362E35"/>
    <w:rsid w:val="003936A6"/>
    <w:rsid w:val="0039632D"/>
    <w:rsid w:val="003C3306"/>
    <w:rsid w:val="003E3DFA"/>
    <w:rsid w:val="003F57BD"/>
    <w:rsid w:val="004306CF"/>
    <w:rsid w:val="00436179"/>
    <w:rsid w:val="00443B75"/>
    <w:rsid w:val="0044437A"/>
    <w:rsid w:val="00447DA4"/>
    <w:rsid w:val="0046681B"/>
    <w:rsid w:val="004708C4"/>
    <w:rsid w:val="004755E1"/>
    <w:rsid w:val="004A0B60"/>
    <w:rsid w:val="004A3DAB"/>
    <w:rsid w:val="004B235F"/>
    <w:rsid w:val="004B5E15"/>
    <w:rsid w:val="004C01C4"/>
    <w:rsid w:val="004C29E1"/>
    <w:rsid w:val="004E38C5"/>
    <w:rsid w:val="004E4FD1"/>
    <w:rsid w:val="00514F0D"/>
    <w:rsid w:val="005353B7"/>
    <w:rsid w:val="005406EB"/>
    <w:rsid w:val="00551497"/>
    <w:rsid w:val="00552E31"/>
    <w:rsid w:val="00556698"/>
    <w:rsid w:val="00570950"/>
    <w:rsid w:val="00573121"/>
    <w:rsid w:val="00584499"/>
    <w:rsid w:val="005972F0"/>
    <w:rsid w:val="005A5257"/>
    <w:rsid w:val="005B7081"/>
    <w:rsid w:val="0060D8C8"/>
    <w:rsid w:val="00633ADD"/>
    <w:rsid w:val="00652E53"/>
    <w:rsid w:val="006B6148"/>
    <w:rsid w:val="00702237"/>
    <w:rsid w:val="007028BC"/>
    <w:rsid w:val="00723556"/>
    <w:rsid w:val="00742D6D"/>
    <w:rsid w:val="00747169"/>
    <w:rsid w:val="00761197"/>
    <w:rsid w:val="0077FAF4"/>
    <w:rsid w:val="007804D8"/>
    <w:rsid w:val="00796090"/>
    <w:rsid w:val="007C2DD9"/>
    <w:rsid w:val="007E0D71"/>
    <w:rsid w:val="007E299E"/>
    <w:rsid w:val="007E642C"/>
    <w:rsid w:val="007F2586"/>
    <w:rsid w:val="007F3E17"/>
    <w:rsid w:val="0082074D"/>
    <w:rsid w:val="00824226"/>
    <w:rsid w:val="008706C1"/>
    <w:rsid w:val="008A4769"/>
    <w:rsid w:val="008D61C6"/>
    <w:rsid w:val="008F1FDC"/>
    <w:rsid w:val="008F3A6A"/>
    <w:rsid w:val="00906470"/>
    <w:rsid w:val="009169F9"/>
    <w:rsid w:val="0092139D"/>
    <w:rsid w:val="0093605C"/>
    <w:rsid w:val="009429C7"/>
    <w:rsid w:val="009546EB"/>
    <w:rsid w:val="00965077"/>
    <w:rsid w:val="0097736C"/>
    <w:rsid w:val="009A3D17"/>
    <w:rsid w:val="009B2BA9"/>
    <w:rsid w:val="009B539A"/>
    <w:rsid w:val="009D26FE"/>
    <w:rsid w:val="00A05D64"/>
    <w:rsid w:val="00A06F4A"/>
    <w:rsid w:val="00A21033"/>
    <w:rsid w:val="00A261BF"/>
    <w:rsid w:val="00A3765B"/>
    <w:rsid w:val="00A51BA8"/>
    <w:rsid w:val="00A64F38"/>
    <w:rsid w:val="00A76F1C"/>
    <w:rsid w:val="00AC2129"/>
    <w:rsid w:val="00AF1F99"/>
    <w:rsid w:val="00B03450"/>
    <w:rsid w:val="00B81ED6"/>
    <w:rsid w:val="00B91126"/>
    <w:rsid w:val="00BA5A6B"/>
    <w:rsid w:val="00BB0BFF"/>
    <w:rsid w:val="00BB3515"/>
    <w:rsid w:val="00BB78AA"/>
    <w:rsid w:val="00BD7045"/>
    <w:rsid w:val="00BE1BED"/>
    <w:rsid w:val="00C10065"/>
    <w:rsid w:val="00C15E3D"/>
    <w:rsid w:val="00C3193D"/>
    <w:rsid w:val="00C32828"/>
    <w:rsid w:val="00C464EC"/>
    <w:rsid w:val="00C61FEC"/>
    <w:rsid w:val="00C62318"/>
    <w:rsid w:val="00C7572E"/>
    <w:rsid w:val="00C77574"/>
    <w:rsid w:val="00CD6761"/>
    <w:rsid w:val="00CD6D47"/>
    <w:rsid w:val="00CE709E"/>
    <w:rsid w:val="00D047E2"/>
    <w:rsid w:val="00D075B3"/>
    <w:rsid w:val="00D247FF"/>
    <w:rsid w:val="00D258DD"/>
    <w:rsid w:val="00D27C31"/>
    <w:rsid w:val="00D3469F"/>
    <w:rsid w:val="00D36D2D"/>
    <w:rsid w:val="00D63B50"/>
    <w:rsid w:val="00D8574A"/>
    <w:rsid w:val="00DD7DB9"/>
    <w:rsid w:val="00DF40C0"/>
    <w:rsid w:val="00E01779"/>
    <w:rsid w:val="00E02021"/>
    <w:rsid w:val="00E1364E"/>
    <w:rsid w:val="00E260E6"/>
    <w:rsid w:val="00E32363"/>
    <w:rsid w:val="00E339F6"/>
    <w:rsid w:val="00E356FD"/>
    <w:rsid w:val="00E502CC"/>
    <w:rsid w:val="00E64D45"/>
    <w:rsid w:val="00E847CC"/>
    <w:rsid w:val="00EA26F3"/>
    <w:rsid w:val="00EB0853"/>
    <w:rsid w:val="00EE1C4D"/>
    <w:rsid w:val="00EE36C7"/>
    <w:rsid w:val="00EF3AE0"/>
    <w:rsid w:val="00F00DDB"/>
    <w:rsid w:val="00F018FD"/>
    <w:rsid w:val="00F03B37"/>
    <w:rsid w:val="00F16F0F"/>
    <w:rsid w:val="00F40C2A"/>
    <w:rsid w:val="00F476AF"/>
    <w:rsid w:val="00F60C28"/>
    <w:rsid w:val="00F706D8"/>
    <w:rsid w:val="00F70FAE"/>
    <w:rsid w:val="00F76A2C"/>
    <w:rsid w:val="00F7714D"/>
    <w:rsid w:val="00FE7EC5"/>
    <w:rsid w:val="0163D061"/>
    <w:rsid w:val="033B579F"/>
    <w:rsid w:val="0D39B640"/>
    <w:rsid w:val="15F2B593"/>
    <w:rsid w:val="1737B2E1"/>
    <w:rsid w:val="1917174E"/>
    <w:rsid w:val="1D4083E7"/>
    <w:rsid w:val="1DCFF6D3"/>
    <w:rsid w:val="21DF5E0B"/>
    <w:rsid w:val="22093906"/>
    <w:rsid w:val="2213F50A"/>
    <w:rsid w:val="24470012"/>
    <w:rsid w:val="27E98324"/>
    <w:rsid w:val="2D16EAE6"/>
    <w:rsid w:val="30D3CB1D"/>
    <w:rsid w:val="3569A71C"/>
    <w:rsid w:val="3C167DC4"/>
    <w:rsid w:val="3D832E7D"/>
    <w:rsid w:val="3EB40E2B"/>
    <w:rsid w:val="41AC652E"/>
    <w:rsid w:val="437DD21E"/>
    <w:rsid w:val="47A70ABF"/>
    <w:rsid w:val="48FCEE52"/>
    <w:rsid w:val="4A98BEB3"/>
    <w:rsid w:val="4AD33964"/>
    <w:rsid w:val="4B7B1EC0"/>
    <w:rsid w:val="4BB35BAA"/>
    <w:rsid w:val="4CC9A700"/>
    <w:rsid w:val="4EE94212"/>
    <w:rsid w:val="503EDCE6"/>
    <w:rsid w:val="50B142B6"/>
    <w:rsid w:val="51DAAD47"/>
    <w:rsid w:val="561D4020"/>
    <w:rsid w:val="5879B957"/>
    <w:rsid w:val="5B358219"/>
    <w:rsid w:val="5C920B6E"/>
    <w:rsid w:val="5D302665"/>
    <w:rsid w:val="5E24356C"/>
    <w:rsid w:val="5F37CC25"/>
    <w:rsid w:val="60D8C880"/>
    <w:rsid w:val="6198D31C"/>
    <w:rsid w:val="628DCA37"/>
    <w:rsid w:val="66DBE2B7"/>
    <w:rsid w:val="6C7F5F9B"/>
    <w:rsid w:val="75FE4B01"/>
    <w:rsid w:val="77F390DE"/>
    <w:rsid w:val="7B0441D9"/>
    <w:rsid w:val="7CA0123A"/>
    <w:rsid w:val="7E1178D0"/>
    <w:rsid w:val="7E7F5815"/>
    <w:rsid w:val="7EA2ED83"/>
    <w:rsid w:val="7FE5598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243784B6"/>
  <w15:chartTrackingRefBased/>
  <w15:docId w15:val="{4A9D8262-15EC-4D7D-9BC8-2CDFD7A4A7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n-GB"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NichtaufgelsteErwhnung">
    <w:name w:val="Unresolved Mention"/>
    <w:basedOn w:val="Absatz-Standardschriftart"/>
    <w:uiPriority w:val="99"/>
    <w:semiHidden/>
    <w:unhideWhenUsed/>
    <w:rsid w:val="007E0D71"/>
    <w:rPr>
      <w:color w:val="605E5C"/>
      <w:shd w:val="clear" w:color="auto" w:fill="E1DFDD"/>
    </w:rPr>
  </w:style>
  <w:style w:type="character" w:styleId="Kommentarzeichen">
    <w:name w:val="annotation reference"/>
    <w:basedOn w:val="Absatz-Standardschriftart"/>
    <w:uiPriority w:val="99"/>
    <w:semiHidden/>
    <w:unhideWhenUsed/>
    <w:rsid w:val="00BB3515"/>
    <w:rPr>
      <w:sz w:val="16"/>
      <w:szCs w:val="16"/>
    </w:rPr>
  </w:style>
  <w:style w:type="paragraph" w:styleId="Kommentartext">
    <w:name w:val="annotation text"/>
    <w:basedOn w:val="Standard"/>
    <w:link w:val="KommentartextZchn"/>
    <w:uiPriority w:val="99"/>
    <w:semiHidden/>
    <w:unhideWhenUsed/>
    <w:rsid w:val="00BB351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B3515"/>
    <w:rPr>
      <w:sz w:val="20"/>
      <w:szCs w:val="20"/>
    </w:rPr>
  </w:style>
  <w:style w:type="paragraph" w:styleId="Kommentarthema">
    <w:name w:val="annotation subject"/>
    <w:basedOn w:val="Kommentartext"/>
    <w:next w:val="Kommentartext"/>
    <w:link w:val="KommentarthemaZchn"/>
    <w:uiPriority w:val="99"/>
    <w:semiHidden/>
    <w:unhideWhenUsed/>
    <w:rsid w:val="00BB3515"/>
    <w:rPr>
      <w:b/>
      <w:bCs/>
    </w:rPr>
  </w:style>
  <w:style w:type="character" w:customStyle="1" w:styleId="KommentarthemaZchn">
    <w:name w:val="Kommentarthema Zchn"/>
    <w:basedOn w:val="KommentartextZchn"/>
    <w:link w:val="Kommentarthema"/>
    <w:uiPriority w:val="99"/>
    <w:semiHidden/>
    <w:rsid w:val="00BB3515"/>
    <w:rPr>
      <w:b/>
      <w:bCs/>
      <w:sz w:val="20"/>
      <w:szCs w:val="20"/>
    </w:rPr>
  </w:style>
  <w:style w:type="paragraph" w:styleId="berarbeitung">
    <w:name w:val="Revision"/>
    <w:hidden/>
    <w:uiPriority w:val="99"/>
    <w:semiHidden/>
    <w:rsid w:val="00EE36C7"/>
    <w:pPr>
      <w:spacing w:after="0" w:line="240" w:lineRule="auto"/>
    </w:pPr>
  </w:style>
  <w:style w:type="character" w:styleId="Erwhnung">
    <w:name w:val="Mention"/>
    <w:basedOn w:val="Absatz-Standardschriftar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817719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documenttasks/documenttasks1.xml><?xml version="1.0" encoding="utf-8"?>
<t:Tasks xmlns:t="http://schemas.microsoft.com/office/tasks/2019/documenttasks" xmlns:oel="http://schemas.microsoft.com/office/2019/extlst">
  <t:Task id="{F746837B-3172-4390-B036-9DB2B6840437}">
    <t:Anchor>
      <t:Comment id="1327468562"/>
    </t:Anchor>
    <t:History>
      <t:Event id="{7675A96E-BB70-48A2-A2FB-283704047F48}" time="2023-08-21T09:41:39.266Z">
        <t:Attribution userId="S::astrid.kuzia@liebherr.com::a499e01e-1abe-41ac-bbc1-a33b6730b9af" userProvider="AD" userName="Kuzia Astrid (LBC)"/>
        <t:Anchor>
          <t:Comment id="1327468562"/>
        </t:Anchor>
        <t:Create/>
      </t:Event>
      <t:Event id="{04DA1346-E69C-4F3A-8BC7-42FA635E579A}" time="2023-08-21T09:41:39.266Z">
        <t:Attribution userId="S::astrid.kuzia@liebherr.com::a499e01e-1abe-41ac-bbc1-a33b6730b9af" userProvider="AD" userName="Kuzia Astrid (LBC)"/>
        <t:Anchor>
          <t:Comment id="1327468562"/>
        </t:Anchor>
        <t:Assign userId="S::Tobias.Paul@liebherr.com::03860dda-3af4-42f6-8b7c-fb50a4c60438" userProvider="AD" userName="Paul Tobias (LBC)"/>
      </t:Event>
      <t:Event id="{35FF4F05-7156-47D7-A077-F09555E58624}" time="2023-08-21T09:41:39.266Z">
        <t:Attribution userId="S::astrid.kuzia@liebherr.com::a499e01e-1abe-41ac-bbc1-a33b6730b9af" userProvider="AD" userName="Kuzia Astrid (LBC)"/>
        <t:Anchor>
          <t:Comment id="1327468562"/>
        </t:Anchor>
        <t:SetTitle title="@Paul Tobias (LBC) Ich habe nur hier noch ein paar Kleinigkeiten an deinem Vorschlag geschraubt - sonst passt alles und kann zu Piomar weiter."/>
      </t:Event>
    </t:History>
  </t:Task>
  <t:Task id="{20C207D7-65AD-41F7-BDB7-9FEB8818F3D4}">
    <t:Anchor>
      <t:Comment id="1753668605"/>
    </t:Anchor>
    <t:History>
      <t:Event id="{0514FCD3-6DE4-4006-ACD7-3418BC3A124C}" time="2023-08-17T13:22:25.168Z">
        <t:Attribution userId="S::tobias.paul@liebherr.com::03860dda-3af4-42f6-8b7c-fb50a4c60438" userProvider="AD" userName="Paul Tobias (LBC)"/>
        <t:Anchor>
          <t:Comment id="1753668605"/>
        </t:Anchor>
        <t:Create/>
      </t:Event>
      <t:Event id="{6A2F8E8A-FB6B-45A7-9F00-C2DF3067E6F5}" time="2023-08-17T13:22:25.168Z">
        <t:Attribution userId="S::tobias.paul@liebherr.com::03860dda-3af4-42f6-8b7c-fb50a4c60438" userProvider="AD" userName="Paul Tobias (LBC)"/>
        <t:Anchor>
          <t:Comment id="1753668605"/>
        </t:Anchor>
        <t:Assign userId="S::astrid.kuzia@liebherr.com::a499e01e-1abe-41ac-bbc1-a33b6730b9af" userProvider="AD" userName="Kuzia Astrid (LBC)"/>
      </t:Event>
      <t:Event id="{45196660-6731-43AC-A069-AE73D7571633}" time="2023-08-17T13:22:25.168Z">
        <t:Attribution userId="S::tobias.paul@liebherr.com::03860dda-3af4-42f6-8b7c-fb50a4c60438" userProvider="AD" userName="Paul Tobias (LBC)"/>
        <t:Anchor>
          <t:Comment id="1753668605"/>
        </t:Anchor>
        <t:SetTitle title="@Kuzia Astrid (LBC) : Hier meine Änderungen am Dokument"/>
      </t:Event>
      <t:Event id="{13367368-477D-4A89-8C48-0D0C1382381F}" time="2023-08-21T09:36:21.602Z">
        <t:Attribution userId="S::astrid.kuzia@liebherr.com::a499e01e-1abe-41ac-bbc1-a33b6730b9af" userProvider="AD" userName="Kuzia Astrid (LBC)"/>
        <t:Progress percentComplete="100"/>
      </t:Event>
    </t:History>
  </t:Task>
</t:Task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7F82D94-49D6-41F5-A79B-DEB05D8699DC}">
  <ds:schemaRefs>
    <ds:schemaRef ds:uri="http://schemas.microsoft.com/sharepoint/v3/contenttype/forms"/>
  </ds:schemaRefs>
</ds:datastoreItem>
</file>

<file path=customXml/itemProps2.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3.xml><?xml version="1.0" encoding="utf-8"?>
<ds:datastoreItem xmlns:ds="http://schemas.openxmlformats.org/officeDocument/2006/customXml" ds:itemID="{E1B03F0C-BF92-4E7D-9F93-B94719F302EC}">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1E6EA668-4316-4949-88DF-C46E804D05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liebherr-presseinformation-deutsch</Template>
  <TotalTime>0</TotalTime>
  <Pages>3</Pages>
  <Words>654</Words>
  <Characters>4124</Characters>
  <Application>Microsoft Office Word</Application>
  <DocSecurity>0</DocSecurity>
  <Lines>34</Lines>
  <Paragraphs>9</Paragraphs>
  <ScaleCrop>false</ScaleCrop>
  <Company>Liebherr</Company>
  <LinksUpToDate>false</LinksUpToDate>
  <CharactersWithSpaces>4769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(LBC)</cp:lastModifiedBy>
  <cp:revision>81</cp:revision>
  <cp:lastPrinted>2023-09-21T09:38:00Z</cp:lastPrinted>
  <dcterms:created xsi:type="dcterms:W3CDTF">2023-02-23T11:52:00Z</dcterms:created>
  <dcterms:modified xsi:type="dcterms:W3CDTF">2023-10-04T13:08:00Z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