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61BE2125" w:rsidR="005F3931" w:rsidRPr="000B3C3E" w:rsidRDefault="00E847CC" w:rsidP="00E847CC">
      <w:pPr>
        <w:pStyle w:val="Topline16Pt"/>
      </w:pPr>
      <w:r>
        <w:t xml:space="preserve">Press </w:t>
      </w:r>
      <w:r w:rsidR="00C2554E">
        <w:t>release</w:t>
      </w:r>
    </w:p>
    <w:p w14:paraId="2D95C493" w14:textId="3F4E0977" w:rsidR="00E847CC" w:rsidRPr="000B3C3E" w:rsidRDefault="00281E8A" w:rsidP="00E847CC">
      <w:pPr>
        <w:pStyle w:val="HeadlineH233Pt"/>
        <w:spacing w:line="240" w:lineRule="auto"/>
        <w:rPr>
          <w:rFonts w:cs="Arial"/>
        </w:rPr>
      </w:pPr>
      <w:r>
        <w:t>Grand Paris Express: Liebherr tower cranes build new train station</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1C98E0A2" w:rsidR="009A3D17" w:rsidRPr="00D5360E" w:rsidRDefault="00DB12B6" w:rsidP="009A3D17">
      <w:pPr>
        <w:pStyle w:val="Bulletpoints11Pt"/>
      </w:pPr>
      <w:r>
        <w:t>1000</w:t>
      </w:r>
      <w:r w:rsidR="004E7819">
        <w:t> </w:t>
      </w:r>
      <w:r>
        <w:t>EC-H</w:t>
      </w:r>
      <w:r w:rsidR="004E7819">
        <w:t> </w:t>
      </w:r>
      <w:r>
        <w:t>40</w:t>
      </w:r>
      <w:r w:rsidR="004E7819">
        <w:t> </w:t>
      </w:r>
      <w:proofErr w:type="spellStart"/>
      <w:r>
        <w:t>Litronic</w:t>
      </w:r>
      <w:proofErr w:type="spellEnd"/>
      <w:r>
        <w:t xml:space="preserve"> cranes in operation</w:t>
      </w:r>
    </w:p>
    <w:p w14:paraId="5A21C9E8" w14:textId="3EAC9268" w:rsidR="009A3D17" w:rsidRPr="00DB12B6" w:rsidRDefault="00DB12B6" w:rsidP="009A3D17">
      <w:pPr>
        <w:pStyle w:val="Bulletpoints11Pt"/>
      </w:pPr>
      <w:r>
        <w:t>Lifts of up to 35</w:t>
      </w:r>
      <w:r w:rsidR="004E7819">
        <w:t> </w:t>
      </w:r>
      <w:r>
        <w:t>tonnes completed</w:t>
      </w:r>
    </w:p>
    <w:p w14:paraId="5D4BA1EC" w14:textId="7A6A76C0" w:rsidR="009A3D17" w:rsidRPr="00C80915" w:rsidRDefault="00C80915" w:rsidP="009A3D17">
      <w:pPr>
        <w:pStyle w:val="Bulletpoints11Pt"/>
      </w:pPr>
      <w:r>
        <w:t>New station forms hub for major Grand Paris Express project</w:t>
      </w:r>
    </w:p>
    <w:p w14:paraId="398FB001" w14:textId="6A5BCFE0" w:rsidR="009A3D17" w:rsidRPr="003333FF" w:rsidRDefault="00784AA1" w:rsidP="009A3D17">
      <w:pPr>
        <w:pStyle w:val="Teaser11Pt"/>
      </w:pPr>
      <w:r>
        <w:t>The highlight of the new Noisy-Champs train station is a 25-metre high spiral-shaped dome. Two Liebherr 1000</w:t>
      </w:r>
      <w:r w:rsidR="004E7819">
        <w:t> </w:t>
      </w:r>
      <w:r>
        <w:t>EC-H</w:t>
      </w:r>
      <w:r w:rsidR="004E7819">
        <w:t> </w:t>
      </w:r>
      <w:r>
        <w:t>40</w:t>
      </w:r>
      <w:r w:rsidR="004E7819">
        <w:t> </w:t>
      </w:r>
      <w:r>
        <w:t xml:space="preserve">Litronic tower cranes have played a significant part in constructing both the dome and building. The new station, part of the major French Grand Paris Express project, will form a hub for metro lines in south-eastern Paris. Liebherr machines are at work on 13 sites belonging to the infrastructure project, which aims to improve connections between the centre of Paris and surrounding areas. </w:t>
      </w:r>
    </w:p>
    <w:p w14:paraId="585FE4F6" w14:textId="51C67E5D" w:rsidR="009A3D17" w:rsidRDefault="00F5669A" w:rsidP="009A3D17">
      <w:pPr>
        <w:pStyle w:val="Copytext11Pt"/>
      </w:pPr>
      <w:r>
        <w:t xml:space="preserve">Paris (France), </w:t>
      </w:r>
      <w:r w:rsidR="00185869">
        <w:t>22</w:t>
      </w:r>
      <w:r>
        <w:t xml:space="preserve"> September 2023 – The heaviest part weighed 35</w:t>
      </w:r>
      <w:r w:rsidR="004E7819">
        <w:t> </w:t>
      </w:r>
      <w:r>
        <w:t>tonnes, the lightest 15</w:t>
      </w:r>
      <w:r w:rsidR="004E7819">
        <w:t> </w:t>
      </w:r>
      <w:r>
        <w:t>tonnes – not a problem at all for the two 1000</w:t>
      </w:r>
      <w:r w:rsidR="004E7819">
        <w:t> </w:t>
      </w:r>
      <w:r>
        <w:t>EC-H</w:t>
      </w:r>
      <w:r w:rsidR="004E7819">
        <w:t> </w:t>
      </w:r>
      <w:r>
        <w:t xml:space="preserve">40s involved. The two high-top cranes were used for structural work on the station building and for roof-related tasks. The cranes' enormous lifting capacities together with sound customer service and the fast availability of spare parts convinced the site operators to rely on Liebherr tower cranes for this </w:t>
      </w:r>
      <w:proofErr w:type="gramStart"/>
      <w:r>
        <w:t>particular Grand</w:t>
      </w:r>
      <w:proofErr w:type="gramEnd"/>
      <w:r>
        <w:t xml:space="preserve"> Paris construction site as well. </w:t>
      </w:r>
    </w:p>
    <w:p w14:paraId="2B087E1B" w14:textId="1545DF80" w:rsidR="009A3D17" w:rsidRPr="005116C6" w:rsidRDefault="00B90510" w:rsidP="009A3D17">
      <w:pPr>
        <w:pStyle w:val="Copyhead11Pt"/>
      </w:pPr>
      <w:r>
        <w:t xml:space="preserve">Highlight: a dome made from wood, </w:t>
      </w:r>
      <w:proofErr w:type="gramStart"/>
      <w:r>
        <w:t>steel</w:t>
      </w:r>
      <w:proofErr w:type="gramEnd"/>
      <w:r>
        <w:t xml:space="preserve"> and glass</w:t>
      </w:r>
    </w:p>
    <w:p w14:paraId="7FDA8E46" w14:textId="6312972B" w:rsidR="009A3D17" w:rsidRDefault="0089299E" w:rsidP="00181EE1">
      <w:pPr>
        <w:pStyle w:val="Copytext11Pt"/>
      </w:pPr>
      <w:r>
        <w:t>The construction site for Noisy-Champs station encompasses a forecourt, the station building itself and an underground section stretching 250</w:t>
      </w:r>
      <w:r w:rsidR="004E7819">
        <w:t> </w:t>
      </w:r>
      <w:r>
        <w:t>metres with tracks for parking and turning trains.</w:t>
      </w:r>
    </w:p>
    <w:p w14:paraId="0DDE462D" w14:textId="61806DFE" w:rsidR="00FD303E" w:rsidRDefault="00465F37" w:rsidP="0089299E">
      <w:pPr>
        <w:pStyle w:val="Copytext11Pt"/>
      </w:pPr>
      <w:r>
        <w:t xml:space="preserve">The 150-metre-long station building will feature three storeys when the shell is completed later in 2023. A 25-metre-high dome made from wood, </w:t>
      </w:r>
      <w:proofErr w:type="gramStart"/>
      <w:r>
        <w:t>steel</w:t>
      </w:r>
      <w:proofErr w:type="gramEnd"/>
      <w:r>
        <w:t xml:space="preserve"> and glass, supported by twelve steel columns, will form the focal point of the building. The dome’s supporting structure will weigh 450</w:t>
      </w:r>
      <w:r w:rsidR="004E7819">
        <w:t> </w:t>
      </w:r>
      <w:r>
        <w:t>tonnes in total, while the metal frame of the dome itself will weigh in at 1.5</w:t>
      </w:r>
      <w:r w:rsidR="004E7819">
        <w:t> </w:t>
      </w:r>
      <w:r>
        <w:t>tonnes. Accordingly, the parts the cranes had to move were both massive and heavy. The prefabricated supports and masts weighed up to 20</w:t>
      </w:r>
      <w:r w:rsidR="004E7819">
        <w:t> </w:t>
      </w:r>
      <w:r>
        <w:t>tonnes each, the formwork around 30</w:t>
      </w:r>
      <w:r w:rsidR="004E7819">
        <w:t> </w:t>
      </w:r>
      <w:r>
        <w:t>tonnes. 35-tonne elements were involved during the lifting and placing of metal roof struts, and the metal and wood dome frame sections weighed up to 25</w:t>
      </w:r>
      <w:r w:rsidR="004E7819">
        <w:t> </w:t>
      </w:r>
      <w:r>
        <w:t xml:space="preserve">tonnes. The walkway system consists of 24 metal modules that were pre-assembled on the ground and then lifted into position by crane. </w:t>
      </w:r>
    </w:p>
    <w:p w14:paraId="3A54E9F0" w14:textId="77777777" w:rsidR="00EC4677" w:rsidRDefault="00EC4677">
      <w:pPr>
        <w:rPr>
          <w:rFonts w:ascii="Arial" w:eastAsia="Times New Roman" w:hAnsi="Arial" w:cs="Times New Roman"/>
          <w:b/>
          <w:szCs w:val="18"/>
        </w:rPr>
      </w:pPr>
      <w:r>
        <w:br w:type="page"/>
      </w:r>
    </w:p>
    <w:p w14:paraId="7E9103AB" w14:textId="797A64AB" w:rsidR="009A3D17" w:rsidRPr="0089299E" w:rsidRDefault="00A74A57" w:rsidP="009A3D17">
      <w:pPr>
        <w:pStyle w:val="Copyhead11Pt"/>
      </w:pPr>
      <w:r>
        <w:lastRenderedPageBreak/>
        <w:t>Lifts of up to 40</w:t>
      </w:r>
      <w:r w:rsidR="004E7819">
        <w:t> </w:t>
      </w:r>
      <w:r>
        <w:t>tonnes possible</w:t>
      </w:r>
    </w:p>
    <w:p w14:paraId="1C46BB39" w14:textId="3BB73B1C" w:rsidR="009A3D17" w:rsidRDefault="00321DC8" w:rsidP="009A3D17">
      <w:pPr>
        <w:pStyle w:val="Copytext11Pt"/>
      </w:pPr>
      <w:r>
        <w:t>The 1000</w:t>
      </w:r>
      <w:r w:rsidR="004E7819">
        <w:t> </w:t>
      </w:r>
      <w:r>
        <w:t>EC-H</w:t>
      </w:r>
      <w:r w:rsidR="004E7819">
        <w:t> </w:t>
      </w:r>
      <w:r>
        <w:t xml:space="preserve">40 </w:t>
      </w:r>
      <w:proofErr w:type="gramStart"/>
      <w:r>
        <w:t>is capable of lifting</w:t>
      </w:r>
      <w:proofErr w:type="gramEnd"/>
      <w:r>
        <w:t xml:space="preserve"> up to 40</w:t>
      </w:r>
      <w:r w:rsidR="004E7819">
        <w:t> </w:t>
      </w:r>
      <w:r>
        <w:t>tonnes; lifts of up to 11.5</w:t>
      </w:r>
      <w:r w:rsidR="004E7819">
        <w:t> </w:t>
      </w:r>
      <w:r>
        <w:t>tonnes are still possible at maximum radius. The two 1000</w:t>
      </w:r>
      <w:r w:rsidR="004E7819">
        <w:t> </w:t>
      </w:r>
      <w:r>
        <w:t>EC-H 40</w:t>
      </w:r>
      <w:r w:rsidR="004E7819">
        <w:t> </w:t>
      </w:r>
      <w:proofErr w:type="spellStart"/>
      <w:r>
        <w:t>Litronic</w:t>
      </w:r>
      <w:proofErr w:type="spellEnd"/>
      <w:r>
        <w:t xml:space="preserve"> high-top cranes reached a hook height of 49.43</w:t>
      </w:r>
      <w:r w:rsidR="004E7819">
        <w:t> </w:t>
      </w:r>
      <w:r>
        <w:t>metres and 35.19</w:t>
      </w:r>
      <w:r w:rsidR="004E7819">
        <w:t> </w:t>
      </w:r>
      <w:r>
        <w:t>metres respectively. Both machines used the same jib length of 65</w:t>
      </w:r>
      <w:r w:rsidR="004E7819">
        <w:t> </w:t>
      </w:r>
      <w:r>
        <w:t>metres. The maximum possible hook height for this type of crane stands at 88.4 metres, the maximum radius at 80</w:t>
      </w:r>
      <w:r w:rsidR="004E7819">
        <w:t> </w:t>
      </w:r>
      <w:r>
        <w:t xml:space="preserve">metres. </w:t>
      </w:r>
    </w:p>
    <w:p w14:paraId="327A086C" w14:textId="2FCBA7B0" w:rsidR="00462246" w:rsidRDefault="004420A7" w:rsidP="009A3D17">
      <w:pPr>
        <w:pStyle w:val="Copytext11Pt"/>
      </w:pPr>
      <w:r>
        <w:t xml:space="preserve">Both cranes are equipped with the </w:t>
      </w:r>
      <w:proofErr w:type="spellStart"/>
      <w:r>
        <w:t>LiUP</w:t>
      </w:r>
      <w:proofErr w:type="spellEnd"/>
      <w:r>
        <w:t xml:space="preserve"> crane driver elevator, which </w:t>
      </w:r>
      <w:proofErr w:type="gramStart"/>
      <w:r>
        <w:t>is able to</w:t>
      </w:r>
      <w:proofErr w:type="gramEnd"/>
      <w:r>
        <w:t xml:space="preserve"> transport two people. The lift provides crane operators and service technicians with an alternative to climbing steps. Once at the top, the ergonomically designed </w:t>
      </w:r>
      <w:proofErr w:type="spellStart"/>
      <w:r>
        <w:t>LiCAB</w:t>
      </w:r>
      <w:proofErr w:type="spellEnd"/>
      <w:r>
        <w:t xml:space="preserve"> cabin promotes fatigue-free working. The high-top cranes also feature the “</w:t>
      </w:r>
      <w:proofErr w:type="spellStart"/>
      <w:r>
        <w:t>Micromove</w:t>
      </w:r>
      <w:proofErr w:type="spellEnd"/>
      <w:r>
        <w:t>” fine positioning system and “Load-Plus”, which enables a load increase of up to 20</w:t>
      </w:r>
      <w:r w:rsidR="002079A9">
        <w:t> </w:t>
      </w:r>
      <w:r>
        <w:t xml:space="preserve">%. In-house manufactured high-performance drives, which are both fast and </w:t>
      </w:r>
      <w:r w:rsidR="00AC4EE6">
        <w:t>low maintenance</w:t>
      </w:r>
      <w:r>
        <w:t>, ensure an impressive handling capacity. Getting the crane to site is cost-effective and doesn't require special transport.</w:t>
      </w:r>
    </w:p>
    <w:p w14:paraId="35FC3D3C" w14:textId="77777777" w:rsidR="004C60D6" w:rsidRPr="0073637A" w:rsidRDefault="004C60D6" w:rsidP="004C60D6">
      <w:pPr>
        <w:pStyle w:val="Copyhead11Pt"/>
      </w:pPr>
      <w:r>
        <w:t>Design symbolising the geographical border of two towns</w:t>
      </w:r>
    </w:p>
    <w:p w14:paraId="28C60343" w14:textId="6204B741" w:rsidR="004C60D6" w:rsidRDefault="004C60D6" w:rsidP="004C60D6">
      <w:pPr>
        <w:pStyle w:val="Copytext11Pt"/>
      </w:pPr>
      <w:r>
        <w:t>The name Noisy-Champs stems from the location of the station. It’s named after the two towns of Noisy-le-Grand and Champ</w:t>
      </w:r>
      <w:r w:rsidR="0027208E">
        <w:t>s</w:t>
      </w:r>
      <w:r>
        <w:t xml:space="preserve">-sur-Marne, the first to the east and the second to the south-east of Paris. This coming together of the two towns is also reflected in the station’s architecture by way of the dome’s two intertwined spirals. The spirals meet above their geographical border. </w:t>
      </w:r>
    </w:p>
    <w:p w14:paraId="6D1C0540" w14:textId="4F4CDAEC" w:rsidR="004C60D6" w:rsidRPr="000B1E44" w:rsidRDefault="004C60D6" w:rsidP="009A3D17">
      <w:pPr>
        <w:pStyle w:val="Copytext11Pt"/>
      </w:pPr>
      <w:r>
        <w:t>Noisy-Champs is one of the 68 new stations included in the Grand Paris Express project. A total of six new metro lines are being built across 200 kilometres. Noisy-Champs will form a hub for lines 15 South and 16 of the Grand Paris Express, above and below the existing “RER</w:t>
      </w:r>
      <w:r w:rsidR="002079A9">
        <w:t> </w:t>
      </w:r>
      <w:r>
        <w:t xml:space="preserve">A” rapid transit line, at the intersection of the two towns. It is scheduled to open at the end of 2025. The two cranes started work on the site in 2019 and were successfully dismantled in spring 2023. </w:t>
      </w:r>
    </w:p>
    <w:p w14:paraId="625F12D3" w14:textId="77777777" w:rsidR="00207367" w:rsidRPr="00096589" w:rsidRDefault="00207367" w:rsidP="00207367">
      <w:pPr>
        <w:pStyle w:val="BoilerplateCopyhead9Pt"/>
      </w:pPr>
      <w:r>
        <w:t>About the Liebherr Tower Cranes Division</w:t>
      </w:r>
    </w:p>
    <w:p w14:paraId="64C00592" w14:textId="77777777" w:rsidR="00207367" w:rsidRPr="00207367" w:rsidRDefault="00207367" w:rsidP="00207367">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39F75CA8" w14:textId="77777777" w:rsidR="009A3D17" w:rsidRPr="00DE6E5C" w:rsidRDefault="009A3D17" w:rsidP="009A3D17">
      <w:pPr>
        <w:pStyle w:val="BoilerplateCopyhead9Pt"/>
      </w:pPr>
      <w:r>
        <w:t>About the Liebherr Group</w:t>
      </w:r>
    </w:p>
    <w:p w14:paraId="52BED36A" w14:textId="0D3EBC89" w:rsidR="004C669D"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2022, it employed more than 50,000 people and achieved combined revenues of over 12.5 billion euros. </w:t>
      </w:r>
      <w:r w:rsidRPr="008A7F59">
        <w:rPr>
          <w:lang w:val="de-DE"/>
        </w:rPr>
        <w:t xml:space="preserve">Liebherr was </w:t>
      </w:r>
      <w:proofErr w:type="spellStart"/>
      <w:r w:rsidRPr="008A7F59">
        <w:rPr>
          <w:lang w:val="de-DE"/>
        </w:rPr>
        <w:t>founded</w:t>
      </w:r>
      <w:proofErr w:type="spellEnd"/>
      <w:r w:rsidRPr="008A7F59">
        <w:rPr>
          <w:lang w:val="de-DE"/>
        </w:rPr>
        <w:t xml:space="preserve"> </w:t>
      </w:r>
      <w:proofErr w:type="gramStart"/>
      <w:r w:rsidRPr="008A7F59">
        <w:rPr>
          <w:lang w:val="de-DE"/>
        </w:rPr>
        <w:t>in 1949</w:t>
      </w:r>
      <w:proofErr w:type="gramEnd"/>
      <w:r w:rsidRPr="008A7F59">
        <w:rPr>
          <w:lang w:val="de-DE"/>
        </w:rPr>
        <w:t xml:space="preserve">, in Kirchdorf an der Iller in southern Germany. </w:t>
      </w:r>
      <w:r>
        <w:t>Ever since then, the company’s employees have been committed to satisfying customers with advanced solutions and to helping drive technological progress.</w:t>
      </w:r>
    </w:p>
    <w:p w14:paraId="3DAAF1F0" w14:textId="77777777" w:rsidR="00873A0D" w:rsidRDefault="00873A0D">
      <w:pPr>
        <w:rPr>
          <w:rFonts w:ascii="Arial" w:eastAsia="Times New Roman" w:hAnsi="Arial" w:cs="Times New Roman"/>
          <w:sz w:val="18"/>
          <w:szCs w:val="18"/>
          <w:lang w:eastAsia="de-DE"/>
        </w:rPr>
      </w:pPr>
      <w:r>
        <w:rPr>
          <w:b/>
          <w:sz w:val="18"/>
        </w:rPr>
        <w:br w:type="page"/>
      </w:r>
    </w:p>
    <w:p w14:paraId="62450F59" w14:textId="1BAC57A4" w:rsidR="009A3D17" w:rsidRPr="008B5AF8" w:rsidRDefault="00541FB7" w:rsidP="009A3D17">
      <w:pPr>
        <w:pStyle w:val="Copyhead11Pt"/>
      </w:pPr>
      <w:r>
        <w:rPr>
          <w:noProof/>
        </w:rPr>
        <w:lastRenderedPageBreak/>
        <w:drawing>
          <wp:anchor distT="0" distB="0" distL="114300" distR="114300" simplePos="0" relativeHeight="251661312" behindDoc="0" locked="0" layoutInCell="1" allowOverlap="1" wp14:anchorId="69E08760" wp14:editId="1148CE12">
            <wp:simplePos x="0" y="0"/>
            <wp:positionH relativeFrom="margin">
              <wp:align>left</wp:align>
            </wp:positionH>
            <wp:positionV relativeFrom="paragraph">
              <wp:posOffset>255473</wp:posOffset>
            </wp:positionV>
            <wp:extent cx="2732135" cy="1820174"/>
            <wp:effectExtent l="0" t="0" r="0" b="8890"/>
            <wp:wrapNone/>
            <wp:docPr id="7" name="Grafik 7" descr="Ein Bild, das Himmel, draußen, Gebäude, Stad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Gebäude, Stadt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7167" cy="1843512"/>
                    </a:xfrm>
                    <a:prstGeom prst="rect">
                      <a:avLst/>
                    </a:prstGeom>
                  </pic:spPr>
                </pic:pic>
              </a:graphicData>
            </a:graphic>
            <wp14:sizeRelH relativeFrom="margin">
              <wp14:pctWidth>0</wp14:pctWidth>
            </wp14:sizeRelH>
            <wp14:sizeRelV relativeFrom="margin">
              <wp14:pctHeight>0</wp14:pctHeight>
            </wp14:sizeRelV>
          </wp:anchor>
        </w:drawing>
      </w:r>
      <w:r>
        <w:t>Images</w:t>
      </w:r>
    </w:p>
    <w:p w14:paraId="0E6AAA4B" w14:textId="12D207B1" w:rsidR="009A3D17" w:rsidRPr="008B5AF8" w:rsidRDefault="009A3D17" w:rsidP="009A3D17"/>
    <w:p w14:paraId="2D13B45F" w14:textId="06D3BF6E" w:rsidR="009A3D17" w:rsidRPr="008B5AF8" w:rsidRDefault="009A3D17" w:rsidP="009A3D17"/>
    <w:p w14:paraId="67FB7208" w14:textId="47A488B4" w:rsidR="009A3D17" w:rsidRPr="008B5AF8" w:rsidRDefault="009A3D17" w:rsidP="009A3D17"/>
    <w:p w14:paraId="34528EB9" w14:textId="6BC1356B" w:rsidR="009A3D17" w:rsidRPr="008B5AF8" w:rsidRDefault="009A3D17" w:rsidP="009A3D17"/>
    <w:p w14:paraId="5E3A25AC" w14:textId="3F429019" w:rsidR="009A3D17" w:rsidRPr="008B5AF8" w:rsidRDefault="009A3D17" w:rsidP="009A3D17"/>
    <w:p w14:paraId="77C428D9" w14:textId="1DFCD788" w:rsidR="009A3D17" w:rsidRPr="008B5AF8" w:rsidRDefault="009A3D17" w:rsidP="009A3D17"/>
    <w:p w14:paraId="3B600637" w14:textId="740C1090" w:rsidR="009A3D17" w:rsidRPr="00D5360E" w:rsidRDefault="0030791A" w:rsidP="00541FB7">
      <w:pPr>
        <w:pStyle w:val="Caption9Pt"/>
      </w:pPr>
      <w:r>
        <w:t>liebherr-1000-ec-h-40-litronic-noisy-champs-01.jpg</w:t>
      </w:r>
      <w:r>
        <w:br/>
        <w:t>The spiral dome of Noisy-Champs station, shown here during construction, measures 25</w:t>
      </w:r>
      <w:r w:rsidR="002079A9">
        <w:t> </w:t>
      </w:r>
      <w:r>
        <w:t>metres in height.</w:t>
      </w:r>
    </w:p>
    <w:p w14:paraId="1CAB56DD" w14:textId="73250D6A" w:rsidR="00541FB7" w:rsidRPr="00D5360E" w:rsidRDefault="00541FB7" w:rsidP="00541FB7">
      <w:pPr>
        <w:pStyle w:val="Caption9Pt"/>
      </w:pPr>
    </w:p>
    <w:p w14:paraId="3C53170F" w14:textId="6C33D063" w:rsidR="00541FB7" w:rsidRPr="00D5360E" w:rsidRDefault="00541FB7" w:rsidP="00541FB7">
      <w:pPr>
        <w:pStyle w:val="Caption9Pt"/>
      </w:pPr>
      <w:r>
        <w:rPr>
          <w:noProof/>
        </w:rPr>
        <w:drawing>
          <wp:anchor distT="0" distB="0" distL="114300" distR="114300" simplePos="0" relativeHeight="251662336" behindDoc="0" locked="0" layoutInCell="1" allowOverlap="1" wp14:anchorId="094C7758" wp14:editId="706BB4B3">
            <wp:simplePos x="0" y="0"/>
            <wp:positionH relativeFrom="margin">
              <wp:align>left</wp:align>
            </wp:positionH>
            <wp:positionV relativeFrom="paragraph">
              <wp:posOffset>4218</wp:posOffset>
            </wp:positionV>
            <wp:extent cx="2731770" cy="1819910"/>
            <wp:effectExtent l="0" t="0" r="0" b="8890"/>
            <wp:wrapNone/>
            <wp:docPr id="8" name="Grafik 8" descr="Ein Bild, das Himmel, draußen, Wolke,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Himmel, draußen, Wolke, Gebäud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850DD6B" w14:textId="711CD0AA" w:rsidR="00541FB7" w:rsidRPr="00D5360E" w:rsidRDefault="00541FB7" w:rsidP="00541FB7">
      <w:pPr>
        <w:pStyle w:val="Caption9Pt"/>
      </w:pPr>
    </w:p>
    <w:p w14:paraId="118DC9E5" w14:textId="33E4D107" w:rsidR="009A3D17" w:rsidRPr="00D5360E" w:rsidRDefault="009A3D17" w:rsidP="00541FB7">
      <w:pPr>
        <w:pStyle w:val="Caption9Pt"/>
      </w:pPr>
    </w:p>
    <w:p w14:paraId="0787027A" w14:textId="07EF9C49" w:rsidR="009A3D17" w:rsidRPr="00D5360E" w:rsidRDefault="009A3D17" w:rsidP="00541FB7">
      <w:pPr>
        <w:pStyle w:val="Caption9Pt"/>
      </w:pPr>
    </w:p>
    <w:p w14:paraId="6176C335" w14:textId="4CAE378C" w:rsidR="009A3D17" w:rsidRPr="00D5360E" w:rsidRDefault="009A3D17" w:rsidP="00541FB7">
      <w:pPr>
        <w:pStyle w:val="Caption9Pt"/>
      </w:pPr>
    </w:p>
    <w:p w14:paraId="242BADA2" w14:textId="34DCADDB" w:rsidR="009A3D17" w:rsidRPr="00D5360E" w:rsidRDefault="009A3D17" w:rsidP="00541FB7">
      <w:pPr>
        <w:pStyle w:val="Caption9Pt"/>
      </w:pPr>
    </w:p>
    <w:p w14:paraId="3AB0F07A" w14:textId="5778E255" w:rsidR="009A3D17" w:rsidRPr="00D5360E" w:rsidRDefault="009A3D17" w:rsidP="00541FB7">
      <w:pPr>
        <w:pStyle w:val="Caption9Pt"/>
      </w:pPr>
    </w:p>
    <w:p w14:paraId="488F21CA" w14:textId="5B2D898A" w:rsidR="00541FB7" w:rsidRPr="00FA3655" w:rsidRDefault="00541FB7" w:rsidP="00541FB7">
      <w:pPr>
        <w:pStyle w:val="Caption9Pt"/>
      </w:pPr>
      <w:r>
        <w:br/>
        <w:t>liebherr-1000-ec-h-40-litronic-noisy-champs-02.jpg</w:t>
      </w:r>
      <w:r>
        <w:br/>
        <w:t>The two 1000</w:t>
      </w:r>
      <w:r w:rsidR="002079A9">
        <w:t> </w:t>
      </w:r>
      <w:r>
        <w:t>EC-H</w:t>
      </w:r>
      <w:r w:rsidR="002079A9">
        <w:t> </w:t>
      </w:r>
      <w:r>
        <w:t>40s moved parts weighing between 15 and 35</w:t>
      </w:r>
      <w:r w:rsidR="002079A9">
        <w:t> </w:t>
      </w:r>
      <w:r>
        <w:t>tonnes on site.</w:t>
      </w:r>
    </w:p>
    <w:p w14:paraId="575A654B" w14:textId="0D4F5954" w:rsidR="003936A6" w:rsidRDefault="003936A6" w:rsidP="00541FB7">
      <w:pPr>
        <w:pStyle w:val="Caption9Pt"/>
      </w:pPr>
    </w:p>
    <w:p w14:paraId="3822933A" w14:textId="77D1C1A7" w:rsidR="00A03060" w:rsidRDefault="00873A0D" w:rsidP="00541FB7">
      <w:pPr>
        <w:pStyle w:val="Caption9Pt"/>
      </w:pPr>
      <w:r>
        <w:rPr>
          <w:noProof/>
        </w:rPr>
        <w:drawing>
          <wp:anchor distT="0" distB="0" distL="114300" distR="114300" simplePos="0" relativeHeight="251666432" behindDoc="0" locked="0" layoutInCell="1" allowOverlap="1" wp14:anchorId="44FF182E" wp14:editId="094F87F0">
            <wp:simplePos x="0" y="0"/>
            <wp:positionH relativeFrom="margin">
              <wp:posOffset>0</wp:posOffset>
            </wp:positionH>
            <wp:positionV relativeFrom="paragraph">
              <wp:posOffset>-635</wp:posOffset>
            </wp:positionV>
            <wp:extent cx="2731770" cy="1819910"/>
            <wp:effectExtent l="0" t="0" r="0" b="8890"/>
            <wp:wrapNone/>
            <wp:docPr id="2" name="Grafik 2" descr="Ein Bild, das draußen, Baum, Himmel,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Baum, Himmel, Pflanz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B872C03" w14:textId="33D16FE3" w:rsidR="00873A0D" w:rsidRDefault="00873A0D" w:rsidP="00541FB7">
      <w:pPr>
        <w:pStyle w:val="Caption9Pt"/>
      </w:pPr>
    </w:p>
    <w:p w14:paraId="04BE2804" w14:textId="77FA2B9E" w:rsidR="00873A0D" w:rsidRDefault="00873A0D" w:rsidP="00541FB7">
      <w:pPr>
        <w:pStyle w:val="Caption9Pt"/>
      </w:pPr>
    </w:p>
    <w:p w14:paraId="53683EBD" w14:textId="0077F261" w:rsidR="00873A0D" w:rsidRDefault="00873A0D" w:rsidP="00541FB7">
      <w:pPr>
        <w:pStyle w:val="Caption9Pt"/>
      </w:pPr>
    </w:p>
    <w:p w14:paraId="56454BB8" w14:textId="32AD0DD1" w:rsidR="00873A0D" w:rsidRDefault="00873A0D" w:rsidP="00541FB7">
      <w:pPr>
        <w:pStyle w:val="Caption9Pt"/>
      </w:pPr>
      <w:r>
        <w:br/>
      </w:r>
    </w:p>
    <w:p w14:paraId="1FAE50DC" w14:textId="710A0E4A" w:rsidR="00873A0D" w:rsidRDefault="00873A0D" w:rsidP="00541FB7">
      <w:pPr>
        <w:pStyle w:val="Caption9Pt"/>
      </w:pPr>
    </w:p>
    <w:p w14:paraId="29D32764" w14:textId="77777777" w:rsidR="00873A0D" w:rsidRPr="00FA3655" w:rsidRDefault="00873A0D" w:rsidP="00541FB7">
      <w:pPr>
        <w:pStyle w:val="Caption9Pt"/>
      </w:pPr>
    </w:p>
    <w:p w14:paraId="48287ED1" w14:textId="635BD70F" w:rsidR="00541FB7" w:rsidRPr="00FA3655" w:rsidRDefault="00D5360E" w:rsidP="00541FB7">
      <w:pPr>
        <w:pStyle w:val="Caption9Pt"/>
      </w:pPr>
      <w:r>
        <w:t>liebherr-1000-ec-h-40-litronic-noisy-champs-03.jpg</w:t>
      </w:r>
      <w:r>
        <w:br/>
        <w:t xml:space="preserve">The station is set to open in late 2025. The imposing dome </w:t>
      </w:r>
      <w:proofErr w:type="gramStart"/>
      <w:r>
        <w:t>made out of</w:t>
      </w:r>
      <w:proofErr w:type="gramEnd"/>
      <w:r>
        <w:t xml:space="preserve"> wood, steel and glass, will be visible from afar before then.</w:t>
      </w:r>
      <w:r w:rsidR="001D6281">
        <w:t xml:space="preserve"> </w:t>
      </w:r>
      <w:r w:rsidR="001D6281">
        <w:rPr>
          <w:lang w:val="en-US"/>
        </w:rPr>
        <w:t>Copyright: Société du Grand Paris</w:t>
      </w:r>
    </w:p>
    <w:p w14:paraId="3B88044F" w14:textId="0F171AF1" w:rsidR="00AC0250" w:rsidRDefault="00AC0250">
      <w:pPr>
        <w:rPr>
          <w:rFonts w:ascii="Arial" w:eastAsiaTheme="minorHAnsi" w:hAnsi="Arial" w:cs="Arial"/>
          <w:sz w:val="18"/>
          <w:szCs w:val="18"/>
        </w:rPr>
      </w:pPr>
      <w:r>
        <w:br w:type="page"/>
      </w:r>
    </w:p>
    <w:p w14:paraId="3335C587" w14:textId="78CA0BED" w:rsidR="00D5360E" w:rsidRPr="00FA3655" w:rsidRDefault="00873A0D" w:rsidP="009A3D17">
      <w:pPr>
        <w:pStyle w:val="Caption9Pt"/>
      </w:pPr>
      <w:r>
        <w:rPr>
          <w:noProof/>
        </w:rPr>
        <w:lastRenderedPageBreak/>
        <w:drawing>
          <wp:anchor distT="0" distB="0" distL="114300" distR="114300" simplePos="0" relativeHeight="251668480" behindDoc="0" locked="0" layoutInCell="1" allowOverlap="1" wp14:anchorId="7A388180" wp14:editId="64CCF5D2">
            <wp:simplePos x="0" y="0"/>
            <wp:positionH relativeFrom="margin">
              <wp:posOffset>0</wp:posOffset>
            </wp:positionH>
            <wp:positionV relativeFrom="paragraph">
              <wp:posOffset>-635</wp:posOffset>
            </wp:positionV>
            <wp:extent cx="2731770" cy="1819931"/>
            <wp:effectExtent l="0" t="0" r="0" b="8890"/>
            <wp:wrapNone/>
            <wp:docPr id="3" name="Grafik 3" descr="Ein Bild, das Kleidung, Schuhwerk, Gebäud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Kleidung, Schuhwerk, Gebäude, Perso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1770" cy="1819931"/>
                    </a:xfrm>
                    <a:prstGeom prst="rect">
                      <a:avLst/>
                    </a:prstGeom>
                  </pic:spPr>
                </pic:pic>
              </a:graphicData>
            </a:graphic>
            <wp14:sizeRelH relativeFrom="margin">
              <wp14:pctWidth>0</wp14:pctWidth>
            </wp14:sizeRelH>
            <wp14:sizeRelV relativeFrom="margin">
              <wp14:pctHeight>0</wp14:pctHeight>
            </wp14:sizeRelV>
          </wp:anchor>
        </w:drawing>
      </w:r>
    </w:p>
    <w:p w14:paraId="63DEB034" w14:textId="77777777" w:rsidR="00541FB7" w:rsidRPr="00FA3655" w:rsidRDefault="00541FB7" w:rsidP="009A3D17">
      <w:pPr>
        <w:pStyle w:val="Caption9Pt"/>
      </w:pPr>
    </w:p>
    <w:p w14:paraId="45485735" w14:textId="77777777" w:rsidR="00541FB7" w:rsidRPr="00FA3655" w:rsidRDefault="00541FB7" w:rsidP="009A3D17">
      <w:pPr>
        <w:pStyle w:val="Caption9Pt"/>
      </w:pPr>
    </w:p>
    <w:p w14:paraId="68451EAA" w14:textId="77777777" w:rsidR="00541FB7" w:rsidRPr="00FA3655" w:rsidRDefault="00541FB7" w:rsidP="009A3D17">
      <w:pPr>
        <w:pStyle w:val="Caption9Pt"/>
      </w:pPr>
    </w:p>
    <w:p w14:paraId="0B9B514E" w14:textId="77777777" w:rsidR="00541FB7" w:rsidRPr="00FA3655" w:rsidRDefault="00541FB7" w:rsidP="009A3D17">
      <w:pPr>
        <w:pStyle w:val="Caption9Pt"/>
      </w:pPr>
    </w:p>
    <w:p w14:paraId="01A347BD" w14:textId="77777777" w:rsidR="00541FB7" w:rsidRPr="00FA3655" w:rsidRDefault="00541FB7" w:rsidP="009A3D17">
      <w:pPr>
        <w:pStyle w:val="Caption9Pt"/>
      </w:pPr>
    </w:p>
    <w:p w14:paraId="399F0F26" w14:textId="77777777" w:rsidR="00541FB7" w:rsidRPr="00FA3655" w:rsidRDefault="00541FB7" w:rsidP="009A3D17">
      <w:pPr>
        <w:pStyle w:val="Caption9Pt"/>
      </w:pPr>
    </w:p>
    <w:p w14:paraId="369EE4D1" w14:textId="7DFC6774" w:rsidR="009A3D17" w:rsidRPr="00FA3655" w:rsidRDefault="00C53447" w:rsidP="009A3D17">
      <w:pPr>
        <w:pStyle w:val="Caption9Pt"/>
      </w:pPr>
      <w:r>
        <w:br/>
        <w:t>liebherr-1000-ec-h-40-litronic-noisy-champs-04.jpg</w:t>
      </w:r>
      <w:r>
        <w:br/>
        <w:t>The spiral structure symbolises the geographical border between the two towns Noisy-le-Grand and Champs-sur-Marne – it incorporates a spiral for each town.</w:t>
      </w:r>
      <w:r w:rsidR="001D6281">
        <w:t xml:space="preserve"> </w:t>
      </w:r>
      <w:r w:rsidR="001D6281">
        <w:rPr>
          <w:lang w:val="en-US"/>
        </w:rPr>
        <w:t>Copyright: Société du Grand Paris</w:t>
      </w:r>
    </w:p>
    <w:p w14:paraId="0CC90254" w14:textId="77777777" w:rsidR="006F0420" w:rsidRPr="008A7F59" w:rsidRDefault="006F0420" w:rsidP="009A3D17">
      <w:pPr>
        <w:pStyle w:val="Copyhead11Pt"/>
      </w:pPr>
    </w:p>
    <w:p w14:paraId="69198354" w14:textId="77777777" w:rsidR="006F0420" w:rsidRPr="008A7F59" w:rsidRDefault="006F0420" w:rsidP="009A3D17">
      <w:pPr>
        <w:pStyle w:val="Copyhead11Pt"/>
      </w:pPr>
    </w:p>
    <w:p w14:paraId="08BCF461" w14:textId="225D1C75" w:rsidR="009A3D17" w:rsidRPr="00BA1DEA" w:rsidRDefault="00D63B50" w:rsidP="009A3D17">
      <w:pPr>
        <w:pStyle w:val="Copyhead11Pt"/>
      </w:pPr>
      <w:r>
        <w:t>Contact</w:t>
      </w:r>
    </w:p>
    <w:p w14:paraId="53F7E788" w14:textId="5C60A5AE" w:rsidR="009A3D17" w:rsidRPr="00377D20" w:rsidRDefault="00377D20" w:rsidP="00207367">
      <w:pPr>
        <w:pStyle w:val="Copytext11Pt"/>
      </w:pPr>
      <w:r>
        <w:t>Astrid Kuzia</w:t>
      </w:r>
      <w:r>
        <w:br/>
        <w:t>Communication Specialist</w:t>
      </w:r>
      <w:r>
        <w:br/>
        <w:t>Email: astrid.kuzia@liebherr.com</w:t>
      </w:r>
    </w:p>
    <w:p w14:paraId="687A3262" w14:textId="77777777" w:rsidR="009A3D17" w:rsidRPr="00BA1DEA" w:rsidRDefault="009A3D17" w:rsidP="009A3D17">
      <w:pPr>
        <w:pStyle w:val="Copyhead11Pt"/>
      </w:pPr>
      <w:r>
        <w:t>Published by</w:t>
      </w:r>
    </w:p>
    <w:p w14:paraId="32EBBB9C" w14:textId="2DA0B716" w:rsidR="00B81ED6" w:rsidRPr="00B81ED6" w:rsidRDefault="00207367" w:rsidP="002079A9">
      <w:pPr>
        <w:pStyle w:val="Copytext11P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F4EF8" w14:textId="77777777" w:rsidR="009B48D2" w:rsidRDefault="009B48D2" w:rsidP="00B81ED6">
      <w:pPr>
        <w:spacing w:after="0" w:line="240" w:lineRule="auto"/>
      </w:pPr>
      <w:r>
        <w:separator/>
      </w:r>
    </w:p>
  </w:endnote>
  <w:endnote w:type="continuationSeparator" w:id="0">
    <w:p w14:paraId="6B1216B8" w14:textId="77777777" w:rsidR="009B48D2" w:rsidRDefault="009B48D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15FEF63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79A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079A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79A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E7819">
      <w:rPr>
        <w:rFonts w:ascii="Arial" w:hAnsi="Arial" w:cs="Arial"/>
      </w:rPr>
      <w:fldChar w:fldCharType="separate"/>
    </w:r>
    <w:r w:rsidR="002079A9">
      <w:rPr>
        <w:rFonts w:ascii="Arial" w:hAnsi="Arial" w:cs="Arial"/>
        <w:noProof/>
      </w:rPr>
      <w:t>3</w:t>
    </w:r>
    <w:r w:rsidR="002079A9" w:rsidRPr="0093605C">
      <w:rPr>
        <w:rFonts w:ascii="Arial" w:hAnsi="Arial" w:cs="Arial"/>
        <w:noProof/>
      </w:rPr>
      <w:t>/</w:t>
    </w:r>
    <w:r w:rsidR="002079A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DDB8A9" w14:textId="77777777" w:rsidR="009B48D2" w:rsidRDefault="009B48D2" w:rsidP="00B81ED6">
      <w:pPr>
        <w:spacing w:after="0" w:line="240" w:lineRule="auto"/>
      </w:pPr>
      <w:r>
        <w:separator/>
      </w:r>
    </w:p>
  </w:footnote>
  <w:footnote w:type="continuationSeparator" w:id="0">
    <w:p w14:paraId="099D51C9" w14:textId="77777777" w:rsidR="009B48D2" w:rsidRDefault="009B48D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E1302E5"/>
    <w:multiLevelType w:val="hybridMultilevel"/>
    <w:tmpl w:val="9A5067D2"/>
    <w:lvl w:ilvl="0" w:tplc="D264F43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924691">
    <w:abstractNumId w:val="0"/>
  </w:num>
  <w:num w:numId="2" w16cid:durableId="195863529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1"/>
  </w:num>
  <w:num w:numId="4" w16cid:durableId="1232037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400"/>
    <w:rsid w:val="00033002"/>
    <w:rsid w:val="00044395"/>
    <w:rsid w:val="00062817"/>
    <w:rsid w:val="00063AB4"/>
    <w:rsid w:val="00066E54"/>
    <w:rsid w:val="00094458"/>
    <w:rsid w:val="000A1480"/>
    <w:rsid w:val="000B1E44"/>
    <w:rsid w:val="000B3C3E"/>
    <w:rsid w:val="000C0993"/>
    <w:rsid w:val="000E3C3F"/>
    <w:rsid w:val="000E5C00"/>
    <w:rsid w:val="000F4F6A"/>
    <w:rsid w:val="00130895"/>
    <w:rsid w:val="001419B4"/>
    <w:rsid w:val="00145DB7"/>
    <w:rsid w:val="00160018"/>
    <w:rsid w:val="00181EE1"/>
    <w:rsid w:val="00185233"/>
    <w:rsid w:val="00185869"/>
    <w:rsid w:val="001949EE"/>
    <w:rsid w:val="001A1AD7"/>
    <w:rsid w:val="001C2508"/>
    <w:rsid w:val="001D6281"/>
    <w:rsid w:val="001E4100"/>
    <w:rsid w:val="00207367"/>
    <w:rsid w:val="002079A9"/>
    <w:rsid w:val="002446B7"/>
    <w:rsid w:val="0027208E"/>
    <w:rsid w:val="00272DBD"/>
    <w:rsid w:val="00274972"/>
    <w:rsid w:val="00281E8A"/>
    <w:rsid w:val="002B3CAD"/>
    <w:rsid w:val="002C3350"/>
    <w:rsid w:val="002D687E"/>
    <w:rsid w:val="0030791A"/>
    <w:rsid w:val="00321DC8"/>
    <w:rsid w:val="00327624"/>
    <w:rsid w:val="003333FF"/>
    <w:rsid w:val="00340DFD"/>
    <w:rsid w:val="003524D2"/>
    <w:rsid w:val="00377D20"/>
    <w:rsid w:val="003936A6"/>
    <w:rsid w:val="003B4806"/>
    <w:rsid w:val="00403871"/>
    <w:rsid w:val="00406F45"/>
    <w:rsid w:val="00413A1E"/>
    <w:rsid w:val="00423535"/>
    <w:rsid w:val="00426232"/>
    <w:rsid w:val="0043547A"/>
    <w:rsid w:val="004420A7"/>
    <w:rsid w:val="00443CCF"/>
    <w:rsid w:val="00462246"/>
    <w:rsid w:val="00463C64"/>
    <w:rsid w:val="00465F37"/>
    <w:rsid w:val="00472019"/>
    <w:rsid w:val="004C09B3"/>
    <w:rsid w:val="004C1775"/>
    <w:rsid w:val="004C60D6"/>
    <w:rsid w:val="004C669D"/>
    <w:rsid w:val="004E7819"/>
    <w:rsid w:val="0051148D"/>
    <w:rsid w:val="005116C6"/>
    <w:rsid w:val="005212A5"/>
    <w:rsid w:val="00522D3E"/>
    <w:rsid w:val="00541FB7"/>
    <w:rsid w:val="00556698"/>
    <w:rsid w:val="00572D70"/>
    <w:rsid w:val="005959EB"/>
    <w:rsid w:val="005B3AFA"/>
    <w:rsid w:val="005B5485"/>
    <w:rsid w:val="005F3931"/>
    <w:rsid w:val="005F6EA4"/>
    <w:rsid w:val="006115A3"/>
    <w:rsid w:val="00613A47"/>
    <w:rsid w:val="00635819"/>
    <w:rsid w:val="00652E53"/>
    <w:rsid w:val="0068108B"/>
    <w:rsid w:val="006E2786"/>
    <w:rsid w:val="006E3C31"/>
    <w:rsid w:val="006F0420"/>
    <w:rsid w:val="006F6941"/>
    <w:rsid w:val="007003FF"/>
    <w:rsid w:val="00712668"/>
    <w:rsid w:val="00714D38"/>
    <w:rsid w:val="0073637A"/>
    <w:rsid w:val="00747169"/>
    <w:rsid w:val="00761197"/>
    <w:rsid w:val="00774377"/>
    <w:rsid w:val="00784AA1"/>
    <w:rsid w:val="007C2DD9"/>
    <w:rsid w:val="007E36E7"/>
    <w:rsid w:val="007F2586"/>
    <w:rsid w:val="008054B1"/>
    <w:rsid w:val="008105B6"/>
    <w:rsid w:val="00824226"/>
    <w:rsid w:val="0083368B"/>
    <w:rsid w:val="008478A4"/>
    <w:rsid w:val="0085191E"/>
    <w:rsid w:val="00864004"/>
    <w:rsid w:val="00873A0D"/>
    <w:rsid w:val="0089299E"/>
    <w:rsid w:val="008A7F59"/>
    <w:rsid w:val="008C5AE5"/>
    <w:rsid w:val="008C641D"/>
    <w:rsid w:val="008E107D"/>
    <w:rsid w:val="009068A5"/>
    <w:rsid w:val="009169F9"/>
    <w:rsid w:val="0093605C"/>
    <w:rsid w:val="00965077"/>
    <w:rsid w:val="00974433"/>
    <w:rsid w:val="00977FC6"/>
    <w:rsid w:val="009A3D17"/>
    <w:rsid w:val="009A3F52"/>
    <w:rsid w:val="009B48D2"/>
    <w:rsid w:val="009C1608"/>
    <w:rsid w:val="00A03060"/>
    <w:rsid w:val="00A247E9"/>
    <w:rsid w:val="00A261BF"/>
    <w:rsid w:val="00A31BBA"/>
    <w:rsid w:val="00A36790"/>
    <w:rsid w:val="00A476DA"/>
    <w:rsid w:val="00A60038"/>
    <w:rsid w:val="00A64551"/>
    <w:rsid w:val="00A7028B"/>
    <w:rsid w:val="00A73FF2"/>
    <w:rsid w:val="00A74A57"/>
    <w:rsid w:val="00A8483F"/>
    <w:rsid w:val="00AA451F"/>
    <w:rsid w:val="00AB6205"/>
    <w:rsid w:val="00AC0250"/>
    <w:rsid w:val="00AC2129"/>
    <w:rsid w:val="00AC4EE6"/>
    <w:rsid w:val="00AD6663"/>
    <w:rsid w:val="00AF1F99"/>
    <w:rsid w:val="00AF69ED"/>
    <w:rsid w:val="00B16543"/>
    <w:rsid w:val="00B51A20"/>
    <w:rsid w:val="00B81ED6"/>
    <w:rsid w:val="00B90510"/>
    <w:rsid w:val="00BB0BFF"/>
    <w:rsid w:val="00BD7045"/>
    <w:rsid w:val="00C2554E"/>
    <w:rsid w:val="00C37FA9"/>
    <w:rsid w:val="00C464EC"/>
    <w:rsid w:val="00C53447"/>
    <w:rsid w:val="00C60B6D"/>
    <w:rsid w:val="00C715CA"/>
    <w:rsid w:val="00C77574"/>
    <w:rsid w:val="00C805C3"/>
    <w:rsid w:val="00C80915"/>
    <w:rsid w:val="00C86352"/>
    <w:rsid w:val="00C91568"/>
    <w:rsid w:val="00C978D8"/>
    <w:rsid w:val="00CA4FE9"/>
    <w:rsid w:val="00CB18C0"/>
    <w:rsid w:val="00CC5330"/>
    <w:rsid w:val="00CE3CEA"/>
    <w:rsid w:val="00CE54AE"/>
    <w:rsid w:val="00D000BA"/>
    <w:rsid w:val="00D30C2F"/>
    <w:rsid w:val="00D5360E"/>
    <w:rsid w:val="00D60977"/>
    <w:rsid w:val="00D63B50"/>
    <w:rsid w:val="00DA731E"/>
    <w:rsid w:val="00DB12B6"/>
    <w:rsid w:val="00DD2BA9"/>
    <w:rsid w:val="00DF37FD"/>
    <w:rsid w:val="00DF40C0"/>
    <w:rsid w:val="00DF6027"/>
    <w:rsid w:val="00E2250B"/>
    <w:rsid w:val="00E260E6"/>
    <w:rsid w:val="00E32363"/>
    <w:rsid w:val="00E6729D"/>
    <w:rsid w:val="00E847CC"/>
    <w:rsid w:val="00EA1270"/>
    <w:rsid w:val="00EA26F3"/>
    <w:rsid w:val="00EC3340"/>
    <w:rsid w:val="00EC4677"/>
    <w:rsid w:val="00EE63D2"/>
    <w:rsid w:val="00F07586"/>
    <w:rsid w:val="00F26ECC"/>
    <w:rsid w:val="00F34F18"/>
    <w:rsid w:val="00F5669A"/>
    <w:rsid w:val="00F60EDA"/>
    <w:rsid w:val="00F709D3"/>
    <w:rsid w:val="00FA3655"/>
    <w:rsid w:val="00FD241C"/>
    <w:rsid w:val="00FD303E"/>
    <w:rsid w:val="00FE30B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en-GB" w:eastAsia="de-DE"/>
    </w:rPr>
  </w:style>
  <w:style w:type="paragraph" w:styleId="Listenabsatz">
    <w:name w:val="List Paragraph"/>
    <w:basedOn w:val="Standard"/>
    <w:uiPriority w:val="34"/>
    <w:rsid w:val="006F0420"/>
    <w:pPr>
      <w:ind w:left="720"/>
      <w:contextualSpacing/>
    </w:pPr>
  </w:style>
  <w:style w:type="paragraph" w:styleId="berarbeitung">
    <w:name w:val="Revision"/>
    <w:hidden/>
    <w:uiPriority w:val="99"/>
    <w:semiHidden/>
    <w:rsid w:val="00E6729D"/>
    <w:pPr>
      <w:spacing w:after="0" w:line="240" w:lineRule="auto"/>
    </w:pPr>
  </w:style>
  <w:style w:type="character" w:styleId="Kommentarzeichen">
    <w:name w:val="annotation reference"/>
    <w:basedOn w:val="Absatz-Standardschriftart"/>
    <w:uiPriority w:val="99"/>
    <w:semiHidden/>
    <w:unhideWhenUsed/>
    <w:rsid w:val="001C2508"/>
    <w:rPr>
      <w:sz w:val="16"/>
      <w:szCs w:val="16"/>
    </w:rPr>
  </w:style>
  <w:style w:type="paragraph" w:styleId="Kommentartext">
    <w:name w:val="annotation text"/>
    <w:basedOn w:val="Standard"/>
    <w:link w:val="KommentartextZchn"/>
    <w:uiPriority w:val="99"/>
    <w:semiHidden/>
    <w:unhideWhenUsed/>
    <w:rsid w:val="001C250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C2508"/>
    <w:rPr>
      <w:sz w:val="20"/>
      <w:szCs w:val="20"/>
    </w:rPr>
  </w:style>
  <w:style w:type="paragraph" w:styleId="Kommentarthema">
    <w:name w:val="annotation subject"/>
    <w:basedOn w:val="Kommentartext"/>
    <w:next w:val="Kommentartext"/>
    <w:link w:val="KommentarthemaZchn"/>
    <w:uiPriority w:val="99"/>
    <w:semiHidden/>
    <w:unhideWhenUsed/>
    <w:rsid w:val="001C2508"/>
    <w:rPr>
      <w:b/>
      <w:bCs/>
    </w:rPr>
  </w:style>
  <w:style w:type="character" w:customStyle="1" w:styleId="KommentarthemaZchn">
    <w:name w:val="Kommentarthema Zchn"/>
    <w:basedOn w:val="KommentartextZchn"/>
    <w:link w:val="Kommentarthema"/>
    <w:uiPriority w:val="99"/>
    <w:semiHidden/>
    <w:rsid w:val="001C250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70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898</Words>
  <Characters>5660</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141</cp:revision>
  <dcterms:created xsi:type="dcterms:W3CDTF">2023-03-23T06:40:00Z</dcterms:created>
  <dcterms:modified xsi:type="dcterms:W3CDTF">2023-09-22T06:23:00Z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