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5287C0" w14:textId="77777777" w:rsidR="003D54CC" w:rsidRPr="00040992" w:rsidRDefault="00C55F47" w:rsidP="00E847CC">
      <w:pPr>
        <w:pStyle w:val="Topline16Pt"/>
        <w:rPr>
          <w:rFonts w:cs="Arial"/>
          <w:lang w:val="en-GB"/>
        </w:rPr>
      </w:pPr>
      <w:r w:rsidRPr="00040992">
        <w:rPr>
          <w:lang w:val="en-GB"/>
        </w:rPr>
        <w:t>Press-release</w:t>
      </w:r>
    </w:p>
    <w:p w14:paraId="5B2EBE85" w14:textId="1F2A4F12" w:rsidR="00C55F47" w:rsidRPr="00040992" w:rsidRDefault="00E21B06" w:rsidP="00E847CC">
      <w:pPr>
        <w:pStyle w:val="HeadlineH233Pt"/>
        <w:spacing w:line="240" w:lineRule="auto"/>
        <w:rPr>
          <w:rFonts w:cs="Arial"/>
          <w:sz w:val="56"/>
          <w:szCs w:val="56"/>
          <w:lang w:val="en-GB"/>
        </w:rPr>
      </w:pPr>
      <w:r w:rsidRPr="00040992">
        <w:rPr>
          <w:sz w:val="56"/>
          <w:lang w:val="en-GB"/>
        </w:rPr>
        <w:t>N</w:t>
      </w:r>
      <w:r w:rsidR="00C55F47" w:rsidRPr="00040992">
        <w:rPr>
          <w:sz w:val="56"/>
          <w:lang w:val="en-GB"/>
        </w:rPr>
        <w:t>ew Liebherr mobile and crawler cranes</w:t>
      </w:r>
      <w:r w:rsidRPr="00040992">
        <w:rPr>
          <w:sz w:val="56"/>
          <w:lang w:val="en-GB"/>
        </w:rPr>
        <w:t xml:space="preserve"> to expand</w:t>
      </w:r>
      <w:r w:rsidR="001521EC" w:rsidRPr="00040992">
        <w:rPr>
          <w:sz w:val="56"/>
          <w:lang w:val="en-GB"/>
        </w:rPr>
        <w:t xml:space="preserve"> </w:t>
      </w:r>
      <w:r w:rsidR="00C55F47" w:rsidRPr="00040992">
        <w:rPr>
          <w:sz w:val="56"/>
          <w:lang w:val="en-GB"/>
        </w:rPr>
        <w:t>Milplan fleet</w:t>
      </w:r>
    </w:p>
    <w:p w14:paraId="2B4FD221" w14:textId="77777777" w:rsidR="00B81ED6" w:rsidRPr="00040992" w:rsidRDefault="005818F7" w:rsidP="00B81ED6">
      <w:pPr>
        <w:pStyle w:val="HeadlineH233Pt"/>
        <w:spacing w:before="240" w:after="240" w:line="140" w:lineRule="exact"/>
        <w:rPr>
          <w:rFonts w:cs="Arial"/>
          <w:lang w:val="en-GB"/>
        </w:rPr>
      </w:pPr>
      <w:r w:rsidRPr="00040992">
        <w:rPr>
          <w:rFonts w:ascii="Tahoma" w:hAnsi="Tahoma"/>
          <w:lang w:val="en-GB"/>
        </w:rPr>
        <w:t>⸺</w:t>
      </w:r>
    </w:p>
    <w:p w14:paraId="303CFF5A" w14:textId="686EDCDC" w:rsidR="00BB7108" w:rsidRPr="00040992" w:rsidRDefault="00BB7108" w:rsidP="005B6972">
      <w:pPr>
        <w:pStyle w:val="Bulletpoints11Pt"/>
        <w:numPr>
          <w:ilvl w:val="0"/>
          <w:numId w:val="3"/>
        </w:numPr>
        <w:ind w:left="284" w:hanging="284"/>
        <w:rPr>
          <w:lang w:val="en-GB"/>
        </w:rPr>
      </w:pPr>
      <w:r w:rsidRPr="00040992">
        <w:rPr>
          <w:lang w:val="en-GB"/>
        </w:rPr>
        <w:t xml:space="preserve">First Liebherr cranes </w:t>
      </w:r>
      <w:r w:rsidR="00E21B06" w:rsidRPr="00040992">
        <w:rPr>
          <w:lang w:val="en-GB"/>
        </w:rPr>
        <w:t xml:space="preserve">for Brazilian company </w:t>
      </w:r>
      <w:r w:rsidRPr="00040992">
        <w:rPr>
          <w:lang w:val="en-GB"/>
        </w:rPr>
        <w:t>Milplan</w:t>
      </w:r>
    </w:p>
    <w:p w14:paraId="01901D22" w14:textId="715458E4" w:rsidR="00F15C36" w:rsidRPr="00040992" w:rsidRDefault="00C55F47" w:rsidP="008346F8">
      <w:pPr>
        <w:pStyle w:val="Bulletpoints11Pt"/>
        <w:numPr>
          <w:ilvl w:val="0"/>
          <w:numId w:val="3"/>
        </w:numPr>
        <w:ind w:left="284" w:hanging="284"/>
        <w:rPr>
          <w:lang w:val="en-GB"/>
        </w:rPr>
      </w:pPr>
      <w:r w:rsidRPr="00040992">
        <w:rPr>
          <w:lang w:val="en-GB"/>
        </w:rPr>
        <w:t>Two new</w:t>
      </w:r>
      <w:r w:rsidR="00C70D86" w:rsidRPr="00040992">
        <w:rPr>
          <w:lang w:val="en-GB"/>
        </w:rPr>
        <w:t xml:space="preserve"> LRT 1100-2.1</w:t>
      </w:r>
      <w:r w:rsidR="008346F8" w:rsidRPr="00040992">
        <w:rPr>
          <w:lang w:val="en-GB"/>
        </w:rPr>
        <w:t xml:space="preserve"> and o</w:t>
      </w:r>
      <w:r w:rsidRPr="00040992">
        <w:rPr>
          <w:lang w:val="en-GB"/>
        </w:rPr>
        <w:t>ne new</w:t>
      </w:r>
      <w:r w:rsidR="00C70D86" w:rsidRPr="00040992">
        <w:rPr>
          <w:lang w:val="en-GB"/>
        </w:rPr>
        <w:t xml:space="preserve"> LT</w:t>
      </w:r>
      <w:r w:rsidR="001405A5" w:rsidRPr="00040992">
        <w:rPr>
          <w:lang w:val="en-GB"/>
        </w:rPr>
        <w:t>R</w:t>
      </w:r>
      <w:r w:rsidR="00C70D86" w:rsidRPr="00040992">
        <w:rPr>
          <w:lang w:val="en-GB"/>
        </w:rPr>
        <w:t xml:space="preserve"> 1100</w:t>
      </w:r>
    </w:p>
    <w:p w14:paraId="10BA4BEA" w14:textId="56133AF9" w:rsidR="00C55F47" w:rsidRPr="00040992" w:rsidRDefault="00C55F47" w:rsidP="00C55F47">
      <w:pPr>
        <w:pStyle w:val="Copytext11Pt"/>
        <w:rPr>
          <w:b/>
          <w:bCs/>
          <w:lang w:val="en-GB"/>
        </w:rPr>
      </w:pPr>
      <w:r w:rsidRPr="00040992">
        <w:rPr>
          <w:lang w:val="en-GB"/>
        </w:rPr>
        <w:br/>
      </w:r>
      <w:r w:rsidRPr="00040992">
        <w:rPr>
          <w:b/>
          <w:bCs/>
          <w:lang w:val="en-GB"/>
        </w:rPr>
        <w:t>In June, two new Liebherr LRT 1100-2.1 cranes arrive</w:t>
      </w:r>
      <w:r w:rsidR="008346F8" w:rsidRPr="00040992">
        <w:rPr>
          <w:b/>
          <w:bCs/>
          <w:lang w:val="en-GB"/>
        </w:rPr>
        <w:t>d</w:t>
      </w:r>
      <w:r w:rsidRPr="00040992">
        <w:rPr>
          <w:b/>
          <w:bCs/>
          <w:lang w:val="en-GB"/>
        </w:rPr>
        <w:t xml:space="preserve"> in Brazil. These rough-terrain mobile cranes are part of Milplan</w:t>
      </w:r>
      <w:r w:rsidR="00E21B06" w:rsidRPr="00040992">
        <w:rPr>
          <w:b/>
          <w:bCs/>
          <w:lang w:val="en-GB"/>
        </w:rPr>
        <w:t>’</w:t>
      </w:r>
      <w:r w:rsidRPr="00040992">
        <w:rPr>
          <w:b/>
          <w:bCs/>
          <w:lang w:val="en-GB"/>
        </w:rPr>
        <w:t xml:space="preserve">s fleet expansion project. </w:t>
      </w:r>
      <w:r w:rsidR="004D1F95" w:rsidRPr="00040992">
        <w:rPr>
          <w:b/>
          <w:bCs/>
          <w:lang w:val="en-GB"/>
        </w:rPr>
        <w:t>In addition, a</w:t>
      </w:r>
      <w:r w:rsidR="00E21B06" w:rsidRPr="00040992">
        <w:rPr>
          <w:b/>
          <w:bCs/>
          <w:lang w:val="en-GB"/>
        </w:rPr>
        <w:t xml:space="preserve"> </w:t>
      </w:r>
      <w:r w:rsidRPr="00040992">
        <w:rPr>
          <w:b/>
          <w:bCs/>
          <w:lang w:val="en-GB"/>
        </w:rPr>
        <w:t>new LTR 1100, a 100</w:t>
      </w:r>
      <w:r w:rsidR="0086199C">
        <w:rPr>
          <w:b/>
          <w:bCs/>
          <w:lang w:val="en-GB"/>
        </w:rPr>
        <w:t>-</w:t>
      </w:r>
      <w:r w:rsidRPr="00040992">
        <w:rPr>
          <w:b/>
          <w:bCs/>
          <w:lang w:val="en-GB"/>
        </w:rPr>
        <w:t>ton</w:t>
      </w:r>
      <w:r w:rsidR="0086199C">
        <w:rPr>
          <w:b/>
          <w:bCs/>
          <w:lang w:val="en-GB"/>
        </w:rPr>
        <w:t>ne</w:t>
      </w:r>
      <w:r w:rsidRPr="00040992">
        <w:rPr>
          <w:b/>
          <w:bCs/>
          <w:lang w:val="en-GB"/>
        </w:rPr>
        <w:t xml:space="preserve"> class telescopic crawler crane from Liebherr, </w:t>
      </w:r>
      <w:r w:rsidR="00E21B06" w:rsidRPr="00040992">
        <w:rPr>
          <w:b/>
          <w:bCs/>
          <w:lang w:val="en-GB"/>
        </w:rPr>
        <w:t>completes Milplan’s order. T</w:t>
      </w:r>
      <w:r w:rsidRPr="00040992">
        <w:rPr>
          <w:b/>
          <w:bCs/>
          <w:lang w:val="en-GB"/>
        </w:rPr>
        <w:t xml:space="preserve">hese machines will be used for construction operations and electromechanical assembly projects, pipeline construction, maintenance shutdowns in mining, steel, energy, </w:t>
      </w:r>
      <w:r w:rsidR="00E21B06" w:rsidRPr="00040992">
        <w:rPr>
          <w:b/>
          <w:bCs/>
          <w:lang w:val="en-GB"/>
        </w:rPr>
        <w:t xml:space="preserve">as well as the </w:t>
      </w:r>
      <w:r w:rsidRPr="00040992">
        <w:rPr>
          <w:b/>
          <w:bCs/>
          <w:lang w:val="en-GB"/>
        </w:rPr>
        <w:t xml:space="preserve">oil </w:t>
      </w:r>
      <w:r w:rsidR="00E21B06" w:rsidRPr="00040992">
        <w:rPr>
          <w:b/>
          <w:bCs/>
          <w:lang w:val="en-GB"/>
        </w:rPr>
        <w:t>and</w:t>
      </w:r>
      <w:r w:rsidRPr="00040992">
        <w:rPr>
          <w:b/>
          <w:bCs/>
          <w:lang w:val="en-GB"/>
        </w:rPr>
        <w:t xml:space="preserve"> gas industries.</w:t>
      </w:r>
    </w:p>
    <w:p w14:paraId="34327DD7" w14:textId="616A3ADA" w:rsidR="00BB7108" w:rsidRPr="00040992" w:rsidRDefault="002A3239" w:rsidP="00C55F47">
      <w:pPr>
        <w:pStyle w:val="Copytext11Pt"/>
        <w:rPr>
          <w:lang w:val="en-GB"/>
        </w:rPr>
      </w:pPr>
      <w:r w:rsidRPr="00040992">
        <w:rPr>
          <w:lang w:val="en-GB"/>
        </w:rPr>
        <w:t xml:space="preserve">Guaratinguetá (Brazil), </w:t>
      </w:r>
      <w:r w:rsidR="0086199C">
        <w:rPr>
          <w:lang w:val="en-GB"/>
        </w:rPr>
        <w:t>September 9,</w:t>
      </w:r>
      <w:r w:rsidRPr="00040992">
        <w:rPr>
          <w:lang w:val="en-GB"/>
        </w:rPr>
        <w:t xml:space="preserve"> 2023 – </w:t>
      </w:r>
      <w:r w:rsidR="00C55F47" w:rsidRPr="00040992">
        <w:rPr>
          <w:lang w:val="en-GB"/>
        </w:rPr>
        <w:t xml:space="preserve">According to Leonardo Mendes, CEO of Milplan, the choice of Liebherr cranes was driven by their quality, advanced technology, and operational safety. </w:t>
      </w:r>
      <w:r w:rsidR="00E21B06" w:rsidRPr="00040992">
        <w:rPr>
          <w:lang w:val="en-GB"/>
        </w:rPr>
        <w:t>“</w:t>
      </w:r>
      <w:r w:rsidR="00C55F47" w:rsidRPr="00040992">
        <w:rPr>
          <w:lang w:val="en-GB"/>
        </w:rPr>
        <w:t xml:space="preserve">We were looking for versatile and powerful </w:t>
      </w:r>
      <w:r w:rsidR="00B6013F" w:rsidRPr="00040992">
        <w:rPr>
          <w:lang w:val="en-GB"/>
        </w:rPr>
        <w:t>cranes</w:t>
      </w:r>
      <w:r w:rsidR="00C55F47" w:rsidRPr="00040992">
        <w:rPr>
          <w:lang w:val="en-GB"/>
        </w:rPr>
        <w:t xml:space="preserve"> that would bring agility and strength to our operations. That</w:t>
      </w:r>
      <w:r w:rsidR="00E21B06" w:rsidRPr="00040992">
        <w:rPr>
          <w:lang w:val="en-GB"/>
        </w:rPr>
        <w:t>’</w:t>
      </w:r>
      <w:r w:rsidR="00C55F47" w:rsidRPr="00040992">
        <w:rPr>
          <w:lang w:val="en-GB"/>
        </w:rPr>
        <w:t xml:space="preserve">s why we opted for a telescopic crawler crane and two RT cranes. We aim to provide our customers with </w:t>
      </w:r>
      <w:r w:rsidR="00B6013F" w:rsidRPr="00040992">
        <w:rPr>
          <w:lang w:val="en-GB"/>
        </w:rPr>
        <w:t xml:space="preserve">maximum </w:t>
      </w:r>
      <w:r w:rsidR="00C55F47" w:rsidRPr="00040992">
        <w:rPr>
          <w:lang w:val="en-GB"/>
        </w:rPr>
        <w:t xml:space="preserve">availability, quick </w:t>
      </w:r>
      <w:r w:rsidR="00B6013F" w:rsidRPr="00040992">
        <w:rPr>
          <w:lang w:val="en-GB"/>
        </w:rPr>
        <w:t>set-up</w:t>
      </w:r>
      <w:r w:rsidR="00C55F47" w:rsidRPr="00040992">
        <w:rPr>
          <w:lang w:val="en-GB"/>
        </w:rPr>
        <w:t xml:space="preserve"> times, and maximum safety,</w:t>
      </w:r>
      <w:r w:rsidR="00E21B06" w:rsidRPr="00040992">
        <w:rPr>
          <w:lang w:val="en-GB"/>
        </w:rPr>
        <w:t>”</w:t>
      </w:r>
      <w:r w:rsidR="00C55F47" w:rsidRPr="00040992">
        <w:rPr>
          <w:lang w:val="en-GB"/>
        </w:rPr>
        <w:t xml:space="preserve"> says Leonardo</w:t>
      </w:r>
      <w:r w:rsidR="00BB7108" w:rsidRPr="00040992">
        <w:rPr>
          <w:lang w:val="en-GB"/>
        </w:rPr>
        <w:t>.</w:t>
      </w:r>
      <w:r w:rsidR="004563CA">
        <w:rPr>
          <w:lang w:val="en-GB"/>
        </w:rPr>
        <w:t xml:space="preserve"> </w:t>
      </w:r>
      <w:r w:rsidR="00BB7108" w:rsidRPr="00040992">
        <w:rPr>
          <w:lang w:val="en-GB"/>
        </w:rPr>
        <w:t>With these three machines, Milplan closes its first deal with Liebherr</w:t>
      </w:r>
      <w:r w:rsidR="004563CA">
        <w:rPr>
          <w:lang w:val="en-GB"/>
        </w:rPr>
        <w:t>. Rene Porto,</w:t>
      </w:r>
      <w:r w:rsidR="004563CA" w:rsidRPr="004563CA">
        <w:rPr>
          <w:lang w:val="en-GB"/>
        </w:rPr>
        <w:t xml:space="preserve"> </w:t>
      </w:r>
      <w:r w:rsidR="004563CA" w:rsidRPr="00040992">
        <w:rPr>
          <w:lang w:val="en-GB"/>
        </w:rPr>
        <w:t>Divisional Manager of mobile and crawler cranes at Liebherr Brasil</w:t>
      </w:r>
      <w:r w:rsidR="004563CA">
        <w:rPr>
          <w:lang w:val="en-GB"/>
        </w:rPr>
        <w:t>, is delighted</w:t>
      </w:r>
      <w:r w:rsidR="00BB7108" w:rsidRPr="00040992">
        <w:rPr>
          <w:lang w:val="en-GB"/>
        </w:rPr>
        <w:t xml:space="preserve">: </w:t>
      </w:r>
      <w:r w:rsidR="00E21B06" w:rsidRPr="00040992">
        <w:rPr>
          <w:lang w:val="en-GB"/>
        </w:rPr>
        <w:t>“</w:t>
      </w:r>
      <w:r w:rsidR="00BB7108" w:rsidRPr="00040992">
        <w:rPr>
          <w:lang w:val="en-GB"/>
        </w:rPr>
        <w:t>For us, it</w:t>
      </w:r>
      <w:r w:rsidR="00E21B06" w:rsidRPr="00040992">
        <w:rPr>
          <w:lang w:val="en-GB"/>
        </w:rPr>
        <w:t>’</w:t>
      </w:r>
      <w:r w:rsidR="00BB7108" w:rsidRPr="00040992">
        <w:rPr>
          <w:lang w:val="en-GB"/>
        </w:rPr>
        <w:t xml:space="preserve">s a source of pride to </w:t>
      </w:r>
      <w:r w:rsidR="004563CA">
        <w:rPr>
          <w:lang w:val="en-GB"/>
        </w:rPr>
        <w:t>deliver these machines to</w:t>
      </w:r>
      <w:r w:rsidR="00BB7108" w:rsidRPr="00040992">
        <w:rPr>
          <w:lang w:val="en-GB"/>
        </w:rPr>
        <w:t xml:space="preserve"> </w:t>
      </w:r>
      <w:r w:rsidR="004563CA">
        <w:rPr>
          <w:lang w:val="en-GB"/>
        </w:rPr>
        <w:t>Milplan.</w:t>
      </w:r>
      <w:r w:rsidR="00BB7108" w:rsidRPr="00040992">
        <w:rPr>
          <w:lang w:val="en-GB"/>
        </w:rPr>
        <w:t xml:space="preserve"> We are confident that this is the beginning of a very long-lasting relationship</w:t>
      </w:r>
      <w:r w:rsidR="004563CA">
        <w:rPr>
          <w:lang w:val="en-GB"/>
        </w:rPr>
        <w:t>.</w:t>
      </w:r>
      <w:r w:rsidR="00BB7108" w:rsidRPr="00040992">
        <w:rPr>
          <w:lang w:val="en-GB"/>
        </w:rPr>
        <w:t>”</w:t>
      </w:r>
    </w:p>
    <w:p w14:paraId="101277BA" w14:textId="31DB99EB" w:rsidR="00030082" w:rsidRPr="00040992" w:rsidRDefault="00C26DFA" w:rsidP="00A95C24">
      <w:pPr>
        <w:pStyle w:val="Copytext11Pt"/>
        <w:rPr>
          <w:b/>
          <w:lang w:val="en-GB"/>
        </w:rPr>
      </w:pPr>
      <w:r w:rsidRPr="00040992">
        <w:rPr>
          <w:b/>
          <w:lang w:val="en-GB"/>
        </w:rPr>
        <w:t xml:space="preserve">LRT </w:t>
      </w:r>
      <w:r w:rsidR="00B6013F" w:rsidRPr="00040992">
        <w:rPr>
          <w:b/>
          <w:lang w:val="en-GB"/>
        </w:rPr>
        <w:t>–</w:t>
      </w:r>
      <w:r w:rsidRPr="00040992">
        <w:rPr>
          <w:b/>
          <w:lang w:val="en-GB"/>
        </w:rPr>
        <w:t xml:space="preserve"> </w:t>
      </w:r>
      <w:r w:rsidR="00E21B06" w:rsidRPr="00040992">
        <w:rPr>
          <w:b/>
          <w:lang w:val="en-GB"/>
        </w:rPr>
        <w:t>t</w:t>
      </w:r>
      <w:r w:rsidR="00B6013F" w:rsidRPr="00040992">
        <w:rPr>
          <w:b/>
          <w:lang w:val="en-GB"/>
        </w:rPr>
        <w:t>he safe choice</w:t>
      </w:r>
    </w:p>
    <w:p w14:paraId="2F87CD26" w14:textId="487FD9DF" w:rsidR="00B6013F" w:rsidRPr="00040992" w:rsidRDefault="00B6013F" w:rsidP="00B6013F">
      <w:pPr>
        <w:pStyle w:val="Copytext11Pt"/>
        <w:rPr>
          <w:lang w:val="en-GB"/>
        </w:rPr>
      </w:pPr>
      <w:r w:rsidRPr="00040992">
        <w:rPr>
          <w:lang w:val="en-GB"/>
        </w:rPr>
        <w:t>Liebherr</w:t>
      </w:r>
      <w:r w:rsidR="00E21B06" w:rsidRPr="00040992">
        <w:rPr>
          <w:lang w:val="en-GB"/>
        </w:rPr>
        <w:t>’</w:t>
      </w:r>
      <w:r w:rsidRPr="00040992">
        <w:rPr>
          <w:lang w:val="en-GB"/>
        </w:rPr>
        <w:t>s rough-terrain cranes, the LRT series, have been developed to provide maximum safety during operations. With Liebherr</w:t>
      </w:r>
      <w:r w:rsidR="00E21B06" w:rsidRPr="00040992">
        <w:rPr>
          <w:lang w:val="en-GB"/>
        </w:rPr>
        <w:t>’</w:t>
      </w:r>
      <w:r w:rsidRPr="00040992">
        <w:rPr>
          <w:lang w:val="en-GB"/>
        </w:rPr>
        <w:t>s VarioBase</w:t>
      </w:r>
      <w:r w:rsidRPr="00040992">
        <w:rPr>
          <w:vertAlign w:val="superscript"/>
          <w:lang w:val="en-GB"/>
        </w:rPr>
        <w:t xml:space="preserve">® </w:t>
      </w:r>
      <w:r w:rsidRPr="00040992">
        <w:rPr>
          <w:lang w:val="en-GB"/>
        </w:rPr>
        <w:t>outrigger technology, these cranes can achieve higher load capacities with variable outrigger positions, while loads are constantly monitored to ensure operational safety. The cabin is adjustable, allowing the operator to have the best view of the operation. Liebherr LRT cranes come with comprehensive monitoring systems. Whether during telescoping or counterweight adjustments, the operator has access to indicators that signal the safe operation methods.</w:t>
      </w:r>
    </w:p>
    <w:p w14:paraId="07D5F596" w14:textId="5C9A9D0E" w:rsidR="00B6013F" w:rsidRPr="00040992" w:rsidRDefault="00D8563B" w:rsidP="00B6013F">
      <w:pPr>
        <w:pStyle w:val="Copytext11Pt"/>
        <w:rPr>
          <w:lang w:val="en-GB"/>
        </w:rPr>
      </w:pPr>
      <w:r w:rsidRPr="00040992">
        <w:rPr>
          <w:lang w:val="en-GB"/>
        </w:rPr>
        <w:t>“</w:t>
      </w:r>
      <w:r w:rsidR="00B6013F" w:rsidRPr="00040992">
        <w:rPr>
          <w:lang w:val="en-GB"/>
        </w:rPr>
        <w:t xml:space="preserve">The Liebherr </w:t>
      </w:r>
      <w:r w:rsidRPr="00040992">
        <w:rPr>
          <w:lang w:val="en-GB"/>
        </w:rPr>
        <w:t>r</w:t>
      </w:r>
      <w:r w:rsidR="00B6013F" w:rsidRPr="00040992">
        <w:rPr>
          <w:lang w:val="en-GB"/>
        </w:rPr>
        <w:t xml:space="preserve">ough </w:t>
      </w:r>
      <w:r w:rsidRPr="00040992">
        <w:rPr>
          <w:lang w:val="en-GB"/>
        </w:rPr>
        <w:t>t</w:t>
      </w:r>
      <w:r w:rsidR="00B6013F" w:rsidRPr="00040992">
        <w:rPr>
          <w:lang w:val="en-GB"/>
        </w:rPr>
        <w:t>errain cranes have been designed with operational safety in mind. Equipped with tires suitable for challenging terrains and using Liebherr</w:t>
      </w:r>
      <w:r w:rsidRPr="00040992">
        <w:rPr>
          <w:lang w:val="en-GB"/>
        </w:rPr>
        <w:t>’</w:t>
      </w:r>
      <w:r w:rsidR="00B6013F" w:rsidRPr="00040992">
        <w:rPr>
          <w:lang w:val="en-GB"/>
        </w:rPr>
        <w:t>s telescopic boom technology, the LRT cranes provide a practical, safe, and efficient solution for operations that require mobility and power,</w:t>
      </w:r>
      <w:r w:rsidRPr="00040992">
        <w:rPr>
          <w:lang w:val="en-GB"/>
        </w:rPr>
        <w:t>”</w:t>
      </w:r>
      <w:r w:rsidR="00B6013F" w:rsidRPr="00040992">
        <w:rPr>
          <w:lang w:val="en-GB"/>
        </w:rPr>
        <w:t xml:space="preserve"> says Porto.</w:t>
      </w:r>
    </w:p>
    <w:p w14:paraId="400089EC" w14:textId="77777777" w:rsidR="00630026" w:rsidRPr="00040992" w:rsidRDefault="00630026">
      <w:pPr>
        <w:rPr>
          <w:rFonts w:ascii="Arial" w:eastAsia="Times New Roman" w:hAnsi="Arial" w:cs="Times New Roman"/>
          <w:b/>
          <w:szCs w:val="18"/>
          <w:lang w:val="en-GB" w:eastAsia="de-DE"/>
        </w:rPr>
      </w:pPr>
      <w:r w:rsidRPr="00040992">
        <w:rPr>
          <w:b/>
          <w:lang w:val="en-GB"/>
        </w:rPr>
        <w:br w:type="page"/>
      </w:r>
    </w:p>
    <w:p w14:paraId="191DDF67" w14:textId="2D80C489" w:rsidR="00B6013F" w:rsidRPr="00040992" w:rsidRDefault="00B6013F" w:rsidP="00B6013F">
      <w:pPr>
        <w:pStyle w:val="Copytext11Pt"/>
        <w:spacing w:before="240" w:after="0"/>
        <w:rPr>
          <w:b/>
          <w:lang w:val="en-GB"/>
        </w:rPr>
      </w:pPr>
      <w:r w:rsidRPr="00040992">
        <w:rPr>
          <w:b/>
          <w:lang w:val="en-GB"/>
        </w:rPr>
        <w:lastRenderedPageBreak/>
        <w:t>Telescopic crawler cranes</w:t>
      </w:r>
    </w:p>
    <w:p w14:paraId="2A104212" w14:textId="11339CC3" w:rsidR="00B6013F" w:rsidRPr="00040992" w:rsidRDefault="00B6013F" w:rsidP="00B6013F">
      <w:pPr>
        <w:pStyle w:val="Copytext11Pt"/>
        <w:spacing w:before="240" w:after="0"/>
        <w:rPr>
          <w:lang w:val="en-GB"/>
        </w:rPr>
      </w:pPr>
      <w:r w:rsidRPr="00040992">
        <w:rPr>
          <w:lang w:val="en-GB"/>
        </w:rPr>
        <w:t>With a capacity of 100 ton</w:t>
      </w:r>
      <w:r w:rsidR="0086199C">
        <w:rPr>
          <w:lang w:val="en-GB"/>
        </w:rPr>
        <w:t>ne</w:t>
      </w:r>
      <w:r w:rsidRPr="00040992">
        <w:rPr>
          <w:lang w:val="en-GB"/>
        </w:rPr>
        <w:t>s, the Liebherr LTR 1100 is perfectly suited for assembly and maintenance operations that require quick setup times.</w:t>
      </w:r>
      <w:r w:rsidR="004563CA">
        <w:rPr>
          <w:lang w:val="en-GB"/>
        </w:rPr>
        <w:t xml:space="preserve"> I</w:t>
      </w:r>
      <w:r w:rsidRPr="00040992">
        <w:rPr>
          <w:lang w:val="en-GB"/>
        </w:rPr>
        <w:t xml:space="preserve">t can </w:t>
      </w:r>
      <w:r w:rsidR="004563CA">
        <w:rPr>
          <w:lang w:val="en-GB"/>
        </w:rPr>
        <w:t>also</w:t>
      </w:r>
      <w:r w:rsidR="004563CA" w:rsidRPr="00040992">
        <w:rPr>
          <w:lang w:val="en-GB"/>
        </w:rPr>
        <w:t xml:space="preserve"> </w:t>
      </w:r>
      <w:r w:rsidRPr="00040992">
        <w:rPr>
          <w:lang w:val="en-GB"/>
        </w:rPr>
        <w:t>transport</w:t>
      </w:r>
      <w:r w:rsidR="004563CA">
        <w:rPr>
          <w:lang w:val="en-GB"/>
        </w:rPr>
        <w:t xml:space="preserve"> </w:t>
      </w:r>
      <w:r w:rsidRPr="00040992">
        <w:rPr>
          <w:lang w:val="en-GB"/>
        </w:rPr>
        <w:t>the lifted load, making operations agile. Liebherr</w:t>
      </w:r>
      <w:r w:rsidR="00D8563B" w:rsidRPr="00040992">
        <w:rPr>
          <w:lang w:val="en-GB"/>
        </w:rPr>
        <w:t>’</w:t>
      </w:r>
      <w:r w:rsidRPr="00040992">
        <w:rPr>
          <w:lang w:val="en-GB"/>
        </w:rPr>
        <w:t xml:space="preserve">s LTR cranes combine the advantages of crawler cranes </w:t>
      </w:r>
      <w:r w:rsidR="00D8563B" w:rsidRPr="00040992">
        <w:rPr>
          <w:lang w:val="en-GB"/>
        </w:rPr>
        <w:t xml:space="preserve">– </w:t>
      </w:r>
      <w:r w:rsidRPr="00040992">
        <w:rPr>
          <w:lang w:val="en-GB"/>
        </w:rPr>
        <w:t xml:space="preserve">robustness and high capacities </w:t>
      </w:r>
      <w:r w:rsidR="00D8563B" w:rsidRPr="00040992">
        <w:rPr>
          <w:lang w:val="en-GB"/>
        </w:rPr>
        <w:t>–</w:t>
      </w:r>
      <w:r w:rsidRPr="00040992">
        <w:rPr>
          <w:lang w:val="en-GB"/>
        </w:rPr>
        <w:t xml:space="preserve"> with those of telescopic cranes </w:t>
      </w:r>
      <w:r w:rsidR="00D8563B" w:rsidRPr="00040992">
        <w:rPr>
          <w:lang w:val="en-GB"/>
        </w:rPr>
        <w:t>–</w:t>
      </w:r>
      <w:r w:rsidRPr="00040992">
        <w:rPr>
          <w:lang w:val="en-GB"/>
        </w:rPr>
        <w:t xml:space="preserve"> versatility and quick assembly.</w:t>
      </w:r>
    </w:p>
    <w:p w14:paraId="4CC3633C" w14:textId="255CA123" w:rsidR="00B6013F" w:rsidRPr="00040992" w:rsidRDefault="00D8563B" w:rsidP="00B6013F">
      <w:pPr>
        <w:pStyle w:val="Copytext11Pt"/>
        <w:spacing w:before="240" w:after="0"/>
        <w:rPr>
          <w:lang w:val="en-GB"/>
        </w:rPr>
      </w:pPr>
      <w:r w:rsidRPr="00040992">
        <w:rPr>
          <w:lang w:val="en-GB"/>
        </w:rPr>
        <w:t>“</w:t>
      </w:r>
      <w:r w:rsidR="00B6013F" w:rsidRPr="00040992">
        <w:rPr>
          <w:lang w:val="en-GB"/>
        </w:rPr>
        <w:t xml:space="preserve">The versatility of an LTR is undeniable. In addition to combining the best features of crawler cranes and telescopic booms, this equipment is particularly easy to transport: its entire design takes into account </w:t>
      </w:r>
      <w:r w:rsidR="004563CA">
        <w:rPr>
          <w:lang w:val="en-GB"/>
        </w:rPr>
        <w:t>every possible</w:t>
      </w:r>
      <w:r w:rsidR="00B6013F" w:rsidRPr="00040992">
        <w:rPr>
          <w:lang w:val="en-GB"/>
        </w:rPr>
        <w:t xml:space="preserve"> transportation situation around the world,</w:t>
      </w:r>
      <w:r w:rsidRPr="00040992">
        <w:rPr>
          <w:lang w:val="en-GB"/>
        </w:rPr>
        <w:t>”</w:t>
      </w:r>
      <w:r w:rsidR="00B6013F" w:rsidRPr="00040992">
        <w:rPr>
          <w:lang w:val="en-GB"/>
        </w:rPr>
        <w:t xml:space="preserve"> says Porto.</w:t>
      </w:r>
    </w:p>
    <w:p w14:paraId="7EC2E58F" w14:textId="448E770B" w:rsidR="00B6013F" w:rsidRPr="00040992" w:rsidRDefault="00B6013F" w:rsidP="00B6013F">
      <w:pPr>
        <w:pStyle w:val="Copytext11Pt"/>
        <w:spacing w:before="240" w:after="0"/>
        <w:rPr>
          <w:lang w:val="en-GB"/>
        </w:rPr>
      </w:pPr>
      <w:r w:rsidRPr="00040992">
        <w:rPr>
          <w:lang w:val="en-GB"/>
        </w:rPr>
        <w:t xml:space="preserve">Milplan has over 40 years of experience in industrial construction. The company has more than 5,000 employees, </w:t>
      </w:r>
      <w:r w:rsidR="00730AD5">
        <w:rPr>
          <w:lang w:val="en-GB"/>
        </w:rPr>
        <w:t>twelve</w:t>
      </w:r>
      <w:r w:rsidR="00730AD5" w:rsidRPr="00040992">
        <w:rPr>
          <w:lang w:val="en-GB"/>
        </w:rPr>
        <w:t xml:space="preserve"> </w:t>
      </w:r>
      <w:r w:rsidRPr="00040992">
        <w:rPr>
          <w:lang w:val="en-GB"/>
        </w:rPr>
        <w:t>construction sites, a fleet of 25 cranes, and over 100 other large-scale equipment. Based in Belo Horizonte (</w:t>
      </w:r>
      <w:r w:rsidR="00D8563B" w:rsidRPr="00040992">
        <w:rPr>
          <w:lang w:val="en-GB"/>
        </w:rPr>
        <w:t>Minas Gerais, Brazil</w:t>
      </w:r>
      <w:r w:rsidRPr="00040992">
        <w:rPr>
          <w:lang w:val="en-GB"/>
        </w:rPr>
        <w:t>), the company operates throughout Brazil. Currently, Milplan serves major mining companies such as Vale, Anglo American and Hydro</w:t>
      </w:r>
      <w:r w:rsidR="0067397D">
        <w:rPr>
          <w:lang w:val="en-GB"/>
        </w:rPr>
        <w:t>;</w:t>
      </w:r>
      <w:r w:rsidRPr="00040992">
        <w:rPr>
          <w:lang w:val="en-GB"/>
        </w:rPr>
        <w:t xml:space="preserve"> major energy </w:t>
      </w:r>
      <w:r w:rsidR="00D8563B" w:rsidRPr="00040992">
        <w:rPr>
          <w:lang w:val="en-GB"/>
        </w:rPr>
        <w:t xml:space="preserve">as well as </w:t>
      </w:r>
      <w:r w:rsidRPr="00040992">
        <w:rPr>
          <w:lang w:val="en-GB"/>
        </w:rPr>
        <w:t xml:space="preserve">oil </w:t>
      </w:r>
      <w:r w:rsidR="00D8563B" w:rsidRPr="00040992">
        <w:rPr>
          <w:lang w:val="en-GB"/>
        </w:rPr>
        <w:t>and</w:t>
      </w:r>
      <w:r w:rsidRPr="00040992">
        <w:rPr>
          <w:lang w:val="en-GB"/>
        </w:rPr>
        <w:t xml:space="preserve"> gas companies like Petrobras and Cobra Brasil</w:t>
      </w:r>
      <w:r w:rsidR="0067397D">
        <w:rPr>
          <w:lang w:val="en-GB"/>
        </w:rPr>
        <w:t>;</w:t>
      </w:r>
      <w:r w:rsidRPr="00040992">
        <w:rPr>
          <w:lang w:val="en-GB"/>
        </w:rPr>
        <w:t xml:space="preserve"> </w:t>
      </w:r>
      <w:r w:rsidR="004D1F95" w:rsidRPr="00040992">
        <w:rPr>
          <w:lang w:val="en-GB"/>
        </w:rPr>
        <w:t>and</w:t>
      </w:r>
      <w:r w:rsidR="00D8563B" w:rsidRPr="00040992">
        <w:rPr>
          <w:lang w:val="en-GB"/>
        </w:rPr>
        <w:t xml:space="preserve"> </w:t>
      </w:r>
      <w:r w:rsidRPr="00040992">
        <w:rPr>
          <w:lang w:val="en-GB"/>
        </w:rPr>
        <w:t>steel mills such as Usiminas and Gerdau</w:t>
      </w:r>
      <w:r w:rsidR="0067397D">
        <w:rPr>
          <w:lang w:val="en-GB"/>
        </w:rPr>
        <w:t>.</w:t>
      </w:r>
    </w:p>
    <w:p w14:paraId="15EDAD51" w14:textId="77777777" w:rsidR="00B6013F" w:rsidRPr="00040992" w:rsidRDefault="00B6013F" w:rsidP="00A95C24">
      <w:pPr>
        <w:pStyle w:val="Copytext11Pt"/>
        <w:rPr>
          <w:lang w:val="en-GB"/>
        </w:rPr>
      </w:pPr>
    </w:p>
    <w:p w14:paraId="5A1EB465" w14:textId="77777777" w:rsidR="00CA7705" w:rsidRPr="00040992" w:rsidRDefault="00B6013F" w:rsidP="00CA7705">
      <w:pPr>
        <w:shd w:val="clear" w:color="auto" w:fill="FFFFFF"/>
        <w:spacing w:after="240" w:line="240" w:lineRule="atLeast"/>
        <w:rPr>
          <w:rFonts w:ascii="Arial" w:eastAsiaTheme="minorHAnsi" w:hAnsi="Arial" w:cs="Arial"/>
          <w:b/>
          <w:bCs/>
          <w:sz w:val="18"/>
          <w:szCs w:val="18"/>
          <w:lang w:val="en-GB" w:eastAsia="en-US"/>
        </w:rPr>
      </w:pPr>
      <w:r w:rsidRPr="00040992">
        <w:rPr>
          <w:rFonts w:ascii="Arial" w:eastAsiaTheme="minorHAnsi" w:hAnsi="Arial" w:cs="Arial"/>
          <w:b/>
          <w:bCs/>
          <w:sz w:val="18"/>
          <w:szCs w:val="18"/>
          <w:lang w:val="en-GB" w:eastAsia="en-US"/>
        </w:rPr>
        <w:t>About</w:t>
      </w:r>
      <w:r w:rsidR="00CA7705" w:rsidRPr="00040992">
        <w:rPr>
          <w:rFonts w:ascii="Arial" w:eastAsiaTheme="minorHAnsi" w:hAnsi="Arial" w:cs="Arial"/>
          <w:b/>
          <w:bCs/>
          <w:sz w:val="18"/>
          <w:szCs w:val="18"/>
          <w:lang w:val="en-GB" w:eastAsia="en-US"/>
        </w:rPr>
        <w:t xml:space="preserve"> Liebherr-Werk Ehingen GmbH</w:t>
      </w:r>
    </w:p>
    <w:p w14:paraId="66FB7AD4" w14:textId="77777777" w:rsidR="00CA7705" w:rsidRPr="00040992" w:rsidRDefault="00D8563B" w:rsidP="00CA7705">
      <w:pPr>
        <w:shd w:val="clear" w:color="auto" w:fill="FFFFFF"/>
        <w:spacing w:after="240" w:line="240" w:lineRule="atLeast"/>
        <w:rPr>
          <w:rFonts w:ascii="Arial" w:eastAsiaTheme="minorHAnsi" w:hAnsi="Arial" w:cs="Arial"/>
          <w:sz w:val="18"/>
          <w:szCs w:val="18"/>
          <w:lang w:val="en-GB" w:eastAsia="en-US"/>
        </w:rPr>
      </w:pPr>
      <w:r w:rsidRPr="00040992">
        <w:rPr>
          <w:rFonts w:ascii="Arial" w:eastAsiaTheme="minorHAnsi" w:hAnsi="Arial" w:cs="Arial"/>
          <w:sz w:val="18"/>
          <w:szCs w:val="18"/>
          <w:lang w:val="en-GB" w:eastAsia="en-US"/>
        </w:rPr>
        <w:t>Liebherr-Werk Ehingen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4,300. Extensive, global service guarantees the high availability of Liebherr mobile and crawler cranes. In 2022, the Liebherr plant in Ehingen recorded a turnover of 2.37 billion euros.</w:t>
      </w:r>
    </w:p>
    <w:p w14:paraId="58A405AF" w14:textId="77777777" w:rsidR="00CA7705" w:rsidRPr="00040992" w:rsidRDefault="00B6013F" w:rsidP="00CA7705">
      <w:pPr>
        <w:pStyle w:val="m818051786694630071boilerplatecopyhead9pt"/>
        <w:shd w:val="clear" w:color="auto" w:fill="FFFFFF"/>
        <w:spacing w:before="0" w:beforeAutospacing="0" w:after="240" w:afterAutospacing="0" w:line="240" w:lineRule="atLeast"/>
        <w:rPr>
          <w:rFonts w:ascii="Arial" w:eastAsiaTheme="minorHAnsi" w:hAnsi="Arial" w:cs="Arial"/>
          <w:b/>
          <w:bCs/>
          <w:sz w:val="18"/>
          <w:szCs w:val="18"/>
          <w:lang w:val="en-GB" w:eastAsia="en-US"/>
        </w:rPr>
      </w:pPr>
      <w:r w:rsidRPr="00040992">
        <w:rPr>
          <w:rFonts w:ascii="Arial" w:eastAsiaTheme="minorHAnsi" w:hAnsi="Arial" w:cs="Arial"/>
          <w:b/>
          <w:bCs/>
          <w:sz w:val="18"/>
          <w:szCs w:val="18"/>
          <w:lang w:val="en-GB" w:eastAsia="en-US"/>
        </w:rPr>
        <w:t xml:space="preserve">About </w:t>
      </w:r>
      <w:r w:rsidR="00D8563B" w:rsidRPr="00040992">
        <w:rPr>
          <w:rFonts w:ascii="Arial" w:eastAsiaTheme="minorHAnsi" w:hAnsi="Arial" w:cs="Arial"/>
          <w:b/>
          <w:bCs/>
          <w:sz w:val="18"/>
          <w:szCs w:val="18"/>
          <w:lang w:val="en-GB" w:eastAsia="en-US"/>
        </w:rPr>
        <w:t>t</w:t>
      </w:r>
      <w:r w:rsidRPr="00040992">
        <w:rPr>
          <w:rFonts w:ascii="Arial" w:eastAsiaTheme="minorHAnsi" w:hAnsi="Arial" w:cs="Arial"/>
          <w:b/>
          <w:bCs/>
          <w:sz w:val="18"/>
          <w:szCs w:val="18"/>
          <w:lang w:val="en-GB" w:eastAsia="en-US"/>
        </w:rPr>
        <w:t xml:space="preserve">he </w:t>
      </w:r>
      <w:r w:rsidR="00D8563B" w:rsidRPr="00040992">
        <w:rPr>
          <w:rFonts w:ascii="Arial" w:eastAsiaTheme="minorHAnsi" w:hAnsi="Arial" w:cs="Arial"/>
          <w:b/>
          <w:bCs/>
          <w:sz w:val="18"/>
          <w:szCs w:val="18"/>
          <w:lang w:val="en-GB" w:eastAsia="en-US"/>
        </w:rPr>
        <w:t xml:space="preserve">Liebherr </w:t>
      </w:r>
      <w:r w:rsidRPr="00040992">
        <w:rPr>
          <w:rFonts w:ascii="Arial" w:eastAsiaTheme="minorHAnsi" w:hAnsi="Arial" w:cs="Arial"/>
          <w:b/>
          <w:bCs/>
          <w:sz w:val="18"/>
          <w:szCs w:val="18"/>
          <w:lang w:val="en-GB" w:eastAsia="en-US"/>
        </w:rPr>
        <w:t>Group</w:t>
      </w:r>
    </w:p>
    <w:p w14:paraId="02EC2040" w14:textId="4A98F107" w:rsidR="008E4825" w:rsidRPr="00040992" w:rsidRDefault="006270FA" w:rsidP="000F6F2A">
      <w:pPr>
        <w:pStyle w:val="BoilerplateCopytext9Pt"/>
        <w:rPr>
          <w:rFonts w:eastAsiaTheme="minorHAnsi"/>
          <w:lang w:val="en-GB"/>
        </w:rPr>
      </w:pPr>
      <w:r w:rsidRPr="00040992">
        <w:rPr>
          <w:lang w:val="en-GB"/>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2022, it employed more than 50,000 staff and achieved combined revenues of over 12.5 billion euros. Liebherr was founded in Kirchdorf an der Iller in Southern Germany in 1949. Since then, the employees have been pursuing the goal of achieving continuous technological innovation, and bringing industry-leading solutions to its customers.</w:t>
      </w:r>
    </w:p>
    <w:p w14:paraId="779F1CDD" w14:textId="77777777" w:rsidR="0086199C" w:rsidRDefault="0086199C">
      <w:pPr>
        <w:rPr>
          <w:rFonts w:ascii="Arial" w:eastAsia="Times New Roman" w:hAnsi="Arial" w:cs="Times New Roman"/>
          <w:b/>
          <w:szCs w:val="18"/>
          <w:lang w:val="en-GB" w:eastAsia="de-DE"/>
        </w:rPr>
      </w:pPr>
      <w:r>
        <w:rPr>
          <w:lang w:val="en-GB"/>
        </w:rPr>
        <w:br w:type="page"/>
      </w:r>
    </w:p>
    <w:p w14:paraId="379DEF13" w14:textId="710B58ED" w:rsidR="00C158F9" w:rsidRPr="00040992" w:rsidRDefault="0086199C">
      <w:pPr>
        <w:pStyle w:val="Copyhead11Pt"/>
        <w:rPr>
          <w:lang w:val="en-GB"/>
        </w:rPr>
      </w:pPr>
      <w:r w:rsidRPr="00EF12D1">
        <w:rPr>
          <w:b w:val="0"/>
          <w:noProof/>
          <w:sz w:val="18"/>
        </w:rPr>
        <w:lastRenderedPageBreak/>
        <w:drawing>
          <wp:anchor distT="0" distB="0" distL="114300" distR="114300" simplePos="0" relativeHeight="251659264" behindDoc="0" locked="0" layoutInCell="1" allowOverlap="1" wp14:anchorId="3C3E4687" wp14:editId="44849390">
            <wp:simplePos x="0" y="0"/>
            <wp:positionH relativeFrom="margin">
              <wp:align>left</wp:align>
            </wp:positionH>
            <wp:positionV relativeFrom="paragraph">
              <wp:posOffset>253365</wp:posOffset>
            </wp:positionV>
            <wp:extent cx="2694305" cy="1796415"/>
            <wp:effectExtent l="0" t="0" r="0" b="0"/>
            <wp:wrapThrough wrapText="bothSides">
              <wp:wrapPolygon edited="0">
                <wp:start x="0" y="0"/>
                <wp:lineTo x="0" y="21302"/>
                <wp:lineTo x="21381" y="21302"/>
                <wp:lineTo x="21381" y="0"/>
                <wp:lineTo x="0" y="0"/>
              </wp:wrapPolygon>
            </wp:wrapThrough>
            <wp:docPr id="1048752260" name="Grafik 1048752260" descr="Ein Bild, das Himmel, draußen, Rad, Transpor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8752260" name="Grafik 1048752260" descr="Ein Bild, das Himmel, draußen, Rad, Transport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94305" cy="1796415"/>
                    </a:xfrm>
                    <a:prstGeom prst="rect">
                      <a:avLst/>
                    </a:prstGeom>
                  </pic:spPr>
                </pic:pic>
              </a:graphicData>
            </a:graphic>
            <wp14:sizeRelH relativeFrom="page">
              <wp14:pctWidth>0</wp14:pctWidth>
            </wp14:sizeRelH>
            <wp14:sizeRelV relativeFrom="page">
              <wp14:pctHeight>0</wp14:pctHeight>
            </wp14:sizeRelV>
          </wp:anchor>
        </w:drawing>
      </w:r>
      <w:r w:rsidR="00C37D3C" w:rsidRPr="00040992">
        <w:rPr>
          <w:lang w:val="en-GB"/>
        </w:rPr>
        <w:t>Image</w:t>
      </w:r>
    </w:p>
    <w:p w14:paraId="6FD7BD46" w14:textId="0DA43ED6" w:rsidR="0086199C" w:rsidRDefault="00B146C8" w:rsidP="00B146C8">
      <w:pPr>
        <w:pStyle w:val="Copyhead11Pt"/>
        <w:spacing w:after="0" w:line="240" w:lineRule="auto"/>
        <w:rPr>
          <w:rFonts w:cs="Arial"/>
          <w:b w:val="0"/>
          <w:sz w:val="18"/>
          <w:lang w:val="en-GB"/>
        </w:rPr>
      </w:pPr>
      <w:r w:rsidRPr="00040992">
        <w:rPr>
          <w:b w:val="0"/>
          <w:sz w:val="18"/>
          <w:lang w:val="en-GB"/>
        </w:rPr>
        <w:br/>
      </w:r>
      <w:r w:rsidRPr="00040992">
        <w:rPr>
          <w:b w:val="0"/>
          <w:sz w:val="18"/>
          <w:lang w:val="en-GB"/>
        </w:rPr>
        <w:br/>
      </w:r>
    </w:p>
    <w:p w14:paraId="40E96BBE" w14:textId="42C62C92" w:rsidR="008D637A" w:rsidRPr="00040992" w:rsidRDefault="0086199C" w:rsidP="0086199C">
      <w:pPr>
        <w:pStyle w:val="Caption9Pt"/>
        <w:rPr>
          <w:b/>
          <w:lang w:val="en-GB"/>
        </w:rPr>
      </w:pPr>
      <w:r>
        <w:rPr>
          <w:lang w:val="en-GB"/>
        </w:rPr>
        <w:br/>
      </w:r>
      <w:r>
        <w:rPr>
          <w:lang w:val="en-GB"/>
        </w:rPr>
        <w:br/>
      </w:r>
      <w:r>
        <w:rPr>
          <w:lang w:val="en-GB"/>
        </w:rPr>
        <w:br/>
      </w:r>
      <w:r>
        <w:rPr>
          <w:lang w:val="en-GB"/>
        </w:rPr>
        <w:br/>
      </w:r>
      <w:r>
        <w:rPr>
          <w:lang w:val="en-GB"/>
        </w:rPr>
        <w:br/>
      </w:r>
      <w:r>
        <w:rPr>
          <w:lang w:val="en-GB"/>
        </w:rPr>
        <w:br/>
      </w:r>
      <w:r>
        <w:rPr>
          <w:lang w:val="en-GB"/>
        </w:rPr>
        <w:br/>
      </w:r>
      <w:r>
        <w:rPr>
          <w:lang w:val="en-GB"/>
        </w:rPr>
        <w:br/>
      </w:r>
      <w:r>
        <w:rPr>
          <w:lang w:val="en-GB"/>
        </w:rPr>
        <w:br/>
      </w:r>
      <w:r w:rsidR="00B146C8" w:rsidRPr="0086199C">
        <w:rPr>
          <w:lang w:val="en-GB"/>
        </w:rPr>
        <w:t>liebherr-milplan-takes-over-lrt1100-2.1</w:t>
      </w:r>
      <w:r w:rsidRPr="0086199C">
        <w:rPr>
          <w:lang w:val="en-GB"/>
        </w:rPr>
        <w:br/>
      </w:r>
      <w:r w:rsidR="00B146C8" w:rsidRPr="00040992">
        <w:rPr>
          <w:lang w:val="en-GB"/>
        </w:rPr>
        <w:t>Milplan takes-over two new rough terrain cranes, Liebherr LRT 1100-2.1.</w:t>
      </w:r>
      <w:r w:rsidR="00457A4A" w:rsidRPr="00040992">
        <w:rPr>
          <w:lang w:val="en-GB"/>
        </w:rPr>
        <w:br/>
      </w:r>
    </w:p>
    <w:p w14:paraId="3DAEC54A" w14:textId="4A9BE4C8" w:rsidR="00AD563D" w:rsidRPr="00040992" w:rsidRDefault="003F0881" w:rsidP="00AD563D">
      <w:pPr>
        <w:pStyle w:val="Copyhead11Pt"/>
        <w:rPr>
          <w:rFonts w:cs="Arial"/>
          <w:lang w:val="en-GB"/>
        </w:rPr>
      </w:pPr>
      <w:r w:rsidRPr="00040992">
        <w:rPr>
          <w:lang w:val="en-GB"/>
        </w:rPr>
        <w:t>Conta</w:t>
      </w:r>
      <w:r w:rsidR="00FB58CA" w:rsidRPr="00040992">
        <w:rPr>
          <w:lang w:val="en-GB"/>
        </w:rPr>
        <w:t>ct</w:t>
      </w:r>
    </w:p>
    <w:p w14:paraId="74D38E62" w14:textId="77777777" w:rsidR="00586047" w:rsidRPr="00040992" w:rsidRDefault="00A22D3B" w:rsidP="00586047">
      <w:pPr>
        <w:spacing w:after="300" w:line="300" w:lineRule="exact"/>
        <w:rPr>
          <w:rFonts w:ascii="Arial" w:eastAsia="Times New Roman" w:hAnsi="Arial" w:cs="Arial"/>
          <w:szCs w:val="18"/>
          <w:lang w:val="en-GB"/>
        </w:rPr>
      </w:pPr>
      <w:r w:rsidRPr="00040992">
        <w:rPr>
          <w:rFonts w:ascii="Arial" w:hAnsi="Arial"/>
          <w:lang w:val="en-GB"/>
        </w:rPr>
        <w:t>Tatiana Bielefeld</w:t>
      </w:r>
      <w:r w:rsidR="00586047" w:rsidRPr="00040992">
        <w:rPr>
          <w:rFonts w:ascii="Arial" w:hAnsi="Arial"/>
          <w:lang w:val="en-GB"/>
        </w:rPr>
        <w:br/>
        <w:t xml:space="preserve">Marketing </w:t>
      </w:r>
      <w:r w:rsidRPr="00040992">
        <w:rPr>
          <w:rFonts w:ascii="Arial" w:hAnsi="Arial"/>
          <w:lang w:val="en-GB"/>
        </w:rPr>
        <w:br/>
        <w:t>Telefone: +55 12 2131 4640</w:t>
      </w:r>
      <w:r w:rsidR="00586047" w:rsidRPr="00040992">
        <w:rPr>
          <w:rFonts w:ascii="Arial" w:hAnsi="Arial"/>
          <w:lang w:val="en-GB"/>
        </w:rPr>
        <w:br/>
        <w:t xml:space="preserve">E-mail: </w:t>
      </w:r>
      <w:r w:rsidRPr="00040992">
        <w:rPr>
          <w:rFonts w:ascii="Arial" w:hAnsi="Arial"/>
          <w:lang w:val="en-GB"/>
        </w:rPr>
        <w:t>Tatiana.bielefeld</w:t>
      </w:r>
      <w:r w:rsidR="00586047" w:rsidRPr="00040992">
        <w:rPr>
          <w:rFonts w:ascii="Arial" w:hAnsi="Arial"/>
          <w:lang w:val="en-GB"/>
        </w:rPr>
        <w:t>@liebherr.com</w:t>
      </w:r>
    </w:p>
    <w:p w14:paraId="730A3205" w14:textId="59A4A9DE" w:rsidR="00586047" w:rsidRPr="00040992" w:rsidRDefault="00586047" w:rsidP="00586047">
      <w:pPr>
        <w:pStyle w:val="Copyhead11Pt"/>
        <w:rPr>
          <w:rFonts w:cs="Arial"/>
          <w:lang w:val="en-GB"/>
        </w:rPr>
      </w:pPr>
      <w:r w:rsidRPr="00040992">
        <w:rPr>
          <w:lang w:val="en-GB"/>
        </w:rPr>
        <w:t>Publi</w:t>
      </w:r>
      <w:r w:rsidR="00FB58CA" w:rsidRPr="00040992">
        <w:rPr>
          <w:lang w:val="en-GB"/>
        </w:rPr>
        <w:t>shed by</w:t>
      </w:r>
    </w:p>
    <w:p w14:paraId="692DE3B9" w14:textId="77777777" w:rsidR="0049467E" w:rsidRPr="00040992" w:rsidRDefault="00A22D3B" w:rsidP="005973EE">
      <w:pPr>
        <w:spacing w:after="300" w:line="300" w:lineRule="exact"/>
        <w:rPr>
          <w:rFonts w:ascii="Arial" w:eastAsia="Times New Roman" w:hAnsi="Arial" w:cs="Times New Roman"/>
          <w:szCs w:val="18"/>
          <w:lang w:val="en-GB"/>
        </w:rPr>
      </w:pPr>
      <w:r w:rsidRPr="00040992">
        <w:rPr>
          <w:rFonts w:ascii="Arial" w:hAnsi="Arial"/>
          <w:lang w:val="en-GB"/>
        </w:rPr>
        <w:t>Liebherr Brasil Ltda</w:t>
      </w:r>
      <w:r w:rsidR="00586047" w:rsidRPr="00040992">
        <w:rPr>
          <w:rFonts w:ascii="Arial" w:hAnsi="Arial"/>
          <w:lang w:val="en-GB"/>
        </w:rPr>
        <w:t xml:space="preserve"> </w:t>
      </w:r>
      <w:r w:rsidR="00586047" w:rsidRPr="00040992">
        <w:rPr>
          <w:rFonts w:ascii="Arial" w:hAnsi="Arial"/>
          <w:lang w:val="en-GB"/>
        </w:rPr>
        <w:br/>
      </w:r>
      <w:r w:rsidRPr="00040992">
        <w:rPr>
          <w:rFonts w:ascii="Arial" w:hAnsi="Arial"/>
          <w:lang w:val="en-GB"/>
        </w:rPr>
        <w:t>Guaratinguetá/Brasil</w:t>
      </w:r>
      <w:r w:rsidR="00586047" w:rsidRPr="00040992">
        <w:rPr>
          <w:rFonts w:ascii="Arial" w:hAnsi="Arial"/>
          <w:lang w:val="en-GB"/>
        </w:rPr>
        <w:br/>
      </w:r>
      <w:hyperlink r:id="rId12" w:history="1">
        <w:r w:rsidR="00586047" w:rsidRPr="00040992">
          <w:rPr>
            <w:rFonts w:ascii="Arial" w:hAnsi="Arial"/>
            <w:lang w:val="en-GB"/>
          </w:rPr>
          <w:t>www.liebherr.com</w:t>
        </w:r>
      </w:hyperlink>
    </w:p>
    <w:sectPr w:rsidR="0049467E" w:rsidRPr="00040992"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9D3B27" w14:textId="77777777" w:rsidR="00C92E63" w:rsidRDefault="00C92E63" w:rsidP="00B81ED6">
      <w:pPr>
        <w:spacing w:after="0" w:line="240" w:lineRule="auto"/>
      </w:pPr>
      <w:r>
        <w:separator/>
      </w:r>
    </w:p>
  </w:endnote>
  <w:endnote w:type="continuationSeparator" w:id="0">
    <w:p w14:paraId="777D66FA" w14:textId="77777777" w:rsidR="00C92E63" w:rsidRDefault="00C92E63"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547B25" w14:textId="7934E266"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43085">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43085">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43085">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943085">
      <w:rPr>
        <w:rFonts w:ascii="Arial" w:hAnsi="Arial" w:cs="Arial"/>
      </w:rPr>
      <w:fldChar w:fldCharType="separate"/>
    </w:r>
    <w:r w:rsidR="00943085">
      <w:rPr>
        <w:rFonts w:ascii="Arial" w:hAnsi="Arial" w:cs="Arial"/>
        <w:noProof/>
      </w:rPr>
      <w:t>1</w:t>
    </w:r>
    <w:r w:rsidR="00943085" w:rsidRPr="0093605C">
      <w:rPr>
        <w:rFonts w:ascii="Arial" w:hAnsi="Arial" w:cs="Arial"/>
        <w:noProof/>
      </w:rPr>
      <w:t>/</w:t>
    </w:r>
    <w:r w:rsidR="00943085">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D4FA19" w14:textId="77777777" w:rsidR="00C92E63" w:rsidRDefault="00C92E63" w:rsidP="00B81ED6">
      <w:pPr>
        <w:spacing w:after="0" w:line="240" w:lineRule="auto"/>
      </w:pPr>
      <w:r>
        <w:separator/>
      </w:r>
    </w:p>
  </w:footnote>
  <w:footnote w:type="continuationSeparator" w:id="0">
    <w:p w14:paraId="45F34180" w14:textId="77777777" w:rsidR="00C92E63" w:rsidRDefault="00C92E63"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8189E8" w14:textId="77777777" w:rsidR="001C1090" w:rsidRDefault="001C1090">
    <w:pPr>
      <w:pStyle w:val="Kopfzeile"/>
    </w:pPr>
    <w:r>
      <w:tab/>
    </w:r>
    <w:r>
      <w:tab/>
    </w:r>
    <w:r>
      <w:ptab w:relativeTo="margin" w:alignment="right" w:leader="none"/>
    </w:r>
    <w:r>
      <w:rPr>
        <w:noProof/>
        <w:lang w:eastAsia="pt-BR"/>
      </w:rPr>
      <w:drawing>
        <wp:inline distT="0" distB="0" distL="0" distR="0" wp14:anchorId="65F42C05" wp14:editId="6349B92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1944D3E"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360" w:hanging="360"/>
      </w:pPr>
      <w:rPr>
        <w:rFonts w:ascii="Calibri" w:eastAsiaTheme="minorHAnsi" w:hAnsi="Calibri" w:cs="Calibri" w:hint="default"/>
        <w:b/>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9952E17"/>
    <w:multiLevelType w:val="hybridMultilevel"/>
    <w:tmpl w:val="E988C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64990834"/>
    <w:multiLevelType w:val="hybridMultilevel"/>
    <w:tmpl w:val="8C9CC5FE"/>
    <w:lvl w:ilvl="0" w:tplc="6DDCF382">
      <w:start w:val="1"/>
      <w:numFmt w:val="bullet"/>
      <w:lvlText w:val="-"/>
      <w:lvlJc w:val="left"/>
      <w:pPr>
        <w:ind w:left="720" w:hanging="360"/>
      </w:pPr>
      <w:rPr>
        <w:rFonts w:ascii="Segoe UI" w:eastAsiaTheme="minorHAnsi" w:hAnsi="Segoe UI" w:cs="Segoe UI" w:hint="default"/>
        <w:color w:val="374151"/>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15:restartNumberingAfterBreak="0">
    <w:nsid w:val="7229698D"/>
    <w:multiLevelType w:val="hybridMultilevel"/>
    <w:tmpl w:val="56CADA3A"/>
    <w:lvl w:ilvl="0" w:tplc="04160011">
      <w:start w:val="1"/>
      <w:numFmt w:val="decimal"/>
      <w:lvlText w:val="%1)"/>
      <w:lvlJc w:val="left"/>
      <w:pPr>
        <w:ind w:left="720" w:hanging="360"/>
      </w:p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start w:val="1"/>
      <w:numFmt w:val="decimal"/>
      <w:lvlText w:val="%7."/>
      <w:lvlJc w:val="left"/>
      <w:pPr>
        <w:ind w:left="5040" w:hanging="360"/>
      </w:pPr>
    </w:lvl>
    <w:lvl w:ilvl="7" w:tplc="04160019">
      <w:start w:val="1"/>
      <w:numFmt w:val="lowerLetter"/>
      <w:lvlText w:val="%8."/>
      <w:lvlJc w:val="left"/>
      <w:pPr>
        <w:ind w:left="5760" w:hanging="360"/>
      </w:pPr>
    </w:lvl>
    <w:lvl w:ilvl="8" w:tplc="0416001B">
      <w:start w:val="1"/>
      <w:numFmt w:val="lowerRoman"/>
      <w:lvlText w:val="%9."/>
      <w:lvlJc w:val="right"/>
      <w:pPr>
        <w:ind w:left="6480" w:hanging="180"/>
      </w:pPr>
    </w:lvl>
  </w:abstractNum>
  <w:num w:numId="1" w16cid:durableId="292950529">
    <w:abstractNumId w:val="0"/>
  </w:num>
  <w:num w:numId="2" w16cid:durableId="1275404138">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834372153">
    <w:abstractNumId w:val="1"/>
  </w:num>
  <w:num w:numId="4" w16cid:durableId="850217533">
    <w:abstractNumId w:val="4"/>
  </w:num>
  <w:num w:numId="5" w16cid:durableId="512037843">
    <w:abstractNumId w:val="2"/>
  </w:num>
  <w:num w:numId="6" w16cid:durableId="477958857">
    <w:abstractNumId w:val="5"/>
  </w:num>
  <w:num w:numId="7" w16cid:durableId="189203966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36459823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225"/>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activeWritingStyle w:appName="MSWord" w:lang="pt-BR" w:vendorID="64" w:dllVersion="4096" w:nlCheck="1" w:checkStyle="0"/>
  <w:activeWritingStyle w:appName="MSWord" w:lang="en-US" w:vendorID="64" w:dllVersion="4096" w:nlCheck="1" w:checkStyle="0"/>
  <w:activeWritingStyle w:appName="MSWord" w:lang="pt-BR" w:vendorID="64" w:dllVersion="6" w:nlCheck="1" w:checkStyle="0"/>
  <w:activeWritingStyle w:appName="MSWord" w:lang="en-AU" w:vendorID="64" w:dllVersion="6" w:nlCheck="1" w:checkStyle="1"/>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9B0"/>
    <w:rsid w:val="00007A44"/>
    <w:rsid w:val="00007F2D"/>
    <w:rsid w:val="00020732"/>
    <w:rsid w:val="00030082"/>
    <w:rsid w:val="00030D76"/>
    <w:rsid w:val="00033002"/>
    <w:rsid w:val="00040992"/>
    <w:rsid w:val="00043517"/>
    <w:rsid w:val="0004415A"/>
    <w:rsid w:val="00046F63"/>
    <w:rsid w:val="00050FDD"/>
    <w:rsid w:val="0005455D"/>
    <w:rsid w:val="000545DF"/>
    <w:rsid w:val="00063E22"/>
    <w:rsid w:val="000651BC"/>
    <w:rsid w:val="00066E54"/>
    <w:rsid w:val="000766EB"/>
    <w:rsid w:val="00080353"/>
    <w:rsid w:val="000823D8"/>
    <w:rsid w:val="000960BF"/>
    <w:rsid w:val="000A04AE"/>
    <w:rsid w:val="000A141A"/>
    <w:rsid w:val="000A7CF0"/>
    <w:rsid w:val="000B0078"/>
    <w:rsid w:val="000B2C45"/>
    <w:rsid w:val="000B3B46"/>
    <w:rsid w:val="000B4F50"/>
    <w:rsid w:val="000B590F"/>
    <w:rsid w:val="000C2ED2"/>
    <w:rsid w:val="000C36D3"/>
    <w:rsid w:val="000C3800"/>
    <w:rsid w:val="000D689E"/>
    <w:rsid w:val="000E3C3F"/>
    <w:rsid w:val="000F6F2A"/>
    <w:rsid w:val="000F7179"/>
    <w:rsid w:val="001009C9"/>
    <w:rsid w:val="001011C9"/>
    <w:rsid w:val="0012274D"/>
    <w:rsid w:val="00123152"/>
    <w:rsid w:val="00125B13"/>
    <w:rsid w:val="0012604D"/>
    <w:rsid w:val="001261A3"/>
    <w:rsid w:val="0012733F"/>
    <w:rsid w:val="00130686"/>
    <w:rsid w:val="001405A5"/>
    <w:rsid w:val="001419B4"/>
    <w:rsid w:val="00143E59"/>
    <w:rsid w:val="00145DB7"/>
    <w:rsid w:val="001504E0"/>
    <w:rsid w:val="001521EC"/>
    <w:rsid w:val="00152864"/>
    <w:rsid w:val="00153BF7"/>
    <w:rsid w:val="00160285"/>
    <w:rsid w:val="00161E89"/>
    <w:rsid w:val="0016286A"/>
    <w:rsid w:val="00162E4F"/>
    <w:rsid w:val="00165B1E"/>
    <w:rsid w:val="0016799F"/>
    <w:rsid w:val="00170A3D"/>
    <w:rsid w:val="00171FA9"/>
    <w:rsid w:val="00172726"/>
    <w:rsid w:val="00175B0E"/>
    <w:rsid w:val="001800CF"/>
    <w:rsid w:val="0018187A"/>
    <w:rsid w:val="00184FFF"/>
    <w:rsid w:val="001853AD"/>
    <w:rsid w:val="0018608E"/>
    <w:rsid w:val="0018634A"/>
    <w:rsid w:val="001867CC"/>
    <w:rsid w:val="00186B71"/>
    <w:rsid w:val="00190FEA"/>
    <w:rsid w:val="00195BBB"/>
    <w:rsid w:val="001A0270"/>
    <w:rsid w:val="001A0627"/>
    <w:rsid w:val="001A1AD7"/>
    <w:rsid w:val="001C0F19"/>
    <w:rsid w:val="001C1090"/>
    <w:rsid w:val="001C1CDC"/>
    <w:rsid w:val="001C3EA6"/>
    <w:rsid w:val="001D5C5D"/>
    <w:rsid w:val="001E07CA"/>
    <w:rsid w:val="001E5E5D"/>
    <w:rsid w:val="001F300E"/>
    <w:rsid w:val="001F31AA"/>
    <w:rsid w:val="001F78DC"/>
    <w:rsid w:val="00200944"/>
    <w:rsid w:val="00201EA0"/>
    <w:rsid w:val="0020237D"/>
    <w:rsid w:val="002032E6"/>
    <w:rsid w:val="002039F7"/>
    <w:rsid w:val="00205729"/>
    <w:rsid w:val="002060E4"/>
    <w:rsid w:val="002073EE"/>
    <w:rsid w:val="002079A4"/>
    <w:rsid w:val="00211711"/>
    <w:rsid w:val="002148DF"/>
    <w:rsid w:val="00216BF5"/>
    <w:rsid w:val="0022708D"/>
    <w:rsid w:val="002326F3"/>
    <w:rsid w:val="002350EB"/>
    <w:rsid w:val="00236D59"/>
    <w:rsid w:val="00236F17"/>
    <w:rsid w:val="00237C1E"/>
    <w:rsid w:val="0024163B"/>
    <w:rsid w:val="00250DED"/>
    <w:rsid w:val="002528AA"/>
    <w:rsid w:val="002541B4"/>
    <w:rsid w:val="00266134"/>
    <w:rsid w:val="00267E37"/>
    <w:rsid w:val="00272A8B"/>
    <w:rsid w:val="00273422"/>
    <w:rsid w:val="0028113E"/>
    <w:rsid w:val="002846D1"/>
    <w:rsid w:val="002929BD"/>
    <w:rsid w:val="00293ED1"/>
    <w:rsid w:val="002A02FD"/>
    <w:rsid w:val="002A3239"/>
    <w:rsid w:val="002B3646"/>
    <w:rsid w:val="002C14A9"/>
    <w:rsid w:val="002C1C42"/>
    <w:rsid w:val="002C7051"/>
    <w:rsid w:val="002D49F7"/>
    <w:rsid w:val="002D658D"/>
    <w:rsid w:val="002D6676"/>
    <w:rsid w:val="002D6AB5"/>
    <w:rsid w:val="002E156D"/>
    <w:rsid w:val="002E21B2"/>
    <w:rsid w:val="00302BDA"/>
    <w:rsid w:val="0031567D"/>
    <w:rsid w:val="00317630"/>
    <w:rsid w:val="003218B7"/>
    <w:rsid w:val="00324710"/>
    <w:rsid w:val="00325386"/>
    <w:rsid w:val="003271EF"/>
    <w:rsid w:val="00327301"/>
    <w:rsid w:val="00327624"/>
    <w:rsid w:val="0033528A"/>
    <w:rsid w:val="00336044"/>
    <w:rsid w:val="00346675"/>
    <w:rsid w:val="003524D2"/>
    <w:rsid w:val="0036234C"/>
    <w:rsid w:val="00362A9E"/>
    <w:rsid w:val="003631C6"/>
    <w:rsid w:val="00384ACE"/>
    <w:rsid w:val="00392F28"/>
    <w:rsid w:val="003936A6"/>
    <w:rsid w:val="00393830"/>
    <w:rsid w:val="00395365"/>
    <w:rsid w:val="003A0771"/>
    <w:rsid w:val="003A5641"/>
    <w:rsid w:val="003C1C33"/>
    <w:rsid w:val="003C4A46"/>
    <w:rsid w:val="003D1502"/>
    <w:rsid w:val="003D44AF"/>
    <w:rsid w:val="003D54CC"/>
    <w:rsid w:val="003D7659"/>
    <w:rsid w:val="003E16DA"/>
    <w:rsid w:val="003E1709"/>
    <w:rsid w:val="003E2431"/>
    <w:rsid w:val="003E5ED7"/>
    <w:rsid w:val="003F0881"/>
    <w:rsid w:val="003F3BF6"/>
    <w:rsid w:val="003F44D0"/>
    <w:rsid w:val="003F6706"/>
    <w:rsid w:val="00403BB8"/>
    <w:rsid w:val="00414742"/>
    <w:rsid w:val="00424A81"/>
    <w:rsid w:val="00426CE8"/>
    <w:rsid w:val="00427687"/>
    <w:rsid w:val="00427EFC"/>
    <w:rsid w:val="00431334"/>
    <w:rsid w:val="004339F6"/>
    <w:rsid w:val="00437300"/>
    <w:rsid w:val="00437ED1"/>
    <w:rsid w:val="00445540"/>
    <w:rsid w:val="004457E3"/>
    <w:rsid w:val="004469AA"/>
    <w:rsid w:val="00446A0F"/>
    <w:rsid w:val="00446D5B"/>
    <w:rsid w:val="00452AF9"/>
    <w:rsid w:val="004563CA"/>
    <w:rsid w:val="00457A4A"/>
    <w:rsid w:val="00466A15"/>
    <w:rsid w:val="00480881"/>
    <w:rsid w:val="0048169A"/>
    <w:rsid w:val="004831B2"/>
    <w:rsid w:val="00483739"/>
    <w:rsid w:val="00486725"/>
    <w:rsid w:val="00486D8D"/>
    <w:rsid w:val="00492DBB"/>
    <w:rsid w:val="0049467E"/>
    <w:rsid w:val="004948B2"/>
    <w:rsid w:val="00497B82"/>
    <w:rsid w:val="004C0F84"/>
    <w:rsid w:val="004C4B9A"/>
    <w:rsid w:val="004D1F95"/>
    <w:rsid w:val="004D3D8C"/>
    <w:rsid w:val="004D490A"/>
    <w:rsid w:val="004D5C67"/>
    <w:rsid w:val="004E2F9A"/>
    <w:rsid w:val="004E453D"/>
    <w:rsid w:val="004E79C2"/>
    <w:rsid w:val="004F26A8"/>
    <w:rsid w:val="004F39E8"/>
    <w:rsid w:val="004F3E0F"/>
    <w:rsid w:val="004F573E"/>
    <w:rsid w:val="004F5BD1"/>
    <w:rsid w:val="00500F71"/>
    <w:rsid w:val="0050199B"/>
    <w:rsid w:val="00504C9C"/>
    <w:rsid w:val="00513915"/>
    <w:rsid w:val="00514E3E"/>
    <w:rsid w:val="0051501E"/>
    <w:rsid w:val="00516D9D"/>
    <w:rsid w:val="005272C5"/>
    <w:rsid w:val="005322B1"/>
    <w:rsid w:val="00533F42"/>
    <w:rsid w:val="0053545F"/>
    <w:rsid w:val="005357DA"/>
    <w:rsid w:val="00542B3B"/>
    <w:rsid w:val="00542EDB"/>
    <w:rsid w:val="005438BE"/>
    <w:rsid w:val="0054575A"/>
    <w:rsid w:val="00556698"/>
    <w:rsid w:val="005569B9"/>
    <w:rsid w:val="00560667"/>
    <w:rsid w:val="00560A08"/>
    <w:rsid w:val="00562E30"/>
    <w:rsid w:val="0057074F"/>
    <w:rsid w:val="00573547"/>
    <w:rsid w:val="00580450"/>
    <w:rsid w:val="005804AA"/>
    <w:rsid w:val="00580E94"/>
    <w:rsid w:val="005811D9"/>
    <w:rsid w:val="005818F7"/>
    <w:rsid w:val="00585158"/>
    <w:rsid w:val="00585312"/>
    <w:rsid w:val="005853EE"/>
    <w:rsid w:val="00586047"/>
    <w:rsid w:val="00587EFB"/>
    <w:rsid w:val="00590EE5"/>
    <w:rsid w:val="00594D22"/>
    <w:rsid w:val="005973EE"/>
    <w:rsid w:val="005A625C"/>
    <w:rsid w:val="005A7FAE"/>
    <w:rsid w:val="005B6117"/>
    <w:rsid w:val="005B6972"/>
    <w:rsid w:val="005C3412"/>
    <w:rsid w:val="005D4CC9"/>
    <w:rsid w:val="005E304D"/>
    <w:rsid w:val="005E3773"/>
    <w:rsid w:val="005E64A6"/>
    <w:rsid w:val="005E6CC2"/>
    <w:rsid w:val="005F1AC2"/>
    <w:rsid w:val="005F6F7B"/>
    <w:rsid w:val="006013FE"/>
    <w:rsid w:val="00611C5E"/>
    <w:rsid w:val="006228BF"/>
    <w:rsid w:val="0062379B"/>
    <w:rsid w:val="00625892"/>
    <w:rsid w:val="006270FA"/>
    <w:rsid w:val="006272C7"/>
    <w:rsid w:val="00630026"/>
    <w:rsid w:val="00631B86"/>
    <w:rsid w:val="00632213"/>
    <w:rsid w:val="006325F8"/>
    <w:rsid w:val="00636B11"/>
    <w:rsid w:val="00652E53"/>
    <w:rsid w:val="00654254"/>
    <w:rsid w:val="006559AB"/>
    <w:rsid w:val="0065790E"/>
    <w:rsid w:val="00664D6C"/>
    <w:rsid w:val="00666CCB"/>
    <w:rsid w:val="0067397D"/>
    <w:rsid w:val="00673DAF"/>
    <w:rsid w:val="006740CD"/>
    <w:rsid w:val="006802BD"/>
    <w:rsid w:val="0068241E"/>
    <w:rsid w:val="006860BE"/>
    <w:rsid w:val="00697613"/>
    <w:rsid w:val="006977EB"/>
    <w:rsid w:val="006A72CE"/>
    <w:rsid w:val="006B4789"/>
    <w:rsid w:val="006B5C7C"/>
    <w:rsid w:val="006C4968"/>
    <w:rsid w:val="006C4C6D"/>
    <w:rsid w:val="006D0A0B"/>
    <w:rsid w:val="006D1720"/>
    <w:rsid w:val="006D4CC3"/>
    <w:rsid w:val="006E25BD"/>
    <w:rsid w:val="006E37B4"/>
    <w:rsid w:val="006E3CD0"/>
    <w:rsid w:val="006E552F"/>
    <w:rsid w:val="006F0A1C"/>
    <w:rsid w:val="007011A9"/>
    <w:rsid w:val="0070344C"/>
    <w:rsid w:val="0070698F"/>
    <w:rsid w:val="007109B4"/>
    <w:rsid w:val="00710C71"/>
    <w:rsid w:val="00720EBF"/>
    <w:rsid w:val="00726C43"/>
    <w:rsid w:val="00727291"/>
    <w:rsid w:val="00730AD5"/>
    <w:rsid w:val="00730D75"/>
    <w:rsid w:val="0073218B"/>
    <w:rsid w:val="00736951"/>
    <w:rsid w:val="00742FD0"/>
    <w:rsid w:val="007432FC"/>
    <w:rsid w:val="00744120"/>
    <w:rsid w:val="00744D71"/>
    <w:rsid w:val="00747169"/>
    <w:rsid w:val="0074751F"/>
    <w:rsid w:val="0075403F"/>
    <w:rsid w:val="0075503E"/>
    <w:rsid w:val="00756746"/>
    <w:rsid w:val="00760F0D"/>
    <w:rsid w:val="00761197"/>
    <w:rsid w:val="00765E13"/>
    <w:rsid w:val="00775D00"/>
    <w:rsid w:val="007760C0"/>
    <w:rsid w:val="0078098F"/>
    <w:rsid w:val="00780EF4"/>
    <w:rsid w:val="00786954"/>
    <w:rsid w:val="00796CF6"/>
    <w:rsid w:val="007A44E3"/>
    <w:rsid w:val="007A5274"/>
    <w:rsid w:val="007B0449"/>
    <w:rsid w:val="007C1C52"/>
    <w:rsid w:val="007C26A4"/>
    <w:rsid w:val="007C2DD9"/>
    <w:rsid w:val="007C3388"/>
    <w:rsid w:val="007C4218"/>
    <w:rsid w:val="007C451C"/>
    <w:rsid w:val="007C6D83"/>
    <w:rsid w:val="007C76E0"/>
    <w:rsid w:val="007D615C"/>
    <w:rsid w:val="007D6553"/>
    <w:rsid w:val="007E4A9F"/>
    <w:rsid w:val="007F0F49"/>
    <w:rsid w:val="007F2586"/>
    <w:rsid w:val="007F446E"/>
    <w:rsid w:val="00800CD3"/>
    <w:rsid w:val="00803832"/>
    <w:rsid w:val="00806E50"/>
    <w:rsid w:val="008117CA"/>
    <w:rsid w:val="00812927"/>
    <w:rsid w:val="00821985"/>
    <w:rsid w:val="00824226"/>
    <w:rsid w:val="00826282"/>
    <w:rsid w:val="00827B5A"/>
    <w:rsid w:val="00831A4B"/>
    <w:rsid w:val="008334E5"/>
    <w:rsid w:val="008346F8"/>
    <w:rsid w:val="00834ED4"/>
    <w:rsid w:val="008376E0"/>
    <w:rsid w:val="00837F90"/>
    <w:rsid w:val="00844743"/>
    <w:rsid w:val="0085166D"/>
    <w:rsid w:val="0085320C"/>
    <w:rsid w:val="00857C97"/>
    <w:rsid w:val="0086199C"/>
    <w:rsid w:val="00873FF8"/>
    <w:rsid w:val="008758D2"/>
    <w:rsid w:val="00876A80"/>
    <w:rsid w:val="008834E2"/>
    <w:rsid w:val="00885039"/>
    <w:rsid w:val="0088513F"/>
    <w:rsid w:val="00885628"/>
    <w:rsid w:val="00890A35"/>
    <w:rsid w:val="008952FF"/>
    <w:rsid w:val="008A4616"/>
    <w:rsid w:val="008A4956"/>
    <w:rsid w:val="008B0B0D"/>
    <w:rsid w:val="008B2FEE"/>
    <w:rsid w:val="008B42BF"/>
    <w:rsid w:val="008C0B5A"/>
    <w:rsid w:val="008C50C9"/>
    <w:rsid w:val="008C79FB"/>
    <w:rsid w:val="008D1C63"/>
    <w:rsid w:val="008D2958"/>
    <w:rsid w:val="008D637A"/>
    <w:rsid w:val="008D6EF0"/>
    <w:rsid w:val="008E18CF"/>
    <w:rsid w:val="008E398A"/>
    <w:rsid w:val="008E4825"/>
    <w:rsid w:val="008F441B"/>
    <w:rsid w:val="008F7489"/>
    <w:rsid w:val="0090279F"/>
    <w:rsid w:val="009031DC"/>
    <w:rsid w:val="009169F9"/>
    <w:rsid w:val="0092353E"/>
    <w:rsid w:val="00925B42"/>
    <w:rsid w:val="00926D6E"/>
    <w:rsid w:val="009314EE"/>
    <w:rsid w:val="0093152D"/>
    <w:rsid w:val="009330B7"/>
    <w:rsid w:val="00935CF3"/>
    <w:rsid w:val="0093605C"/>
    <w:rsid w:val="00943085"/>
    <w:rsid w:val="009521CD"/>
    <w:rsid w:val="00952FB7"/>
    <w:rsid w:val="00955ED8"/>
    <w:rsid w:val="00956C4A"/>
    <w:rsid w:val="00962F18"/>
    <w:rsid w:val="00965077"/>
    <w:rsid w:val="00967BAF"/>
    <w:rsid w:val="00967FB1"/>
    <w:rsid w:val="00971328"/>
    <w:rsid w:val="00971AFC"/>
    <w:rsid w:val="009723A2"/>
    <w:rsid w:val="009730C2"/>
    <w:rsid w:val="0097521B"/>
    <w:rsid w:val="009760E9"/>
    <w:rsid w:val="009763C7"/>
    <w:rsid w:val="00976B80"/>
    <w:rsid w:val="0098055A"/>
    <w:rsid w:val="00981173"/>
    <w:rsid w:val="00984516"/>
    <w:rsid w:val="0098466E"/>
    <w:rsid w:val="00985295"/>
    <w:rsid w:val="00992822"/>
    <w:rsid w:val="00996CDC"/>
    <w:rsid w:val="009A3D17"/>
    <w:rsid w:val="009A6662"/>
    <w:rsid w:val="009B5053"/>
    <w:rsid w:val="009C5064"/>
    <w:rsid w:val="009C6664"/>
    <w:rsid w:val="009D05B7"/>
    <w:rsid w:val="009D6154"/>
    <w:rsid w:val="009D753A"/>
    <w:rsid w:val="009E128E"/>
    <w:rsid w:val="009E27D6"/>
    <w:rsid w:val="009E29F3"/>
    <w:rsid w:val="009E3C26"/>
    <w:rsid w:val="009E66C0"/>
    <w:rsid w:val="009E69CD"/>
    <w:rsid w:val="009E7F9B"/>
    <w:rsid w:val="009F3C32"/>
    <w:rsid w:val="009F5B06"/>
    <w:rsid w:val="009F7466"/>
    <w:rsid w:val="00A00447"/>
    <w:rsid w:val="00A00708"/>
    <w:rsid w:val="00A0162D"/>
    <w:rsid w:val="00A016FA"/>
    <w:rsid w:val="00A11FE9"/>
    <w:rsid w:val="00A167EA"/>
    <w:rsid w:val="00A21FC6"/>
    <w:rsid w:val="00A22D3B"/>
    <w:rsid w:val="00A3724C"/>
    <w:rsid w:val="00A43B5B"/>
    <w:rsid w:val="00A467A3"/>
    <w:rsid w:val="00A46E66"/>
    <w:rsid w:val="00A54708"/>
    <w:rsid w:val="00A65C54"/>
    <w:rsid w:val="00A72477"/>
    <w:rsid w:val="00A74738"/>
    <w:rsid w:val="00A77449"/>
    <w:rsid w:val="00A805AD"/>
    <w:rsid w:val="00A819AA"/>
    <w:rsid w:val="00A85747"/>
    <w:rsid w:val="00A87B82"/>
    <w:rsid w:val="00A95B10"/>
    <w:rsid w:val="00A95C24"/>
    <w:rsid w:val="00A96ED8"/>
    <w:rsid w:val="00A96FD0"/>
    <w:rsid w:val="00AA036E"/>
    <w:rsid w:val="00AA3847"/>
    <w:rsid w:val="00AB0A18"/>
    <w:rsid w:val="00AB1AA5"/>
    <w:rsid w:val="00AB7913"/>
    <w:rsid w:val="00AC10D4"/>
    <w:rsid w:val="00AC1B39"/>
    <w:rsid w:val="00AC2129"/>
    <w:rsid w:val="00AC6B02"/>
    <w:rsid w:val="00AC7963"/>
    <w:rsid w:val="00AD04EB"/>
    <w:rsid w:val="00AD563D"/>
    <w:rsid w:val="00AD5D34"/>
    <w:rsid w:val="00AE73D7"/>
    <w:rsid w:val="00AF1F99"/>
    <w:rsid w:val="00AF33B0"/>
    <w:rsid w:val="00AF36D2"/>
    <w:rsid w:val="00B0080B"/>
    <w:rsid w:val="00B0575E"/>
    <w:rsid w:val="00B06800"/>
    <w:rsid w:val="00B122A4"/>
    <w:rsid w:val="00B12E5C"/>
    <w:rsid w:val="00B140CA"/>
    <w:rsid w:val="00B146C8"/>
    <w:rsid w:val="00B22EC4"/>
    <w:rsid w:val="00B30338"/>
    <w:rsid w:val="00B35233"/>
    <w:rsid w:val="00B41CF9"/>
    <w:rsid w:val="00B432B3"/>
    <w:rsid w:val="00B444AB"/>
    <w:rsid w:val="00B45A9B"/>
    <w:rsid w:val="00B51BEA"/>
    <w:rsid w:val="00B6013F"/>
    <w:rsid w:val="00B61CEE"/>
    <w:rsid w:val="00B63150"/>
    <w:rsid w:val="00B63204"/>
    <w:rsid w:val="00B6499B"/>
    <w:rsid w:val="00B76EFA"/>
    <w:rsid w:val="00B81ED6"/>
    <w:rsid w:val="00B82B13"/>
    <w:rsid w:val="00B831DB"/>
    <w:rsid w:val="00B83478"/>
    <w:rsid w:val="00B86BBE"/>
    <w:rsid w:val="00B86F61"/>
    <w:rsid w:val="00BA25CA"/>
    <w:rsid w:val="00BA5B45"/>
    <w:rsid w:val="00BA706F"/>
    <w:rsid w:val="00BA7E88"/>
    <w:rsid w:val="00BB0634"/>
    <w:rsid w:val="00BB0BF7"/>
    <w:rsid w:val="00BB0BFF"/>
    <w:rsid w:val="00BB195D"/>
    <w:rsid w:val="00BB3785"/>
    <w:rsid w:val="00BB7108"/>
    <w:rsid w:val="00BC0485"/>
    <w:rsid w:val="00BC37B4"/>
    <w:rsid w:val="00BC4F77"/>
    <w:rsid w:val="00BC65D6"/>
    <w:rsid w:val="00BD6887"/>
    <w:rsid w:val="00BD69C0"/>
    <w:rsid w:val="00BD7045"/>
    <w:rsid w:val="00BE0C8B"/>
    <w:rsid w:val="00BE5569"/>
    <w:rsid w:val="00BF53D8"/>
    <w:rsid w:val="00BF674B"/>
    <w:rsid w:val="00C02702"/>
    <w:rsid w:val="00C02C50"/>
    <w:rsid w:val="00C03D94"/>
    <w:rsid w:val="00C03F30"/>
    <w:rsid w:val="00C04157"/>
    <w:rsid w:val="00C04A58"/>
    <w:rsid w:val="00C0691E"/>
    <w:rsid w:val="00C078D3"/>
    <w:rsid w:val="00C12597"/>
    <w:rsid w:val="00C158F9"/>
    <w:rsid w:val="00C210BD"/>
    <w:rsid w:val="00C26DFA"/>
    <w:rsid w:val="00C3030F"/>
    <w:rsid w:val="00C31012"/>
    <w:rsid w:val="00C32B66"/>
    <w:rsid w:val="00C32CBA"/>
    <w:rsid w:val="00C37D3C"/>
    <w:rsid w:val="00C44710"/>
    <w:rsid w:val="00C464EC"/>
    <w:rsid w:val="00C51D14"/>
    <w:rsid w:val="00C53518"/>
    <w:rsid w:val="00C546EF"/>
    <w:rsid w:val="00C55F47"/>
    <w:rsid w:val="00C640A1"/>
    <w:rsid w:val="00C64FD2"/>
    <w:rsid w:val="00C65D84"/>
    <w:rsid w:val="00C70D86"/>
    <w:rsid w:val="00C723B4"/>
    <w:rsid w:val="00C72420"/>
    <w:rsid w:val="00C72A92"/>
    <w:rsid w:val="00C77574"/>
    <w:rsid w:val="00C91A65"/>
    <w:rsid w:val="00C92E63"/>
    <w:rsid w:val="00C92F91"/>
    <w:rsid w:val="00C92FB3"/>
    <w:rsid w:val="00C96557"/>
    <w:rsid w:val="00CA4788"/>
    <w:rsid w:val="00CA4D2C"/>
    <w:rsid w:val="00CA75FB"/>
    <w:rsid w:val="00CA7705"/>
    <w:rsid w:val="00CB0110"/>
    <w:rsid w:val="00CB1E46"/>
    <w:rsid w:val="00CB29D8"/>
    <w:rsid w:val="00CB3C86"/>
    <w:rsid w:val="00CB48B5"/>
    <w:rsid w:val="00CB7479"/>
    <w:rsid w:val="00CC0BF7"/>
    <w:rsid w:val="00CD1EC8"/>
    <w:rsid w:val="00CD4740"/>
    <w:rsid w:val="00CD53A6"/>
    <w:rsid w:val="00CE006C"/>
    <w:rsid w:val="00CE65E4"/>
    <w:rsid w:val="00CE679B"/>
    <w:rsid w:val="00CF06A7"/>
    <w:rsid w:val="00CF2BAD"/>
    <w:rsid w:val="00CF422A"/>
    <w:rsid w:val="00CF44CC"/>
    <w:rsid w:val="00CF5B18"/>
    <w:rsid w:val="00D15F9A"/>
    <w:rsid w:val="00D32924"/>
    <w:rsid w:val="00D34B59"/>
    <w:rsid w:val="00D3653F"/>
    <w:rsid w:val="00D40D79"/>
    <w:rsid w:val="00D43068"/>
    <w:rsid w:val="00D43F87"/>
    <w:rsid w:val="00D46BBB"/>
    <w:rsid w:val="00D47EF2"/>
    <w:rsid w:val="00D51EBA"/>
    <w:rsid w:val="00D5344B"/>
    <w:rsid w:val="00D62C69"/>
    <w:rsid w:val="00D63B50"/>
    <w:rsid w:val="00D748B5"/>
    <w:rsid w:val="00D74B03"/>
    <w:rsid w:val="00D76562"/>
    <w:rsid w:val="00D77991"/>
    <w:rsid w:val="00D82929"/>
    <w:rsid w:val="00D83B8E"/>
    <w:rsid w:val="00D8563B"/>
    <w:rsid w:val="00D85DAD"/>
    <w:rsid w:val="00D923D0"/>
    <w:rsid w:val="00D93257"/>
    <w:rsid w:val="00D95714"/>
    <w:rsid w:val="00DA0711"/>
    <w:rsid w:val="00DA19EB"/>
    <w:rsid w:val="00DA4B25"/>
    <w:rsid w:val="00DA4BFF"/>
    <w:rsid w:val="00DB0188"/>
    <w:rsid w:val="00DB342C"/>
    <w:rsid w:val="00DB3716"/>
    <w:rsid w:val="00DC2206"/>
    <w:rsid w:val="00DC26F8"/>
    <w:rsid w:val="00DC6497"/>
    <w:rsid w:val="00DD0031"/>
    <w:rsid w:val="00DD40C6"/>
    <w:rsid w:val="00DD5C63"/>
    <w:rsid w:val="00DD7101"/>
    <w:rsid w:val="00DE0E09"/>
    <w:rsid w:val="00DE2528"/>
    <w:rsid w:val="00DE2A03"/>
    <w:rsid w:val="00DE4E20"/>
    <w:rsid w:val="00DF0546"/>
    <w:rsid w:val="00DF40C0"/>
    <w:rsid w:val="00DF7981"/>
    <w:rsid w:val="00E02D0B"/>
    <w:rsid w:val="00E05C50"/>
    <w:rsid w:val="00E07B85"/>
    <w:rsid w:val="00E17645"/>
    <w:rsid w:val="00E21B06"/>
    <w:rsid w:val="00E2243C"/>
    <w:rsid w:val="00E260E6"/>
    <w:rsid w:val="00E32363"/>
    <w:rsid w:val="00E33DB1"/>
    <w:rsid w:val="00E346C8"/>
    <w:rsid w:val="00E405B1"/>
    <w:rsid w:val="00E41D33"/>
    <w:rsid w:val="00E42BD3"/>
    <w:rsid w:val="00E516C8"/>
    <w:rsid w:val="00E52803"/>
    <w:rsid w:val="00E52C50"/>
    <w:rsid w:val="00E54B71"/>
    <w:rsid w:val="00E551AF"/>
    <w:rsid w:val="00E554F9"/>
    <w:rsid w:val="00E5702F"/>
    <w:rsid w:val="00E60229"/>
    <w:rsid w:val="00E604DC"/>
    <w:rsid w:val="00E60BD7"/>
    <w:rsid w:val="00E64B44"/>
    <w:rsid w:val="00E65C98"/>
    <w:rsid w:val="00E66F45"/>
    <w:rsid w:val="00E67242"/>
    <w:rsid w:val="00E70752"/>
    <w:rsid w:val="00E718C9"/>
    <w:rsid w:val="00E75065"/>
    <w:rsid w:val="00E81F72"/>
    <w:rsid w:val="00E847CC"/>
    <w:rsid w:val="00E86398"/>
    <w:rsid w:val="00E92681"/>
    <w:rsid w:val="00E93B55"/>
    <w:rsid w:val="00E94728"/>
    <w:rsid w:val="00E96168"/>
    <w:rsid w:val="00EA26F3"/>
    <w:rsid w:val="00EA791E"/>
    <w:rsid w:val="00EB23F8"/>
    <w:rsid w:val="00EB6423"/>
    <w:rsid w:val="00EC626D"/>
    <w:rsid w:val="00EE6BD9"/>
    <w:rsid w:val="00EF555B"/>
    <w:rsid w:val="00EF7B39"/>
    <w:rsid w:val="00F00C83"/>
    <w:rsid w:val="00F01540"/>
    <w:rsid w:val="00F015C2"/>
    <w:rsid w:val="00F01975"/>
    <w:rsid w:val="00F030E1"/>
    <w:rsid w:val="00F04AF7"/>
    <w:rsid w:val="00F07120"/>
    <w:rsid w:val="00F15C36"/>
    <w:rsid w:val="00F15DF2"/>
    <w:rsid w:val="00F21C4A"/>
    <w:rsid w:val="00F337C4"/>
    <w:rsid w:val="00F37403"/>
    <w:rsid w:val="00F40615"/>
    <w:rsid w:val="00F40E96"/>
    <w:rsid w:val="00F45FEE"/>
    <w:rsid w:val="00F467EC"/>
    <w:rsid w:val="00F54DE2"/>
    <w:rsid w:val="00F55930"/>
    <w:rsid w:val="00F57874"/>
    <w:rsid w:val="00F64B79"/>
    <w:rsid w:val="00F66BC4"/>
    <w:rsid w:val="00F72775"/>
    <w:rsid w:val="00F73108"/>
    <w:rsid w:val="00F7626F"/>
    <w:rsid w:val="00F81B6B"/>
    <w:rsid w:val="00F837E8"/>
    <w:rsid w:val="00F92E30"/>
    <w:rsid w:val="00F93866"/>
    <w:rsid w:val="00F95D29"/>
    <w:rsid w:val="00F976BB"/>
    <w:rsid w:val="00FB3FD0"/>
    <w:rsid w:val="00FB58CA"/>
    <w:rsid w:val="00FC260E"/>
    <w:rsid w:val="00FC5CA0"/>
    <w:rsid w:val="00FC6F6F"/>
    <w:rsid w:val="00FE43AC"/>
    <w:rsid w:val="00FE7045"/>
    <w:rsid w:val="00FF5B01"/>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6CD9C2"/>
  <w15:chartTrackingRefBased/>
  <w15:docId w15:val="{CFB4DD79-4F13-48CF-8B98-9C59D7ECD4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pt-B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pt-B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pt-B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pt-BR" w:eastAsia="de-DE"/>
    </w:rPr>
  </w:style>
  <w:style w:type="character" w:customStyle="1" w:styleId="Teaser11PtZchn">
    <w:name w:val="Teaser 11Pt Zchn"/>
    <w:basedOn w:val="Absatz-Standardschriftart"/>
    <w:link w:val="Teaser11Pt"/>
    <w:rsid w:val="00B81ED6"/>
    <w:rPr>
      <w:rFonts w:ascii="Arial" w:hAnsi="Arial"/>
      <w:b/>
      <w:noProof/>
      <w:lang w:val="pt-BR"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pt-B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pt-B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pt-B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E86398"/>
    <w:pPr>
      <w:ind w:left="720"/>
      <w:contextualSpacing/>
    </w:pPr>
  </w:style>
  <w:style w:type="character" w:customStyle="1" w:styleId="berschrift2Zchn">
    <w:name w:val="Überschrift 2 Zchn"/>
    <w:basedOn w:val="Absatz-Standardschriftart"/>
    <w:link w:val="berschrift2"/>
    <w:uiPriority w:val="9"/>
    <w:rsid w:val="006977EB"/>
    <w:rPr>
      <w:rFonts w:asciiTheme="majorHAnsi" w:eastAsiaTheme="majorEastAsia" w:hAnsiTheme="majorHAnsi" w:cstheme="majorBidi"/>
      <w:color w:val="2E74B5" w:themeColor="accent1" w:themeShade="BF"/>
      <w:sz w:val="26"/>
      <w:szCs w:val="26"/>
    </w:rPr>
  </w:style>
  <w:style w:type="paragraph" w:customStyle="1" w:styleId="Press5-Body">
    <w:name w:val="Press 5 - Body"/>
    <w:basedOn w:val="Standard"/>
    <w:qFormat/>
    <w:rsid w:val="00796CF6"/>
    <w:pPr>
      <w:suppressAutoHyphens/>
      <w:spacing w:after="360" w:line="360" w:lineRule="auto"/>
    </w:pPr>
    <w:rPr>
      <w:rFonts w:ascii="Arial" w:eastAsia="Times New Roman" w:hAnsi="Arial" w:cs="Times New Roman"/>
      <w:color w:val="000000"/>
      <w:szCs w:val="24"/>
      <w:lang w:eastAsia="de-DE"/>
    </w:rPr>
  </w:style>
  <w:style w:type="paragraph" w:styleId="berarbeitung">
    <w:name w:val="Revision"/>
    <w:hidden/>
    <w:uiPriority w:val="99"/>
    <w:semiHidden/>
    <w:rsid w:val="00AF33B0"/>
    <w:pPr>
      <w:spacing w:after="0" w:line="240" w:lineRule="auto"/>
    </w:pPr>
  </w:style>
  <w:style w:type="character" w:styleId="Kommentarzeichen">
    <w:name w:val="annotation reference"/>
    <w:basedOn w:val="Absatz-Standardschriftart"/>
    <w:uiPriority w:val="99"/>
    <w:semiHidden/>
    <w:unhideWhenUsed/>
    <w:rsid w:val="00DC26F8"/>
    <w:rPr>
      <w:sz w:val="16"/>
      <w:szCs w:val="16"/>
    </w:rPr>
  </w:style>
  <w:style w:type="paragraph" w:styleId="Kommentartext">
    <w:name w:val="annotation text"/>
    <w:basedOn w:val="Standard"/>
    <w:link w:val="KommentartextZchn"/>
    <w:uiPriority w:val="99"/>
    <w:unhideWhenUsed/>
    <w:rsid w:val="00DC26F8"/>
    <w:pPr>
      <w:spacing w:line="240" w:lineRule="auto"/>
    </w:pPr>
    <w:rPr>
      <w:sz w:val="20"/>
      <w:szCs w:val="20"/>
    </w:rPr>
  </w:style>
  <w:style w:type="character" w:customStyle="1" w:styleId="KommentartextZchn">
    <w:name w:val="Kommentartext Zchn"/>
    <w:basedOn w:val="Absatz-Standardschriftart"/>
    <w:link w:val="Kommentartext"/>
    <w:uiPriority w:val="99"/>
    <w:rsid w:val="00DC26F8"/>
    <w:rPr>
      <w:sz w:val="20"/>
      <w:szCs w:val="20"/>
    </w:rPr>
  </w:style>
  <w:style w:type="paragraph" w:styleId="Kommentarthema">
    <w:name w:val="annotation subject"/>
    <w:basedOn w:val="Kommentartext"/>
    <w:next w:val="Kommentartext"/>
    <w:link w:val="KommentarthemaZchn"/>
    <w:uiPriority w:val="99"/>
    <w:semiHidden/>
    <w:unhideWhenUsed/>
    <w:rsid w:val="00DC26F8"/>
    <w:rPr>
      <w:b/>
      <w:bCs/>
    </w:rPr>
  </w:style>
  <w:style w:type="character" w:customStyle="1" w:styleId="KommentarthemaZchn">
    <w:name w:val="Kommentarthema Zchn"/>
    <w:basedOn w:val="KommentartextZchn"/>
    <w:link w:val="Kommentarthema"/>
    <w:uiPriority w:val="99"/>
    <w:semiHidden/>
    <w:rsid w:val="00DC26F8"/>
    <w:rPr>
      <w:b/>
      <w:bCs/>
      <w:sz w:val="20"/>
      <w:szCs w:val="20"/>
    </w:rPr>
  </w:style>
  <w:style w:type="paragraph" w:customStyle="1" w:styleId="m818051786694630071boilerplatecopyhead9pt">
    <w:name w:val="m_818051786694630071boilerplatecopyhead9pt"/>
    <w:basedOn w:val="Standard"/>
    <w:rsid w:val="00CA7705"/>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m818051786694630071boilerplatecopytext9pt">
    <w:name w:val="m_818051786694630071boilerplatecopytext9pt"/>
    <w:basedOn w:val="Standard"/>
    <w:rsid w:val="00CA7705"/>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StandardWeb">
    <w:name w:val="Normal (Web)"/>
    <w:basedOn w:val="Standard"/>
    <w:uiPriority w:val="99"/>
    <w:semiHidden/>
    <w:unhideWhenUsed/>
    <w:rsid w:val="00030082"/>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xxmsolistparagraph">
    <w:name w:val="x_x_msolistparagraph"/>
    <w:basedOn w:val="Standard"/>
    <w:uiPriority w:val="99"/>
    <w:rsid w:val="00C70D86"/>
    <w:pPr>
      <w:spacing w:after="0" w:line="240" w:lineRule="auto"/>
    </w:pPr>
    <w:rPr>
      <w:rFonts w:ascii="Times New Roman" w:eastAsiaTheme="minorHAnsi" w:hAnsi="Times New Roman" w:cs="Times New Roman"/>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194463">
      <w:bodyDiv w:val="1"/>
      <w:marLeft w:val="0"/>
      <w:marRight w:val="0"/>
      <w:marTop w:val="0"/>
      <w:marBottom w:val="0"/>
      <w:divBdr>
        <w:top w:val="none" w:sz="0" w:space="0" w:color="auto"/>
        <w:left w:val="none" w:sz="0" w:space="0" w:color="auto"/>
        <w:bottom w:val="none" w:sz="0" w:space="0" w:color="auto"/>
        <w:right w:val="none" w:sz="0" w:space="0" w:color="auto"/>
      </w:divBdr>
    </w:div>
    <w:div w:id="713312225">
      <w:bodyDiv w:val="1"/>
      <w:marLeft w:val="0"/>
      <w:marRight w:val="0"/>
      <w:marTop w:val="0"/>
      <w:marBottom w:val="0"/>
      <w:divBdr>
        <w:top w:val="none" w:sz="0" w:space="0" w:color="auto"/>
        <w:left w:val="none" w:sz="0" w:space="0" w:color="auto"/>
        <w:bottom w:val="none" w:sz="0" w:space="0" w:color="auto"/>
        <w:right w:val="none" w:sz="0" w:space="0" w:color="auto"/>
      </w:divBdr>
    </w:div>
    <w:div w:id="771701297">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884564373">
      <w:bodyDiv w:val="1"/>
      <w:marLeft w:val="0"/>
      <w:marRight w:val="0"/>
      <w:marTop w:val="0"/>
      <w:marBottom w:val="0"/>
      <w:divBdr>
        <w:top w:val="none" w:sz="0" w:space="0" w:color="auto"/>
        <w:left w:val="none" w:sz="0" w:space="0" w:color="auto"/>
        <w:bottom w:val="none" w:sz="0" w:space="0" w:color="auto"/>
        <w:right w:val="none" w:sz="0" w:space="0" w:color="auto"/>
      </w:divBdr>
    </w:div>
    <w:div w:id="893589362">
      <w:bodyDiv w:val="1"/>
      <w:marLeft w:val="0"/>
      <w:marRight w:val="0"/>
      <w:marTop w:val="0"/>
      <w:marBottom w:val="0"/>
      <w:divBdr>
        <w:top w:val="none" w:sz="0" w:space="0" w:color="auto"/>
        <w:left w:val="none" w:sz="0" w:space="0" w:color="auto"/>
        <w:bottom w:val="none" w:sz="0" w:space="0" w:color="auto"/>
        <w:right w:val="none" w:sz="0" w:space="0" w:color="auto"/>
      </w:divBdr>
    </w:div>
    <w:div w:id="1045331226">
      <w:bodyDiv w:val="1"/>
      <w:marLeft w:val="0"/>
      <w:marRight w:val="0"/>
      <w:marTop w:val="0"/>
      <w:marBottom w:val="0"/>
      <w:divBdr>
        <w:top w:val="none" w:sz="0" w:space="0" w:color="auto"/>
        <w:left w:val="none" w:sz="0" w:space="0" w:color="auto"/>
        <w:bottom w:val="none" w:sz="0" w:space="0" w:color="auto"/>
        <w:right w:val="none" w:sz="0" w:space="0" w:color="auto"/>
      </w:divBdr>
    </w:div>
    <w:div w:id="1146358816">
      <w:bodyDiv w:val="1"/>
      <w:marLeft w:val="0"/>
      <w:marRight w:val="0"/>
      <w:marTop w:val="0"/>
      <w:marBottom w:val="0"/>
      <w:divBdr>
        <w:top w:val="none" w:sz="0" w:space="0" w:color="auto"/>
        <w:left w:val="none" w:sz="0" w:space="0" w:color="auto"/>
        <w:bottom w:val="none" w:sz="0" w:space="0" w:color="auto"/>
        <w:right w:val="none" w:sz="0" w:space="0" w:color="auto"/>
      </w:divBdr>
    </w:div>
    <w:div w:id="1355691035">
      <w:bodyDiv w:val="1"/>
      <w:marLeft w:val="0"/>
      <w:marRight w:val="0"/>
      <w:marTop w:val="0"/>
      <w:marBottom w:val="0"/>
      <w:divBdr>
        <w:top w:val="none" w:sz="0" w:space="0" w:color="auto"/>
        <w:left w:val="none" w:sz="0" w:space="0" w:color="auto"/>
        <w:bottom w:val="none" w:sz="0" w:space="0" w:color="auto"/>
        <w:right w:val="none" w:sz="0" w:space="0" w:color="auto"/>
      </w:divBdr>
    </w:div>
    <w:div w:id="1493639181">
      <w:bodyDiv w:val="1"/>
      <w:marLeft w:val="0"/>
      <w:marRight w:val="0"/>
      <w:marTop w:val="0"/>
      <w:marBottom w:val="0"/>
      <w:divBdr>
        <w:top w:val="none" w:sz="0" w:space="0" w:color="auto"/>
        <w:left w:val="none" w:sz="0" w:space="0" w:color="auto"/>
        <w:bottom w:val="none" w:sz="0" w:space="0" w:color="auto"/>
        <w:right w:val="none" w:sz="0" w:space="0" w:color="auto"/>
      </w:divBdr>
    </w:div>
    <w:div w:id="1718511870">
      <w:bodyDiv w:val="1"/>
      <w:marLeft w:val="0"/>
      <w:marRight w:val="0"/>
      <w:marTop w:val="0"/>
      <w:marBottom w:val="0"/>
      <w:divBdr>
        <w:top w:val="none" w:sz="0" w:space="0" w:color="auto"/>
        <w:left w:val="none" w:sz="0" w:space="0" w:color="auto"/>
        <w:bottom w:val="none" w:sz="0" w:space="0" w:color="auto"/>
        <w:right w:val="none" w:sz="0" w:space="0" w:color="auto"/>
      </w:divBdr>
    </w:div>
    <w:div w:id="1750467865">
      <w:bodyDiv w:val="1"/>
      <w:marLeft w:val="0"/>
      <w:marRight w:val="0"/>
      <w:marTop w:val="0"/>
      <w:marBottom w:val="0"/>
      <w:divBdr>
        <w:top w:val="none" w:sz="0" w:space="0" w:color="auto"/>
        <w:left w:val="none" w:sz="0" w:space="0" w:color="auto"/>
        <w:bottom w:val="none" w:sz="0" w:space="0" w:color="auto"/>
        <w:right w:val="none" w:sz="0" w:space="0" w:color="auto"/>
      </w:divBdr>
    </w:div>
    <w:div w:id="1902518994">
      <w:bodyDiv w:val="1"/>
      <w:marLeft w:val="0"/>
      <w:marRight w:val="0"/>
      <w:marTop w:val="0"/>
      <w:marBottom w:val="0"/>
      <w:divBdr>
        <w:top w:val="none" w:sz="0" w:space="0" w:color="auto"/>
        <w:left w:val="none" w:sz="0" w:space="0" w:color="auto"/>
        <w:bottom w:val="none" w:sz="0" w:space="0" w:color="auto"/>
        <w:right w:val="none" w:sz="0" w:space="0" w:color="auto"/>
      </w:divBdr>
    </w:div>
    <w:div w:id="196897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6C4BDA2-D5B3-4F1F-BEED-EE077602F168}">
  <ds:schemaRefs>
    <ds:schemaRef ds:uri="http://schemas.microsoft.com/office/2006/documentManagement/types"/>
    <ds:schemaRef ds:uri="http://schemas.microsoft.com/office/2006/metadata/properties"/>
    <ds:schemaRef ds:uri="http://purl.org/dc/elements/1.1/"/>
    <ds:schemaRef ds:uri="http://purl.org/dc/dcmitype/"/>
    <ds:schemaRef ds:uri="http://schemas.microsoft.com/office/infopath/2007/PartnerControls"/>
    <ds:schemaRef ds:uri="http://schemas.openxmlformats.org/package/2006/metadata/core-properties"/>
    <ds:schemaRef ds:uri="http://www.w3.org/XML/1998/namespace"/>
    <ds:schemaRef ds:uri="http://purl.org/dc/terms/"/>
  </ds:schemaRefs>
</ds:datastoreItem>
</file>

<file path=customXml/itemProps2.xml><?xml version="1.0" encoding="utf-8"?>
<ds:datastoreItem xmlns:ds="http://schemas.openxmlformats.org/officeDocument/2006/customXml" ds:itemID="{9DD4FBA1-8224-4419-9DFA-63C43CD0B2BA}">
  <ds:schemaRefs>
    <ds:schemaRef ds:uri="http://schemas.openxmlformats.org/officeDocument/2006/bibliography"/>
  </ds:schemaRefs>
</ds:datastoreItem>
</file>

<file path=customXml/itemProps3.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4.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735</Words>
  <Characters>4635</Characters>
  <Application>Microsoft Office Word</Application>
  <DocSecurity>0</DocSecurity>
  <Lines>38</Lines>
  <Paragraphs>10</Paragraphs>
  <ScaleCrop>false</ScaleCrop>
  <HeadingPairs>
    <vt:vector size="6" baseType="variant">
      <vt:variant>
        <vt:lpstr>Titel</vt:lpstr>
      </vt:variant>
      <vt:variant>
        <vt:i4>1</vt:i4>
      </vt:variant>
      <vt:variant>
        <vt:lpstr>Título</vt:lpstr>
      </vt:variant>
      <vt:variant>
        <vt:i4>1</vt:i4>
      </vt:variant>
      <vt:variant>
        <vt:lpstr>Titolo</vt:lpstr>
      </vt:variant>
      <vt:variant>
        <vt:i4>1</vt:i4>
      </vt:variant>
    </vt:vector>
  </HeadingPairs>
  <TitlesOfParts>
    <vt:vector size="3" baseType="lpstr">
      <vt:lpstr>Headlin</vt:lpstr>
      <vt:lpstr>Headlin</vt:lpstr>
      <vt:lpstr>Headlin</vt:lpstr>
    </vt:vector>
  </TitlesOfParts>
  <Company>Liebherr</Company>
  <LinksUpToDate>false</LinksUpToDate>
  <CharactersWithSpaces>5360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Stark Thilo (LHO)</cp:lastModifiedBy>
  <cp:revision>2</cp:revision>
  <cp:lastPrinted>2023-08-31T09:48:00Z</cp:lastPrinted>
  <dcterms:created xsi:type="dcterms:W3CDTF">2023-09-01T13:14:00Z</dcterms:created>
  <dcterms:modified xsi:type="dcterms:W3CDTF">2023-09-01T13:14:00Z</dcterms:modified>
  <cp:category>Presseinformation</cp:category>
</cp:coreProperties>
</file>