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C7050" w14:textId="77777777" w:rsidR="003D54CC" w:rsidRPr="001A0270" w:rsidRDefault="00E847CC" w:rsidP="00E847CC">
      <w:pPr>
        <w:pStyle w:val="Topline16Pt"/>
        <w:rPr>
          <w:rFonts w:cs="Arial"/>
        </w:rPr>
      </w:pPr>
      <w:r>
        <w:t>Comunicado de imprensa</w:t>
      </w:r>
    </w:p>
    <w:p w14:paraId="675DB86D" w14:textId="52BE5569" w:rsidR="00D5344B" w:rsidRPr="00211711" w:rsidRDefault="00CE4379" w:rsidP="00E847CC">
      <w:pPr>
        <w:pStyle w:val="HeadlineH233Pt"/>
        <w:spacing w:line="240" w:lineRule="auto"/>
        <w:rPr>
          <w:rFonts w:cs="Arial"/>
          <w:sz w:val="56"/>
          <w:szCs w:val="56"/>
        </w:rPr>
      </w:pPr>
      <w:r>
        <w:rPr>
          <w:sz w:val="56"/>
        </w:rPr>
        <w:t>N</w:t>
      </w:r>
      <w:r w:rsidR="00C26DFA">
        <w:rPr>
          <w:sz w:val="56"/>
        </w:rPr>
        <w:t xml:space="preserve">ovos </w:t>
      </w:r>
      <w:r w:rsidR="00821985">
        <w:rPr>
          <w:sz w:val="56"/>
        </w:rPr>
        <w:t xml:space="preserve">guindastes sobre </w:t>
      </w:r>
      <w:r>
        <w:rPr>
          <w:sz w:val="56"/>
        </w:rPr>
        <w:t xml:space="preserve">esteiras e pneus </w:t>
      </w:r>
      <w:r w:rsidR="009C304C">
        <w:rPr>
          <w:sz w:val="56"/>
        </w:rPr>
        <w:t xml:space="preserve">da Liebherr </w:t>
      </w:r>
      <w:r>
        <w:rPr>
          <w:sz w:val="56"/>
        </w:rPr>
        <w:t>para ampliar a frota d</w:t>
      </w:r>
      <w:r w:rsidR="00821985">
        <w:rPr>
          <w:sz w:val="56"/>
        </w:rPr>
        <w:t>a</w:t>
      </w:r>
      <w:r w:rsidR="00C26DFA">
        <w:rPr>
          <w:sz w:val="56"/>
        </w:rPr>
        <w:t xml:space="preserve"> Milpla</w:t>
      </w:r>
      <w:r w:rsidR="00C70D86">
        <w:rPr>
          <w:sz w:val="56"/>
        </w:rPr>
        <w:t xml:space="preserve">n </w:t>
      </w:r>
    </w:p>
    <w:p w14:paraId="1179281C" w14:textId="4FBF059F" w:rsidR="00B81ED6" w:rsidRPr="001A0270" w:rsidRDefault="005818F7" w:rsidP="00B81ED6">
      <w:pPr>
        <w:pStyle w:val="HeadlineH233Pt"/>
        <w:spacing w:before="240" w:after="240" w:line="140" w:lineRule="exact"/>
        <w:rPr>
          <w:rFonts w:cs="Arial"/>
        </w:rPr>
      </w:pPr>
      <w:r>
        <w:rPr>
          <w:rFonts w:ascii="Tahoma" w:hAnsi="Tahoma"/>
        </w:rPr>
        <w:t>⸺</w:t>
      </w:r>
    </w:p>
    <w:p w14:paraId="787BC3D3" w14:textId="4E2E1A48" w:rsidR="00AB0180" w:rsidRPr="009E48F8" w:rsidRDefault="00AB0180" w:rsidP="005B6972">
      <w:pPr>
        <w:pStyle w:val="Bulletpoints11Pt"/>
        <w:numPr>
          <w:ilvl w:val="0"/>
          <w:numId w:val="3"/>
        </w:numPr>
        <w:ind w:left="284" w:hanging="284"/>
      </w:pPr>
      <w:r w:rsidRPr="009E48F8">
        <w:t>P</w:t>
      </w:r>
      <w:r w:rsidR="00CE4379">
        <w:t xml:space="preserve">rimeiros guindastes Liebherr </w:t>
      </w:r>
      <w:r w:rsidR="00157A62">
        <w:t>n</w:t>
      </w:r>
      <w:r w:rsidR="00CE4379">
        <w:t xml:space="preserve">a empresa brasileira </w:t>
      </w:r>
      <w:r w:rsidRPr="009E48F8">
        <w:t>Milplan</w:t>
      </w:r>
    </w:p>
    <w:p w14:paraId="74D56C23" w14:textId="5694749E" w:rsidR="00F15C36" w:rsidRDefault="00C70D86" w:rsidP="008769CB">
      <w:pPr>
        <w:pStyle w:val="Bulletpoints11Pt"/>
        <w:numPr>
          <w:ilvl w:val="0"/>
          <w:numId w:val="3"/>
        </w:numPr>
        <w:ind w:left="284" w:hanging="284"/>
      </w:pPr>
      <w:r>
        <w:t>Dois novos LRT 1100-2.1</w:t>
      </w:r>
      <w:r w:rsidR="008769CB">
        <w:t xml:space="preserve"> e u</w:t>
      </w:r>
      <w:r>
        <w:t>m novo LT</w:t>
      </w:r>
      <w:r w:rsidR="001405A5">
        <w:t>R</w:t>
      </w:r>
      <w:r>
        <w:t xml:space="preserve"> 1100</w:t>
      </w:r>
    </w:p>
    <w:p w14:paraId="44E102AD" w14:textId="77777777" w:rsidR="00AF36D2" w:rsidRPr="00CB29D8" w:rsidRDefault="00AF36D2" w:rsidP="00AF36D2">
      <w:pPr>
        <w:pStyle w:val="Bulletpoints11Pt"/>
        <w:rPr>
          <w:b w:val="0"/>
        </w:rPr>
      </w:pPr>
    </w:p>
    <w:p w14:paraId="5BFABFE7" w14:textId="076E2F4E" w:rsidR="00AF36D2" w:rsidRPr="009E712A" w:rsidRDefault="00EF12D1" w:rsidP="00A95C24">
      <w:pPr>
        <w:pStyle w:val="Copytext11Pt"/>
        <w:rPr>
          <w:b/>
          <w:bCs/>
        </w:rPr>
      </w:pPr>
      <w:r w:rsidRPr="009E712A">
        <w:rPr>
          <w:b/>
          <w:bCs/>
        </w:rPr>
        <w:t>No último mês de</w:t>
      </w:r>
      <w:r w:rsidR="00C70D86" w:rsidRPr="009E712A">
        <w:rPr>
          <w:b/>
          <w:bCs/>
        </w:rPr>
        <w:t xml:space="preserve"> junho, chega</w:t>
      </w:r>
      <w:r w:rsidR="009E712A">
        <w:rPr>
          <w:b/>
          <w:bCs/>
        </w:rPr>
        <w:t>ram</w:t>
      </w:r>
      <w:r w:rsidR="00C70D86" w:rsidRPr="009E712A">
        <w:rPr>
          <w:b/>
          <w:bCs/>
        </w:rPr>
        <w:t xml:space="preserve"> ao Brasil dois novos </w:t>
      </w:r>
      <w:r w:rsidR="001405A5" w:rsidRPr="009E712A">
        <w:rPr>
          <w:b/>
          <w:bCs/>
        </w:rPr>
        <w:t xml:space="preserve">guindastes </w:t>
      </w:r>
      <w:r w:rsidR="009E712A">
        <w:rPr>
          <w:b/>
          <w:bCs/>
        </w:rPr>
        <w:t xml:space="preserve">Liebherr </w:t>
      </w:r>
      <w:r w:rsidR="001405A5" w:rsidRPr="009E712A">
        <w:rPr>
          <w:b/>
          <w:bCs/>
        </w:rPr>
        <w:t xml:space="preserve">modelo </w:t>
      </w:r>
      <w:r w:rsidR="00C70D86" w:rsidRPr="009E712A">
        <w:rPr>
          <w:b/>
          <w:bCs/>
        </w:rPr>
        <w:t xml:space="preserve">LRT 1100-2.1. Os guindastes sobre pneus para terrenos acidentados fazem parte do projeto de ampliação de frota da Milplan. </w:t>
      </w:r>
      <w:r w:rsidR="00CE4379" w:rsidRPr="009E712A">
        <w:rPr>
          <w:b/>
          <w:bCs/>
        </w:rPr>
        <w:t>Adicionalmente, um</w:t>
      </w:r>
      <w:r w:rsidR="00720EBF" w:rsidRPr="009E712A">
        <w:rPr>
          <w:b/>
          <w:bCs/>
        </w:rPr>
        <w:t xml:space="preserve"> </w:t>
      </w:r>
      <w:r w:rsidR="00821985" w:rsidRPr="009E712A">
        <w:rPr>
          <w:b/>
          <w:bCs/>
        </w:rPr>
        <w:t>novo L</w:t>
      </w:r>
      <w:r w:rsidR="00063E22" w:rsidRPr="009E712A">
        <w:rPr>
          <w:b/>
          <w:bCs/>
        </w:rPr>
        <w:t>T</w:t>
      </w:r>
      <w:r w:rsidR="00C70D86" w:rsidRPr="009E712A">
        <w:rPr>
          <w:b/>
          <w:bCs/>
        </w:rPr>
        <w:t>R 1100, o guindaste sobre esteiras com lança telescópica da classe de 100t da Liebherr</w:t>
      </w:r>
      <w:r w:rsidR="00CE4379" w:rsidRPr="009E712A">
        <w:rPr>
          <w:b/>
          <w:bCs/>
        </w:rPr>
        <w:t>, completa o pedido da Milplan. O</w:t>
      </w:r>
      <w:r w:rsidR="00C70D86" w:rsidRPr="009E712A">
        <w:rPr>
          <w:b/>
          <w:bCs/>
        </w:rPr>
        <w:t xml:space="preserve">s equipamentos serão destinados às operações de construção e </w:t>
      </w:r>
      <w:r w:rsidR="00720EBF" w:rsidRPr="009E712A">
        <w:rPr>
          <w:b/>
          <w:bCs/>
        </w:rPr>
        <w:t xml:space="preserve">projetos de </w:t>
      </w:r>
      <w:r w:rsidR="00C70D86" w:rsidRPr="009E712A">
        <w:rPr>
          <w:b/>
          <w:bCs/>
        </w:rPr>
        <w:t xml:space="preserve">montagem eletromecânica, de dutos e também </w:t>
      </w:r>
      <w:r w:rsidR="00821985" w:rsidRPr="009E712A">
        <w:rPr>
          <w:b/>
          <w:bCs/>
        </w:rPr>
        <w:t>ir</w:t>
      </w:r>
      <w:r w:rsidR="00CE4379" w:rsidRPr="009E712A">
        <w:rPr>
          <w:b/>
          <w:bCs/>
        </w:rPr>
        <w:t>ão</w:t>
      </w:r>
      <w:r w:rsidR="00821985" w:rsidRPr="009E712A">
        <w:rPr>
          <w:b/>
          <w:bCs/>
        </w:rPr>
        <w:t xml:space="preserve"> operar em </w:t>
      </w:r>
      <w:r w:rsidR="00C70D86" w:rsidRPr="009E712A">
        <w:rPr>
          <w:b/>
          <w:bCs/>
        </w:rPr>
        <w:t>paradas de manutenção nas indústrias da mineração, siderurgia, energia e óleo e gás.</w:t>
      </w:r>
    </w:p>
    <w:p w14:paraId="174465F6" w14:textId="7E128040" w:rsidR="00C26DFA" w:rsidRDefault="008769CB" w:rsidP="00A95C24">
      <w:pPr>
        <w:pStyle w:val="Copytext11Pt"/>
      </w:pPr>
      <w:bookmarkStart w:id="0" w:name="_Hlk141366504"/>
      <w:r>
        <w:t>Guaratinguetá (Brasil</w:t>
      </w:r>
      <w:bookmarkEnd w:id="0"/>
      <w:r>
        <w:t xml:space="preserve">), </w:t>
      </w:r>
      <w:r w:rsidR="003B54A7" w:rsidRPr="003B54A7">
        <w:t>6</w:t>
      </w:r>
      <w:r w:rsidRPr="003B54A7">
        <w:t xml:space="preserve"> de </w:t>
      </w:r>
      <w:r w:rsidR="003B54A7">
        <w:t>setembro</w:t>
      </w:r>
      <w:r>
        <w:t xml:space="preserve"> de 2023 – </w:t>
      </w:r>
      <w:r w:rsidR="00821985">
        <w:t xml:space="preserve">Segundo </w:t>
      </w:r>
      <w:r w:rsidR="00063E22">
        <w:t>Leonardo Mendes</w:t>
      </w:r>
      <w:r w:rsidR="002350EB">
        <w:t>,</w:t>
      </w:r>
      <w:r w:rsidR="00063E22">
        <w:t xml:space="preserve"> CEO</w:t>
      </w:r>
      <w:r w:rsidR="001405A5">
        <w:t xml:space="preserve"> da Milplan</w:t>
      </w:r>
      <w:r w:rsidR="00821985">
        <w:t>,</w:t>
      </w:r>
      <w:r w:rsidR="001405A5">
        <w:t xml:space="preserve"> </w:t>
      </w:r>
      <w:r w:rsidR="00873FF8">
        <w:t xml:space="preserve">a opção pelos guindastes Liebherr se deu pela qualidade, </w:t>
      </w:r>
      <w:r w:rsidR="00C26DFA">
        <w:t xml:space="preserve">tecnologia embarcada e, consequentemente pela segurança operacional </w:t>
      </w:r>
      <w:r w:rsidR="00873FF8">
        <w:t>oferecida</w:t>
      </w:r>
      <w:r w:rsidR="00C26DFA">
        <w:t>. “</w:t>
      </w:r>
      <w:r w:rsidR="00873FF8">
        <w:t>Estávamos buscando equipamentos versáteis e potentes, que trouxessem agilida</w:t>
      </w:r>
      <w:r w:rsidR="00E11FDB">
        <w:t xml:space="preserve">de e potência para as operações </w:t>
      </w:r>
      <w:r w:rsidR="00873FF8">
        <w:t>que temos em vista. Por isso, optamos por um guindaste sobre esteiras com lança telescópica e dois guindastes RTs. Queremos oferecer aos nossos clientes disponibilidade e prazos de execução rápidos e máx</w:t>
      </w:r>
      <w:r w:rsidR="00063E22">
        <w:t>ima segurança”, afirma Leonardo</w:t>
      </w:r>
      <w:r w:rsidR="00873FF8">
        <w:t>.</w:t>
      </w:r>
    </w:p>
    <w:p w14:paraId="13831DA9" w14:textId="72DBC776" w:rsidR="00AB0180" w:rsidRDefault="00AB0180" w:rsidP="00AB0180">
      <w:pPr>
        <w:pStyle w:val="Copytext11Pt"/>
      </w:pPr>
      <w:r w:rsidRPr="009E48F8">
        <w:t>Com essas três máquinas, a Milplan fecha seu</w:t>
      </w:r>
      <w:r w:rsidR="009E712A">
        <w:t xml:space="preserve"> primeiro pacote com a Liebherr. Rene Porto, gerente divisional comercial da área de guindastes móveis sobre esteiras e pneus, celebra:</w:t>
      </w:r>
      <w:r w:rsidRPr="009E48F8">
        <w:t xml:space="preserve"> “Para nós, é motivo de orgulho </w:t>
      </w:r>
      <w:r w:rsidR="009E712A">
        <w:t>entregar essas máquinas à Milplan</w:t>
      </w:r>
      <w:r w:rsidR="00FD001B">
        <w:t xml:space="preserve">. </w:t>
      </w:r>
      <w:r w:rsidRPr="009E48F8">
        <w:t>Estamos confiantes que esse é o início de um relacionamento muito duradouro”</w:t>
      </w:r>
      <w:r w:rsidR="009E712A">
        <w:t>.</w:t>
      </w:r>
    </w:p>
    <w:p w14:paraId="459BC85E" w14:textId="05C71591" w:rsidR="00030082" w:rsidRDefault="00C26DFA" w:rsidP="00A95C24">
      <w:pPr>
        <w:pStyle w:val="Copytext11Pt"/>
        <w:rPr>
          <w:b/>
        </w:rPr>
      </w:pPr>
      <w:r>
        <w:rPr>
          <w:b/>
        </w:rPr>
        <w:t xml:space="preserve">LRT </w:t>
      </w:r>
      <w:r w:rsidR="008769CB">
        <w:rPr>
          <w:b/>
        </w:rPr>
        <w:t>–</w:t>
      </w:r>
      <w:r>
        <w:rPr>
          <w:b/>
        </w:rPr>
        <w:t xml:space="preserve"> </w:t>
      </w:r>
      <w:r w:rsidR="00BE5569" w:rsidRPr="00BE5569">
        <w:rPr>
          <w:b/>
        </w:rPr>
        <w:t>A escolha segura</w:t>
      </w:r>
    </w:p>
    <w:p w14:paraId="5D4BAA70" w14:textId="1D080FB5" w:rsidR="00BE5569" w:rsidRDefault="00BE5569" w:rsidP="00A95C24">
      <w:pPr>
        <w:pStyle w:val="Copytext11Pt"/>
      </w:pPr>
      <w:r w:rsidRPr="00BE5569">
        <w:t xml:space="preserve">Os guindastes </w:t>
      </w:r>
      <w:r>
        <w:t>para terrenos acidentados da Liebherr, LRT, foram desenvolvidos para oferecer máxima segurança para a operação. Com a</w:t>
      </w:r>
      <w:r w:rsidRPr="00BE5569">
        <w:t xml:space="preserve"> tecnologia de </w:t>
      </w:r>
      <w:r>
        <w:t>patolamento VarioBase</w:t>
      </w:r>
      <w:r w:rsidRPr="003B54A7">
        <w:rPr>
          <w:vertAlign w:val="superscript"/>
        </w:rPr>
        <w:t>®</w:t>
      </w:r>
      <w:r>
        <w:t>, da Liebherr, o guindaste pode alcançar</w:t>
      </w:r>
      <w:r w:rsidRPr="00BE5569">
        <w:t xml:space="preserve"> maiores capacidades de carga</w:t>
      </w:r>
      <w:r>
        <w:t>, com patolamento vari</w:t>
      </w:r>
      <w:r w:rsidR="00720EBF">
        <w:t>ável, enquanto</w:t>
      </w:r>
      <w:r>
        <w:t xml:space="preserve"> as cargas são monitoradas a todo instante, garantindo a segurança operacional. A cabine é reclinável, permitindo ao operador o melhor ângulo de visão da operação. Os guindastes Liebherr LRT contam com monitoramento completo: será durante a telescopagem ou no ajuste do contrapeso, o operador acompanha indicadores por meio se sensores que sinalizam a forma segura de operação.</w:t>
      </w:r>
    </w:p>
    <w:p w14:paraId="1C29CBFC" w14:textId="3652DB27" w:rsidR="00720EBF" w:rsidRDefault="00BE5569" w:rsidP="00A95C24">
      <w:pPr>
        <w:pStyle w:val="Copytext11Pt"/>
      </w:pPr>
      <w:r>
        <w:t xml:space="preserve">“Os guindastes Liebherr Rough Terrain – LRT, foram desenvolvidos para a segurança da operação. Sobre pneus preparados para os desafios de terrenos acidentados e com a tecnologia da lança </w:t>
      </w:r>
      <w:r>
        <w:lastRenderedPageBreak/>
        <w:t>telescópica dos guindastes Liebherr, o LRT são uma alternativa prática, segura e eficiente para operações que demandam mobilidade e potência”, afirma Porto</w:t>
      </w:r>
      <w:r w:rsidR="00AB0180">
        <w:t>.</w:t>
      </w:r>
    </w:p>
    <w:p w14:paraId="56FCE07E" w14:textId="59C7A248" w:rsidR="00BE5569" w:rsidRPr="00BE5569" w:rsidRDefault="00720EBF" w:rsidP="00A95C24">
      <w:pPr>
        <w:pStyle w:val="Copytext11Pt"/>
        <w:rPr>
          <w:b/>
        </w:rPr>
      </w:pPr>
      <w:r>
        <w:rPr>
          <w:b/>
        </w:rPr>
        <w:t>Sobre</w:t>
      </w:r>
      <w:r w:rsidR="00BE5569" w:rsidRPr="00BE5569">
        <w:rPr>
          <w:b/>
        </w:rPr>
        <w:t xml:space="preserve"> esteiras e lança telescópica </w:t>
      </w:r>
    </w:p>
    <w:p w14:paraId="0A3D1C9E" w14:textId="432488F5" w:rsidR="00BE5569" w:rsidRDefault="0068241E" w:rsidP="00A95C24">
      <w:pPr>
        <w:pStyle w:val="Copytext11Pt"/>
      </w:pPr>
      <w:r>
        <w:t>Com 1</w:t>
      </w:r>
      <w:r w:rsidR="00821985">
        <w:t>00 toneladas de capacidade, o L</w:t>
      </w:r>
      <w:r w:rsidR="00063E22">
        <w:t>T</w:t>
      </w:r>
      <w:r>
        <w:t>R 1100 da Liebherr adapta-se perfeitamente às operações de montagens e manutenções em que é necessário um rápido tempo de s</w:t>
      </w:r>
      <w:r w:rsidR="009E712A">
        <w:t>et-up. E</w:t>
      </w:r>
      <w:r>
        <w:t xml:space="preserve">le </w:t>
      </w:r>
      <w:r w:rsidR="009E712A">
        <w:t xml:space="preserve">também </w:t>
      </w:r>
      <w:r>
        <w:t>pode transportar a carga içada, tornando as o</w:t>
      </w:r>
      <w:r w:rsidR="00821985">
        <w:t>perações ágeis. Os guindastes L</w:t>
      </w:r>
      <w:r w:rsidR="00063E22">
        <w:t>T</w:t>
      </w:r>
      <w:r>
        <w:t xml:space="preserve">R da Liebherr combinam as vantagens dos guindastes sobre esteiras – robustez e altas capacidades, com as dos guindastes telescópicos – versatilidade e </w:t>
      </w:r>
      <w:r w:rsidR="00C26DFA">
        <w:t xml:space="preserve">montagem rápida. </w:t>
      </w:r>
    </w:p>
    <w:p w14:paraId="7ACB73CD" w14:textId="018067E1" w:rsidR="00C26DFA" w:rsidRDefault="00C26DFA" w:rsidP="00A95C24">
      <w:pPr>
        <w:pStyle w:val="Copytext11Pt"/>
      </w:pPr>
      <w:r>
        <w:t xml:space="preserve">“A versatilidade de um </w:t>
      </w:r>
      <w:r w:rsidR="00821985">
        <w:t>L</w:t>
      </w:r>
      <w:r w:rsidR="00063E22">
        <w:t>T</w:t>
      </w:r>
      <w:r w:rsidR="001405A5">
        <w:t xml:space="preserve">R </w:t>
      </w:r>
      <w:r>
        <w:t>é inquestionável. Além de unir as melhores características das esteiras e da lança</w:t>
      </w:r>
      <w:r w:rsidR="00632213">
        <w:t xml:space="preserve"> </w:t>
      </w:r>
      <w:r w:rsidR="001405A5">
        <w:t>telescópica</w:t>
      </w:r>
      <w:r>
        <w:t xml:space="preserve">, esse equipamento é particularmente fácil de ser transportado: todo seu projeto foi concebido levando-se em consideração uma situação de transporte </w:t>
      </w:r>
      <w:r w:rsidR="009E712A">
        <w:t>possível</w:t>
      </w:r>
      <w:r>
        <w:t xml:space="preserve"> ao redor de todo o mundo”, afirma </w:t>
      </w:r>
      <w:r w:rsidR="00720EBF">
        <w:t>Porto</w:t>
      </w:r>
      <w:r>
        <w:t>.</w:t>
      </w:r>
    </w:p>
    <w:p w14:paraId="3797C94A" w14:textId="16D2077F" w:rsidR="00873FF8" w:rsidRDefault="00873FF8" w:rsidP="00A95C24">
      <w:pPr>
        <w:pStyle w:val="Copytext11Pt"/>
      </w:pPr>
      <w:r>
        <w:t xml:space="preserve">A Milplan tem mais de 40 anos de experiência na execução de obras industriais. A empresa conta com mais de 5.000 colaboradores, 12 canteiros de obra e uma frota de 25 guindastes além de 100 outros equipamentos de grande porte. </w:t>
      </w:r>
      <w:r w:rsidR="00F467EC">
        <w:t>A parti</w:t>
      </w:r>
      <w:r w:rsidR="00CE4379">
        <w:t>r da sede, em Belo Horizonte (Minas Gerais, Brasil</w:t>
      </w:r>
      <w:r w:rsidR="00F467EC">
        <w:t xml:space="preserve">), a empresa atua em todo o Brasil. Atualmente, a Milplan atende grandes minerações, como </w:t>
      </w:r>
      <w:r w:rsidR="00CE4379">
        <w:t xml:space="preserve">a Vale, Anglo American e Hydro e também em </w:t>
      </w:r>
      <w:r w:rsidR="00F467EC">
        <w:t xml:space="preserve">grandes empresas de energia e óleo e gás, como a Petrobrás e Cobra Brasil, </w:t>
      </w:r>
      <w:r w:rsidR="00CE4379">
        <w:t xml:space="preserve">e </w:t>
      </w:r>
      <w:r w:rsidR="00F467EC">
        <w:t>siderúrgicas como a Usiminas e Gerdau.</w:t>
      </w:r>
    </w:p>
    <w:p w14:paraId="51F3EDF3" w14:textId="77777777" w:rsidR="00CA7705" w:rsidRPr="00CA7705" w:rsidRDefault="00CA7705" w:rsidP="00CA7705">
      <w:pPr>
        <w:shd w:val="clear" w:color="auto" w:fill="FFFFFF"/>
        <w:spacing w:after="240" w:line="240" w:lineRule="atLeast"/>
        <w:rPr>
          <w:rFonts w:ascii="Arial" w:eastAsiaTheme="minorHAnsi" w:hAnsi="Arial" w:cs="Arial"/>
          <w:b/>
          <w:bCs/>
          <w:sz w:val="18"/>
          <w:szCs w:val="18"/>
          <w:lang w:val="de-DE" w:eastAsia="en-US"/>
        </w:rPr>
      </w:pPr>
      <w:r w:rsidRPr="00CA7705">
        <w:rPr>
          <w:rFonts w:ascii="Arial" w:eastAsiaTheme="minorHAnsi" w:hAnsi="Arial" w:cs="Arial"/>
          <w:b/>
          <w:bCs/>
          <w:sz w:val="18"/>
          <w:szCs w:val="18"/>
          <w:lang w:val="de-DE" w:eastAsia="en-US"/>
        </w:rPr>
        <w:t>Sobre a Liebherr-Werk Ehingen GmbH</w:t>
      </w:r>
    </w:p>
    <w:p w14:paraId="15FC6D15" w14:textId="558A33E3" w:rsidR="00CA7705" w:rsidRPr="00976BB0" w:rsidRDefault="00CA7705" w:rsidP="00CA7705">
      <w:pPr>
        <w:shd w:val="clear" w:color="auto" w:fill="FFFFFF"/>
        <w:spacing w:after="240" w:line="240" w:lineRule="atLeast"/>
        <w:rPr>
          <w:rFonts w:ascii="Arial" w:eastAsiaTheme="minorHAnsi" w:hAnsi="Arial" w:cs="Arial"/>
          <w:sz w:val="18"/>
          <w:szCs w:val="18"/>
          <w:lang w:eastAsia="en-US"/>
        </w:rPr>
      </w:pPr>
      <w:r w:rsidRPr="00976BB0">
        <w:rPr>
          <w:rFonts w:ascii="Arial" w:eastAsiaTheme="minorHAnsi" w:hAnsi="Arial" w:cs="Arial"/>
          <w:sz w:val="18"/>
          <w:szCs w:val="18"/>
          <w:lang w:eastAsia="en-US"/>
        </w:rPr>
        <w:t xml:space="preserve">A Liebherr-Werk Ehingen GmbH é um dos principais fabricantes de guindastes móveis e sobre esteiras. A gama de guindastes móveis estende-se desde o guindaste de 2 eixos de 35 toneladas até o guindaste de carga pesada com uma capacidade de carga de 1.200 toneladas e um chassi de 9 eixos. Os guindastes com lança treliçada em guindastes móveis ou sobre esteiras atingem capacidades de carga de até 3.000 toneladas. Com sistemas universais de lanças e equipamentos adicionais abrangentes, eles são usados ​​em canteiros de obras em todo o mundo. 3.800 colaboradores trabalham no local em Ehingen. Um serviço amplo e mundial garante alta disponibilidade de guindastes </w:t>
      </w:r>
      <w:r w:rsidR="00CE4379">
        <w:rPr>
          <w:rFonts w:ascii="Arial" w:eastAsiaTheme="minorHAnsi" w:hAnsi="Arial" w:cs="Arial"/>
          <w:sz w:val="18"/>
          <w:szCs w:val="18"/>
          <w:lang w:eastAsia="en-US"/>
        </w:rPr>
        <w:t>móveis e sobre esteiras. Em 2022</w:t>
      </w:r>
      <w:r w:rsidRPr="00976BB0">
        <w:rPr>
          <w:rFonts w:ascii="Arial" w:eastAsiaTheme="minorHAnsi" w:hAnsi="Arial" w:cs="Arial"/>
          <w:sz w:val="18"/>
          <w:szCs w:val="18"/>
          <w:lang w:eastAsia="en-US"/>
        </w:rPr>
        <w:t>, f</w:t>
      </w:r>
      <w:r w:rsidR="00CE4379">
        <w:rPr>
          <w:rFonts w:ascii="Arial" w:eastAsiaTheme="minorHAnsi" w:hAnsi="Arial" w:cs="Arial"/>
          <w:sz w:val="18"/>
          <w:szCs w:val="18"/>
          <w:lang w:eastAsia="en-US"/>
        </w:rPr>
        <w:t>oi gerado um faturamento de 2,37</w:t>
      </w:r>
      <w:r w:rsidRPr="00976BB0">
        <w:rPr>
          <w:rFonts w:ascii="Arial" w:eastAsiaTheme="minorHAnsi" w:hAnsi="Arial" w:cs="Arial"/>
          <w:sz w:val="18"/>
          <w:szCs w:val="18"/>
          <w:lang w:eastAsia="en-US"/>
        </w:rPr>
        <w:t xml:space="preserve"> bilhões de euros na fábrica da Liebherr em Ehingen.</w:t>
      </w:r>
    </w:p>
    <w:p w14:paraId="3D236270" w14:textId="58C2BD2F" w:rsidR="00CA7705" w:rsidRPr="00FE3742" w:rsidRDefault="00CE4379" w:rsidP="00CA7705">
      <w:pPr>
        <w:pStyle w:val="m818051786694630071boilerplatecopyhead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r>
        <w:rPr>
          <w:rFonts w:ascii="Arial" w:eastAsiaTheme="minorHAnsi" w:hAnsi="Arial" w:cs="Arial"/>
          <w:b/>
          <w:bCs/>
          <w:sz w:val="18"/>
          <w:szCs w:val="18"/>
          <w:lang w:eastAsia="en-US"/>
        </w:rPr>
        <w:t>Sobre o G</w:t>
      </w:r>
      <w:r w:rsidR="00CA7705" w:rsidRPr="00FE3742">
        <w:rPr>
          <w:rFonts w:ascii="Arial" w:eastAsiaTheme="minorHAnsi" w:hAnsi="Arial" w:cs="Arial"/>
          <w:b/>
          <w:bCs/>
          <w:sz w:val="18"/>
          <w:szCs w:val="18"/>
          <w:lang w:eastAsia="en-US"/>
        </w:rPr>
        <w:t>rupo Liebherr</w:t>
      </w:r>
    </w:p>
    <w:p w14:paraId="118434D0" w14:textId="54DB2188" w:rsidR="00CA7705" w:rsidRDefault="00CA7705" w:rsidP="00CA7705">
      <w:pPr>
        <w:pStyle w:val="m818051786694630071boilerplatecopytext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sz w:val="18"/>
          <w:szCs w:val="18"/>
          <w:lang w:eastAsia="en-US"/>
        </w:rPr>
      </w:pP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O </w:t>
      </w:r>
      <w:r w:rsidR="000B2C45">
        <w:rPr>
          <w:rFonts w:ascii="Arial" w:eastAsiaTheme="minorHAnsi" w:hAnsi="Arial" w:cs="Arial"/>
          <w:sz w:val="18"/>
          <w:szCs w:val="18"/>
          <w:lang w:eastAsia="en-US"/>
        </w:rPr>
        <w:t>G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rupo Liebherr é uma empresa de tecnologia familiar com uma gama de produtos amplamente diversificada. A empresa é um dos maiores fabricantes de máquinas de construção do mundo. No entanto, também oferece produtos e serviços de alta qualidade e orientados para </w:t>
      </w:r>
      <w:r w:rsidR="000B2C45">
        <w:rPr>
          <w:rFonts w:ascii="Arial" w:eastAsiaTheme="minorHAnsi" w:hAnsi="Arial" w:cs="Arial"/>
          <w:sz w:val="18"/>
          <w:szCs w:val="18"/>
          <w:lang w:eastAsia="en-US"/>
        </w:rPr>
        <w:t>os clientes</w:t>
      </w:r>
      <w:r w:rsidR="000B2C45"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 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em muitas outras áreas. Hoje, o </w:t>
      </w:r>
      <w:r w:rsidR="000B2C45">
        <w:rPr>
          <w:rFonts w:ascii="Arial" w:eastAsiaTheme="minorHAnsi" w:hAnsi="Arial" w:cs="Arial"/>
          <w:sz w:val="18"/>
          <w:szCs w:val="18"/>
          <w:lang w:eastAsia="en-US"/>
        </w:rPr>
        <w:t>G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rupo compreende mais de 140 empresas </w:t>
      </w:r>
      <w:r w:rsidR="00A22D3B">
        <w:rPr>
          <w:rFonts w:ascii="Arial" w:eastAsiaTheme="minorHAnsi" w:hAnsi="Arial" w:cs="Arial"/>
          <w:sz w:val="18"/>
          <w:szCs w:val="18"/>
          <w:lang w:eastAsia="en-US"/>
        </w:rPr>
        <w:t>em todos os continentes. Em 2022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, empregava mais de </w:t>
      </w:r>
      <w:r w:rsidR="00A22D3B">
        <w:rPr>
          <w:rFonts w:ascii="Arial" w:eastAsiaTheme="minorHAnsi" w:hAnsi="Arial" w:cs="Arial"/>
          <w:sz w:val="18"/>
          <w:szCs w:val="18"/>
          <w:lang w:eastAsia="en-US"/>
        </w:rPr>
        <w:t>50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>.000 colaboradores e gerou um faturamento total consolidado de mais de 1</w:t>
      </w:r>
      <w:r w:rsidR="00A22D3B">
        <w:rPr>
          <w:rFonts w:ascii="Arial" w:eastAsiaTheme="minorHAnsi" w:hAnsi="Arial" w:cs="Arial"/>
          <w:sz w:val="18"/>
          <w:szCs w:val="18"/>
          <w:lang w:eastAsia="en-US"/>
        </w:rPr>
        <w:t>2,5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 bilhões de euros. A Liebherr foi fundada no ano de 1949 em Kirchdorf an der Iller, no sul da Alemanha. Desde então, os colaboradores têm perseguido o objetivo de convencer seus clientes com soluções </w:t>
      </w:r>
      <w:r w:rsidR="00A22D3B">
        <w:rPr>
          <w:rFonts w:ascii="Arial" w:eastAsiaTheme="minorHAnsi" w:hAnsi="Arial" w:cs="Arial"/>
          <w:sz w:val="18"/>
          <w:szCs w:val="18"/>
          <w:lang w:eastAsia="en-US"/>
        </w:rPr>
        <w:t>excepcionais</w:t>
      </w:r>
      <w:r w:rsidR="000B2C45" w:rsidRPr="00FE3742">
        <w:rPr>
          <w:rFonts w:ascii="Arial" w:eastAsiaTheme="minorHAnsi" w:hAnsi="Arial" w:cs="Arial"/>
          <w:sz w:val="18"/>
          <w:szCs w:val="18"/>
          <w:lang w:eastAsia="en-US"/>
        </w:rPr>
        <w:t xml:space="preserve"> </w:t>
      </w:r>
      <w:r w:rsidRPr="00FE3742">
        <w:rPr>
          <w:rFonts w:ascii="Arial" w:eastAsiaTheme="minorHAnsi" w:hAnsi="Arial" w:cs="Arial"/>
          <w:sz w:val="18"/>
          <w:szCs w:val="18"/>
          <w:lang w:eastAsia="en-US"/>
        </w:rPr>
        <w:t>e contribuir para o progresso tecnológico.</w:t>
      </w:r>
    </w:p>
    <w:p w14:paraId="75A244FB" w14:textId="63690774" w:rsidR="008E4825" w:rsidRDefault="008E4825" w:rsidP="00CA7705">
      <w:pPr>
        <w:pStyle w:val="m818051786694630071boilerplatecopytext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sz w:val="18"/>
          <w:szCs w:val="18"/>
          <w:lang w:eastAsia="en-US"/>
        </w:rPr>
      </w:pPr>
    </w:p>
    <w:p w14:paraId="4F4FC674" w14:textId="5DD57FC4" w:rsidR="008E4825" w:rsidRDefault="008E4825" w:rsidP="00CA7705">
      <w:pPr>
        <w:pStyle w:val="m818051786694630071boilerplatecopytext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sz w:val="18"/>
          <w:szCs w:val="18"/>
          <w:lang w:eastAsia="en-US"/>
        </w:rPr>
      </w:pPr>
    </w:p>
    <w:p w14:paraId="62936B07" w14:textId="77777777" w:rsidR="008E4825" w:rsidRPr="00FE3742" w:rsidRDefault="008E4825" w:rsidP="00CA7705">
      <w:pPr>
        <w:pStyle w:val="m818051786694630071boilerplatecopytext9pt"/>
        <w:shd w:val="clear" w:color="auto" w:fill="FFFFFF"/>
        <w:spacing w:before="0" w:beforeAutospacing="0" w:after="240" w:afterAutospacing="0" w:line="240" w:lineRule="atLeast"/>
        <w:rPr>
          <w:rFonts w:ascii="Arial" w:eastAsiaTheme="minorHAnsi" w:hAnsi="Arial" w:cs="Arial"/>
          <w:sz w:val="18"/>
          <w:szCs w:val="18"/>
          <w:lang w:eastAsia="en-US"/>
        </w:rPr>
      </w:pPr>
    </w:p>
    <w:p w14:paraId="1B67B0CD" w14:textId="77777777" w:rsidR="008769CB" w:rsidRDefault="008769CB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219B80AB" w14:textId="5F780BC0" w:rsidR="00C158F9" w:rsidRPr="003B54A7" w:rsidRDefault="00C37D3C">
      <w:pPr>
        <w:pStyle w:val="Copyhead11Pt"/>
        <w:rPr>
          <w:lang w:val="es-ES"/>
        </w:rPr>
      </w:pPr>
      <w:r w:rsidRPr="003B54A7">
        <w:rPr>
          <w:lang w:val="es-ES"/>
        </w:rPr>
        <w:lastRenderedPageBreak/>
        <w:t>Imagem</w:t>
      </w:r>
    </w:p>
    <w:p w14:paraId="65A3E4E7" w14:textId="57E3C6FA" w:rsidR="008D637A" w:rsidRPr="008769CB" w:rsidRDefault="00EF12D1" w:rsidP="00EF12D1">
      <w:pPr>
        <w:pStyle w:val="Copyhead11Pt"/>
        <w:spacing w:after="0" w:line="240" w:lineRule="auto"/>
        <w:rPr>
          <w:rFonts w:cs="Arial"/>
          <w:b w:val="0"/>
          <w:sz w:val="18"/>
          <w:lang w:val="es-ES"/>
        </w:rPr>
      </w:pPr>
      <w:r w:rsidRPr="00EF12D1">
        <w:rPr>
          <w:b w:val="0"/>
          <w:noProof/>
          <w:sz w:val="18"/>
          <w:lang w:val="en-AU" w:eastAsia="en-AU"/>
        </w:rPr>
        <w:drawing>
          <wp:inline distT="0" distB="0" distL="0" distR="0" wp14:anchorId="471CFB24" wp14:editId="031228C8">
            <wp:extent cx="2307842" cy="1539089"/>
            <wp:effectExtent l="0" t="0" r="0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25799" cy="155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57A4A" w:rsidRPr="008769CB">
        <w:rPr>
          <w:b w:val="0"/>
          <w:sz w:val="18"/>
          <w:lang w:val="es-ES"/>
        </w:rPr>
        <w:br/>
      </w:r>
      <w:r w:rsidR="00457A4A" w:rsidRPr="008769CB">
        <w:rPr>
          <w:b w:val="0"/>
          <w:sz w:val="18"/>
          <w:lang w:val="es-ES"/>
        </w:rPr>
        <w:br/>
      </w:r>
      <w:r w:rsidRPr="008769CB">
        <w:rPr>
          <w:rFonts w:cs="Arial"/>
          <w:b w:val="0"/>
          <w:sz w:val="18"/>
          <w:lang w:val="es-ES"/>
        </w:rPr>
        <w:t>liebherr-milplan-takes-over-lrt1100-2.1</w:t>
      </w:r>
    </w:p>
    <w:p w14:paraId="585540E8" w14:textId="76D43807" w:rsidR="00EF12D1" w:rsidRPr="00EF12D1" w:rsidRDefault="00EF12D1" w:rsidP="00EF12D1">
      <w:pPr>
        <w:pStyle w:val="Copyhead11Pt"/>
        <w:spacing w:after="0" w:line="240" w:lineRule="auto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Equipe da Milplan</w:t>
      </w:r>
      <w:r w:rsidRPr="00EF12D1">
        <w:rPr>
          <w:rFonts w:cs="Arial"/>
          <w:b w:val="0"/>
          <w:sz w:val="18"/>
        </w:rPr>
        <w:t xml:space="preserve"> recebe dois novos Guindastes </w:t>
      </w:r>
      <w:r>
        <w:rPr>
          <w:rFonts w:cs="Arial"/>
          <w:b w:val="0"/>
          <w:sz w:val="18"/>
        </w:rPr>
        <w:t>para terrenos acidentad</w:t>
      </w:r>
      <w:r w:rsidRPr="00EF12D1">
        <w:rPr>
          <w:rFonts w:cs="Arial"/>
          <w:b w:val="0"/>
          <w:sz w:val="18"/>
        </w:rPr>
        <w:t>os, LRT 1100-2.1 da Liebherr.</w:t>
      </w:r>
    </w:p>
    <w:p w14:paraId="5B916861" w14:textId="77777777" w:rsidR="006559AB" w:rsidRPr="00EF12D1" w:rsidRDefault="006559AB" w:rsidP="00AD563D">
      <w:pPr>
        <w:pStyle w:val="Copyhead11Pt"/>
        <w:rPr>
          <w:rFonts w:cs="Arial"/>
        </w:rPr>
      </w:pPr>
    </w:p>
    <w:p w14:paraId="745E31BE" w14:textId="77777777" w:rsidR="00AD563D" w:rsidRPr="00A43B5B" w:rsidRDefault="003F0881" w:rsidP="00AD563D">
      <w:pPr>
        <w:pStyle w:val="Copyhead11Pt"/>
        <w:rPr>
          <w:rFonts w:cs="Arial"/>
        </w:rPr>
      </w:pPr>
      <w:r w:rsidRPr="00A43B5B">
        <w:t>Contato</w:t>
      </w:r>
    </w:p>
    <w:p w14:paraId="5CA7446D" w14:textId="19BE52CE" w:rsidR="00586047" w:rsidRPr="00A43B5B" w:rsidRDefault="00A22D3B" w:rsidP="00586047">
      <w:pPr>
        <w:spacing w:after="300" w:line="300" w:lineRule="exact"/>
        <w:rPr>
          <w:rFonts w:ascii="Arial" w:eastAsia="Times New Roman" w:hAnsi="Arial" w:cs="Arial"/>
          <w:szCs w:val="18"/>
        </w:rPr>
      </w:pPr>
      <w:r w:rsidRPr="00A43B5B">
        <w:rPr>
          <w:rFonts w:ascii="Arial" w:hAnsi="Arial"/>
        </w:rPr>
        <w:t>Tatiana Bielefeld</w:t>
      </w:r>
      <w:r w:rsidR="00586047" w:rsidRPr="00A43B5B">
        <w:rPr>
          <w:rFonts w:ascii="Arial" w:hAnsi="Arial"/>
        </w:rPr>
        <w:br/>
        <w:t xml:space="preserve">Marketing </w:t>
      </w:r>
      <w:r w:rsidRPr="00A43B5B">
        <w:rPr>
          <w:rFonts w:ascii="Arial" w:hAnsi="Arial"/>
        </w:rPr>
        <w:br/>
        <w:t>Telefone: +55 12 2131 4640</w:t>
      </w:r>
      <w:r w:rsidR="00586047" w:rsidRPr="00A43B5B">
        <w:rPr>
          <w:rFonts w:ascii="Arial" w:hAnsi="Arial"/>
        </w:rPr>
        <w:br/>
        <w:t xml:space="preserve">E-mail: </w:t>
      </w:r>
      <w:r w:rsidRPr="00A43B5B">
        <w:rPr>
          <w:rFonts w:ascii="Arial" w:hAnsi="Arial"/>
        </w:rPr>
        <w:t>Tatiana.bielefeld</w:t>
      </w:r>
      <w:r w:rsidR="00586047" w:rsidRPr="00A43B5B">
        <w:rPr>
          <w:rFonts w:ascii="Arial" w:hAnsi="Arial"/>
        </w:rPr>
        <w:t>@liebherr.com</w:t>
      </w:r>
    </w:p>
    <w:p w14:paraId="17F8F3EC" w14:textId="77777777" w:rsidR="00586047" w:rsidRPr="00EA791E" w:rsidRDefault="00586047" w:rsidP="00586047">
      <w:pPr>
        <w:pStyle w:val="Copyhead11Pt"/>
        <w:rPr>
          <w:rFonts w:cs="Arial"/>
        </w:rPr>
      </w:pPr>
      <w:r w:rsidRPr="00EA791E">
        <w:t>Publicado por</w:t>
      </w:r>
    </w:p>
    <w:p w14:paraId="44B274E8" w14:textId="63176E29" w:rsidR="0049467E" w:rsidRPr="008769CB" w:rsidRDefault="00A22D3B" w:rsidP="005973EE">
      <w:pPr>
        <w:spacing w:after="300" w:line="300" w:lineRule="exact"/>
        <w:rPr>
          <w:rFonts w:ascii="Arial" w:eastAsia="Times New Roman" w:hAnsi="Arial" w:cs="Times New Roman"/>
          <w:szCs w:val="18"/>
        </w:rPr>
      </w:pPr>
      <w:r w:rsidRPr="008769CB">
        <w:rPr>
          <w:rFonts w:ascii="Arial" w:hAnsi="Arial"/>
        </w:rPr>
        <w:t>Liebherr Brasil Ltda</w:t>
      </w:r>
      <w:r w:rsidR="00586047" w:rsidRPr="008769CB">
        <w:rPr>
          <w:rFonts w:ascii="Arial" w:hAnsi="Arial"/>
        </w:rPr>
        <w:t xml:space="preserve"> </w:t>
      </w:r>
      <w:r w:rsidR="00586047" w:rsidRPr="008769CB">
        <w:rPr>
          <w:rFonts w:ascii="Arial" w:hAnsi="Arial"/>
        </w:rPr>
        <w:br/>
      </w:r>
      <w:r w:rsidRPr="008769CB">
        <w:rPr>
          <w:rFonts w:ascii="Arial" w:hAnsi="Arial"/>
        </w:rPr>
        <w:t>Guaratinguetá/Brasil</w:t>
      </w:r>
      <w:r w:rsidR="00586047" w:rsidRPr="008769CB">
        <w:rPr>
          <w:rFonts w:ascii="Arial" w:hAnsi="Arial"/>
        </w:rPr>
        <w:br/>
      </w:r>
      <w:hyperlink r:id="rId12" w:history="1">
        <w:r w:rsidR="00586047" w:rsidRPr="008769CB">
          <w:rPr>
            <w:rFonts w:ascii="Arial" w:hAnsi="Arial"/>
          </w:rPr>
          <w:t>www.liebherr.com</w:t>
        </w:r>
      </w:hyperlink>
    </w:p>
    <w:sectPr w:rsidR="0049467E" w:rsidRPr="008769CB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1B036" w14:textId="77777777" w:rsidR="00E405B1" w:rsidRDefault="00E405B1" w:rsidP="00B81ED6">
      <w:pPr>
        <w:spacing w:after="0" w:line="240" w:lineRule="auto"/>
      </w:pPr>
      <w:r>
        <w:separator/>
      </w:r>
    </w:p>
  </w:endnote>
  <w:endnote w:type="continuationSeparator" w:id="0">
    <w:p w14:paraId="4846FA35" w14:textId="77777777" w:rsidR="00E405B1" w:rsidRDefault="00E405B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851F" w14:textId="53B2876F" w:rsidR="001C1090" w:rsidRPr="00E847CC" w:rsidRDefault="001C1090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C37D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FC37DC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C37D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FC37DC">
      <w:rPr>
        <w:rFonts w:ascii="Arial" w:hAnsi="Arial" w:cs="Arial"/>
      </w:rPr>
      <w:fldChar w:fldCharType="separate"/>
    </w:r>
    <w:r w:rsidR="00FC37DC">
      <w:rPr>
        <w:rFonts w:ascii="Arial" w:hAnsi="Arial" w:cs="Arial"/>
        <w:noProof/>
      </w:rPr>
      <w:t>1</w:t>
    </w:r>
    <w:r w:rsidR="00FC37DC" w:rsidRPr="0093605C">
      <w:rPr>
        <w:rFonts w:ascii="Arial" w:hAnsi="Arial" w:cs="Arial"/>
        <w:noProof/>
      </w:rPr>
      <w:t>/</w:t>
    </w:r>
    <w:r w:rsidR="00FC37DC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2B7C5" w14:textId="77777777" w:rsidR="00E405B1" w:rsidRDefault="00E405B1" w:rsidP="00B81ED6">
      <w:pPr>
        <w:spacing w:after="0" w:line="240" w:lineRule="auto"/>
      </w:pPr>
      <w:r>
        <w:separator/>
      </w:r>
    </w:p>
  </w:footnote>
  <w:footnote w:type="continuationSeparator" w:id="0">
    <w:p w14:paraId="400769B1" w14:textId="77777777" w:rsidR="00E405B1" w:rsidRDefault="00E405B1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29DAB" w14:textId="77777777" w:rsidR="001C1090" w:rsidRDefault="001C1090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7F4A578E" wp14:editId="620DF179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5778EA5" w14:textId="77777777" w:rsidR="001C1090" w:rsidRDefault="001C109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360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abstractNum w:abstractNumId="4" w15:restartNumberingAfterBreak="0">
    <w:nsid w:val="48B17334"/>
    <w:multiLevelType w:val="hybridMultilevel"/>
    <w:tmpl w:val="24F8BB42"/>
    <w:lvl w:ilvl="0" w:tplc="21E6E1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52E17"/>
    <w:multiLevelType w:val="hybridMultilevel"/>
    <w:tmpl w:val="E988C3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29698D"/>
    <w:multiLevelType w:val="hybridMultilevel"/>
    <w:tmpl w:val="56CADA3A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28755235">
    <w:abstractNumId w:val="0"/>
  </w:num>
  <w:num w:numId="2" w16cid:durableId="317080283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329209734">
    <w:abstractNumId w:val="1"/>
  </w:num>
  <w:num w:numId="4" w16cid:durableId="1055667252">
    <w:abstractNumId w:val="4"/>
  </w:num>
  <w:num w:numId="5" w16cid:durableId="289407711">
    <w:abstractNumId w:val="2"/>
  </w:num>
  <w:num w:numId="6" w16cid:durableId="576019799">
    <w:abstractNumId w:val="5"/>
  </w:num>
  <w:num w:numId="7" w16cid:durableId="162018864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hideSpellingErrors/>
  <w:hideGrammaticalErrors/>
  <w:activeWritingStyle w:appName="MSWord" w:lang="de-DE" w:vendorID="64" w:dllVersion="6" w:nlCheck="1" w:checkStyle="0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activeWritingStyle w:appName="MSWord" w:lang="pt-BR" w:vendorID="64" w:dllVersion="4096" w:nlCheck="1" w:checkStyle="0"/>
  <w:activeWritingStyle w:appName="MSWord" w:lang="en-US" w:vendorID="64" w:dllVersion="4096" w:nlCheck="1" w:checkStyle="0"/>
  <w:activeWritingStyle w:appName="MSWord" w:lang="pt-BR" w:vendorID="64" w:dllVersion="6" w:nlCheck="1" w:checkStyle="0"/>
  <w:activeWritingStyle w:appName="MSWord" w:lang="en-AU" w:vendorID="64" w:dllVersion="6" w:nlCheck="1" w:checkStyle="1"/>
  <w:activeWritingStyle w:appName="MSWord" w:lang="es-ES" w:vendorID="64" w:dllVersion="6" w:nlCheck="1" w:checkStyle="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29B0"/>
    <w:rsid w:val="00007A44"/>
    <w:rsid w:val="00007F2D"/>
    <w:rsid w:val="00030082"/>
    <w:rsid w:val="00030D76"/>
    <w:rsid w:val="00033002"/>
    <w:rsid w:val="00043517"/>
    <w:rsid w:val="0004415A"/>
    <w:rsid w:val="00046F63"/>
    <w:rsid w:val="00050FDD"/>
    <w:rsid w:val="0005455D"/>
    <w:rsid w:val="000545DF"/>
    <w:rsid w:val="00063E22"/>
    <w:rsid w:val="000651BC"/>
    <w:rsid w:val="00066E54"/>
    <w:rsid w:val="000766EB"/>
    <w:rsid w:val="00080353"/>
    <w:rsid w:val="000823D8"/>
    <w:rsid w:val="000960BF"/>
    <w:rsid w:val="000A04AE"/>
    <w:rsid w:val="000A141A"/>
    <w:rsid w:val="000A7CF0"/>
    <w:rsid w:val="000B0078"/>
    <w:rsid w:val="000B2C45"/>
    <w:rsid w:val="000B3B46"/>
    <w:rsid w:val="000B4F50"/>
    <w:rsid w:val="000B590F"/>
    <w:rsid w:val="000C2ED2"/>
    <w:rsid w:val="000C36D3"/>
    <w:rsid w:val="000C3800"/>
    <w:rsid w:val="000D689E"/>
    <w:rsid w:val="000E3C3F"/>
    <w:rsid w:val="000F7179"/>
    <w:rsid w:val="001009C9"/>
    <w:rsid w:val="001011C9"/>
    <w:rsid w:val="0012274D"/>
    <w:rsid w:val="00123152"/>
    <w:rsid w:val="0012604D"/>
    <w:rsid w:val="001261A3"/>
    <w:rsid w:val="0012733F"/>
    <w:rsid w:val="00130686"/>
    <w:rsid w:val="001405A5"/>
    <w:rsid w:val="001419B4"/>
    <w:rsid w:val="00143E59"/>
    <w:rsid w:val="00145DB7"/>
    <w:rsid w:val="001504E0"/>
    <w:rsid w:val="00152864"/>
    <w:rsid w:val="00153BF7"/>
    <w:rsid w:val="00157A62"/>
    <w:rsid w:val="00160285"/>
    <w:rsid w:val="00161E89"/>
    <w:rsid w:val="0016286A"/>
    <w:rsid w:val="00162E4F"/>
    <w:rsid w:val="00165B1E"/>
    <w:rsid w:val="0016799F"/>
    <w:rsid w:val="00170A3D"/>
    <w:rsid w:val="00171FA9"/>
    <w:rsid w:val="00172726"/>
    <w:rsid w:val="00175B0E"/>
    <w:rsid w:val="001800CF"/>
    <w:rsid w:val="0018187A"/>
    <w:rsid w:val="00184FFF"/>
    <w:rsid w:val="001853AD"/>
    <w:rsid w:val="0018608E"/>
    <w:rsid w:val="0018634A"/>
    <w:rsid w:val="001867CC"/>
    <w:rsid w:val="00186B71"/>
    <w:rsid w:val="00190FEA"/>
    <w:rsid w:val="00195BBB"/>
    <w:rsid w:val="001A0270"/>
    <w:rsid w:val="001A0627"/>
    <w:rsid w:val="001A1AD7"/>
    <w:rsid w:val="001C0F19"/>
    <w:rsid w:val="001C1090"/>
    <w:rsid w:val="001C1CDC"/>
    <w:rsid w:val="001C3EA6"/>
    <w:rsid w:val="001D5C5D"/>
    <w:rsid w:val="001E07CA"/>
    <w:rsid w:val="001E5E5D"/>
    <w:rsid w:val="001F300E"/>
    <w:rsid w:val="001F31AA"/>
    <w:rsid w:val="001F78DC"/>
    <w:rsid w:val="00200944"/>
    <w:rsid w:val="00201EA0"/>
    <w:rsid w:val="002032E6"/>
    <w:rsid w:val="002039F7"/>
    <w:rsid w:val="00205729"/>
    <w:rsid w:val="002060E4"/>
    <w:rsid w:val="002073EE"/>
    <w:rsid w:val="002079A4"/>
    <w:rsid w:val="00211711"/>
    <w:rsid w:val="002148DF"/>
    <w:rsid w:val="00216BF5"/>
    <w:rsid w:val="0022708D"/>
    <w:rsid w:val="002326F3"/>
    <w:rsid w:val="002350EB"/>
    <w:rsid w:val="00236D59"/>
    <w:rsid w:val="00236F17"/>
    <w:rsid w:val="00237C1E"/>
    <w:rsid w:val="0024163B"/>
    <w:rsid w:val="002528AA"/>
    <w:rsid w:val="002541B4"/>
    <w:rsid w:val="00266134"/>
    <w:rsid w:val="00267E37"/>
    <w:rsid w:val="00272A8B"/>
    <w:rsid w:val="00273422"/>
    <w:rsid w:val="0028113E"/>
    <w:rsid w:val="002846D1"/>
    <w:rsid w:val="002929BD"/>
    <w:rsid w:val="00293ED1"/>
    <w:rsid w:val="002A02FD"/>
    <w:rsid w:val="002B3646"/>
    <w:rsid w:val="002C14A9"/>
    <w:rsid w:val="002C1C42"/>
    <w:rsid w:val="002C7051"/>
    <w:rsid w:val="002D49F7"/>
    <w:rsid w:val="002D658D"/>
    <w:rsid w:val="002D6676"/>
    <w:rsid w:val="002D6AB5"/>
    <w:rsid w:val="002E156D"/>
    <w:rsid w:val="002E21B2"/>
    <w:rsid w:val="00302BDA"/>
    <w:rsid w:val="0031567D"/>
    <w:rsid w:val="00317630"/>
    <w:rsid w:val="003218B7"/>
    <w:rsid w:val="00324710"/>
    <w:rsid w:val="00325386"/>
    <w:rsid w:val="003271EF"/>
    <w:rsid w:val="00327301"/>
    <w:rsid w:val="00327624"/>
    <w:rsid w:val="0033528A"/>
    <w:rsid w:val="00336044"/>
    <w:rsid w:val="00346675"/>
    <w:rsid w:val="003524D2"/>
    <w:rsid w:val="0036234C"/>
    <w:rsid w:val="00362A9E"/>
    <w:rsid w:val="003631C6"/>
    <w:rsid w:val="00384ACE"/>
    <w:rsid w:val="00392F28"/>
    <w:rsid w:val="003936A6"/>
    <w:rsid w:val="00393830"/>
    <w:rsid w:val="00395365"/>
    <w:rsid w:val="003A0771"/>
    <w:rsid w:val="003A5641"/>
    <w:rsid w:val="003B54A7"/>
    <w:rsid w:val="003C1C33"/>
    <w:rsid w:val="003C4A46"/>
    <w:rsid w:val="003D1502"/>
    <w:rsid w:val="003D44AF"/>
    <w:rsid w:val="003D54CC"/>
    <w:rsid w:val="003E16DA"/>
    <w:rsid w:val="003E1709"/>
    <w:rsid w:val="003E2431"/>
    <w:rsid w:val="003E5ED7"/>
    <w:rsid w:val="003F0881"/>
    <w:rsid w:val="003F3BF6"/>
    <w:rsid w:val="003F44D0"/>
    <w:rsid w:val="003F6706"/>
    <w:rsid w:val="00403BB8"/>
    <w:rsid w:val="00414742"/>
    <w:rsid w:val="00424A81"/>
    <w:rsid w:val="00426CE8"/>
    <w:rsid w:val="00427687"/>
    <w:rsid w:val="00427EFC"/>
    <w:rsid w:val="00431334"/>
    <w:rsid w:val="004339F6"/>
    <w:rsid w:val="00437300"/>
    <w:rsid w:val="00437ED1"/>
    <w:rsid w:val="00445540"/>
    <w:rsid w:val="004457E3"/>
    <w:rsid w:val="004469AA"/>
    <w:rsid w:val="00446A0F"/>
    <w:rsid w:val="00446D5B"/>
    <w:rsid w:val="00447EE9"/>
    <w:rsid w:val="00452AF9"/>
    <w:rsid w:val="00457A4A"/>
    <w:rsid w:val="00466A15"/>
    <w:rsid w:val="00480881"/>
    <w:rsid w:val="0048169A"/>
    <w:rsid w:val="004831B2"/>
    <w:rsid w:val="00483739"/>
    <w:rsid w:val="00486725"/>
    <w:rsid w:val="00486D8D"/>
    <w:rsid w:val="00492DBB"/>
    <w:rsid w:val="0049467E"/>
    <w:rsid w:val="004948B2"/>
    <w:rsid w:val="00497B82"/>
    <w:rsid w:val="004C0F84"/>
    <w:rsid w:val="004C4B9A"/>
    <w:rsid w:val="004D3D8C"/>
    <w:rsid w:val="004D490A"/>
    <w:rsid w:val="004D5C67"/>
    <w:rsid w:val="004E2F9A"/>
    <w:rsid w:val="004E79C2"/>
    <w:rsid w:val="004F26A8"/>
    <w:rsid w:val="004F39E8"/>
    <w:rsid w:val="004F3E0F"/>
    <w:rsid w:val="004F573E"/>
    <w:rsid w:val="004F5BD1"/>
    <w:rsid w:val="00500F71"/>
    <w:rsid w:val="0050199B"/>
    <w:rsid w:val="00504C9C"/>
    <w:rsid w:val="00513915"/>
    <w:rsid w:val="00514E3E"/>
    <w:rsid w:val="0051501E"/>
    <w:rsid w:val="00516D9D"/>
    <w:rsid w:val="005272C5"/>
    <w:rsid w:val="005322B1"/>
    <w:rsid w:val="00533F42"/>
    <w:rsid w:val="0053545F"/>
    <w:rsid w:val="005357DA"/>
    <w:rsid w:val="00542B3B"/>
    <w:rsid w:val="00542EDB"/>
    <w:rsid w:val="005438BE"/>
    <w:rsid w:val="0054575A"/>
    <w:rsid w:val="00556698"/>
    <w:rsid w:val="005569B9"/>
    <w:rsid w:val="00560667"/>
    <w:rsid w:val="00560A08"/>
    <w:rsid w:val="00562E30"/>
    <w:rsid w:val="0057074F"/>
    <w:rsid w:val="00573547"/>
    <w:rsid w:val="00580450"/>
    <w:rsid w:val="005804AA"/>
    <w:rsid w:val="00580E94"/>
    <w:rsid w:val="005811D9"/>
    <w:rsid w:val="005818F7"/>
    <w:rsid w:val="00585158"/>
    <w:rsid w:val="00585312"/>
    <w:rsid w:val="005853EE"/>
    <w:rsid w:val="00586047"/>
    <w:rsid w:val="00587EFB"/>
    <w:rsid w:val="00590EE5"/>
    <w:rsid w:val="00594D22"/>
    <w:rsid w:val="005973EE"/>
    <w:rsid w:val="005A625C"/>
    <w:rsid w:val="005A7FAE"/>
    <w:rsid w:val="005B6117"/>
    <w:rsid w:val="005B6972"/>
    <w:rsid w:val="005C3412"/>
    <w:rsid w:val="005D4CC9"/>
    <w:rsid w:val="005E304D"/>
    <w:rsid w:val="005E3773"/>
    <w:rsid w:val="005E64A6"/>
    <w:rsid w:val="005E6CC2"/>
    <w:rsid w:val="005F1AC2"/>
    <w:rsid w:val="005F6F7B"/>
    <w:rsid w:val="006013FE"/>
    <w:rsid w:val="00611C5E"/>
    <w:rsid w:val="006228BF"/>
    <w:rsid w:val="0062379B"/>
    <w:rsid w:val="00625892"/>
    <w:rsid w:val="006272C7"/>
    <w:rsid w:val="00631B86"/>
    <w:rsid w:val="00632213"/>
    <w:rsid w:val="006325F8"/>
    <w:rsid w:val="00636B11"/>
    <w:rsid w:val="00652E53"/>
    <w:rsid w:val="00654254"/>
    <w:rsid w:val="006559AB"/>
    <w:rsid w:val="0065790E"/>
    <w:rsid w:val="00664D6C"/>
    <w:rsid w:val="00666CCB"/>
    <w:rsid w:val="00673DAF"/>
    <w:rsid w:val="006740CD"/>
    <w:rsid w:val="006802BD"/>
    <w:rsid w:val="0068241E"/>
    <w:rsid w:val="006860BE"/>
    <w:rsid w:val="00697613"/>
    <w:rsid w:val="006977EB"/>
    <w:rsid w:val="006A72CE"/>
    <w:rsid w:val="006B4789"/>
    <w:rsid w:val="006B5C7C"/>
    <w:rsid w:val="006C4968"/>
    <w:rsid w:val="006C4C6D"/>
    <w:rsid w:val="006D0A0B"/>
    <w:rsid w:val="006D1720"/>
    <w:rsid w:val="006D4CC3"/>
    <w:rsid w:val="006E25BD"/>
    <w:rsid w:val="006E37B4"/>
    <w:rsid w:val="006E3CD0"/>
    <w:rsid w:val="006E552F"/>
    <w:rsid w:val="006F0A1C"/>
    <w:rsid w:val="007011A9"/>
    <w:rsid w:val="0070344C"/>
    <w:rsid w:val="0070698F"/>
    <w:rsid w:val="007100A1"/>
    <w:rsid w:val="007109B4"/>
    <w:rsid w:val="00710C71"/>
    <w:rsid w:val="00720EBF"/>
    <w:rsid w:val="00726C43"/>
    <w:rsid w:val="00727291"/>
    <w:rsid w:val="00730D75"/>
    <w:rsid w:val="0073218B"/>
    <w:rsid w:val="00736951"/>
    <w:rsid w:val="00742FD0"/>
    <w:rsid w:val="007432FC"/>
    <w:rsid w:val="00744120"/>
    <w:rsid w:val="00744D71"/>
    <w:rsid w:val="00747169"/>
    <w:rsid w:val="0074751F"/>
    <w:rsid w:val="0075403F"/>
    <w:rsid w:val="00756746"/>
    <w:rsid w:val="00760F0D"/>
    <w:rsid w:val="00761197"/>
    <w:rsid w:val="00765E13"/>
    <w:rsid w:val="00775D00"/>
    <w:rsid w:val="007760C0"/>
    <w:rsid w:val="0078098F"/>
    <w:rsid w:val="00780EF4"/>
    <w:rsid w:val="00786954"/>
    <w:rsid w:val="00796CF6"/>
    <w:rsid w:val="007A44E3"/>
    <w:rsid w:val="007A5274"/>
    <w:rsid w:val="007B0449"/>
    <w:rsid w:val="007C1C52"/>
    <w:rsid w:val="007C26A4"/>
    <w:rsid w:val="007C2DD9"/>
    <w:rsid w:val="007C3388"/>
    <w:rsid w:val="007C4218"/>
    <w:rsid w:val="007C451C"/>
    <w:rsid w:val="007C6D83"/>
    <w:rsid w:val="007C76E0"/>
    <w:rsid w:val="007D615C"/>
    <w:rsid w:val="007D6553"/>
    <w:rsid w:val="007E4A9F"/>
    <w:rsid w:val="007F0F49"/>
    <w:rsid w:val="007F2586"/>
    <w:rsid w:val="007F446E"/>
    <w:rsid w:val="00800CD3"/>
    <w:rsid w:val="00803832"/>
    <w:rsid w:val="00806E50"/>
    <w:rsid w:val="008117CA"/>
    <w:rsid w:val="00812927"/>
    <w:rsid w:val="00821985"/>
    <w:rsid w:val="00824226"/>
    <w:rsid w:val="00826282"/>
    <w:rsid w:val="00827B5A"/>
    <w:rsid w:val="00831A4B"/>
    <w:rsid w:val="008334E5"/>
    <w:rsid w:val="00834ED4"/>
    <w:rsid w:val="008376E0"/>
    <w:rsid w:val="00837F90"/>
    <w:rsid w:val="00844743"/>
    <w:rsid w:val="0085166D"/>
    <w:rsid w:val="0085320C"/>
    <w:rsid w:val="00857C97"/>
    <w:rsid w:val="00873FF8"/>
    <w:rsid w:val="008758D2"/>
    <w:rsid w:val="008769CB"/>
    <w:rsid w:val="00876A80"/>
    <w:rsid w:val="008834E2"/>
    <w:rsid w:val="00885039"/>
    <w:rsid w:val="0088513F"/>
    <w:rsid w:val="00885628"/>
    <w:rsid w:val="00890A35"/>
    <w:rsid w:val="008952FF"/>
    <w:rsid w:val="008A4616"/>
    <w:rsid w:val="008A4956"/>
    <w:rsid w:val="008B0B0D"/>
    <w:rsid w:val="008B2FEE"/>
    <w:rsid w:val="008C0B5A"/>
    <w:rsid w:val="008C50C9"/>
    <w:rsid w:val="008C79FB"/>
    <w:rsid w:val="008D1C63"/>
    <w:rsid w:val="008D2958"/>
    <w:rsid w:val="008D637A"/>
    <w:rsid w:val="008D6EF0"/>
    <w:rsid w:val="008E18CF"/>
    <w:rsid w:val="008E398A"/>
    <w:rsid w:val="008E4825"/>
    <w:rsid w:val="008F441B"/>
    <w:rsid w:val="008F7489"/>
    <w:rsid w:val="0090279F"/>
    <w:rsid w:val="009031DC"/>
    <w:rsid w:val="009169F9"/>
    <w:rsid w:val="0092353E"/>
    <w:rsid w:val="00925B42"/>
    <w:rsid w:val="00926D6E"/>
    <w:rsid w:val="009314EE"/>
    <w:rsid w:val="0093152D"/>
    <w:rsid w:val="009330B7"/>
    <w:rsid w:val="00935CF3"/>
    <w:rsid w:val="0093605C"/>
    <w:rsid w:val="009521CD"/>
    <w:rsid w:val="00952FB7"/>
    <w:rsid w:val="00955ED8"/>
    <w:rsid w:val="00956C4A"/>
    <w:rsid w:val="00962F18"/>
    <w:rsid w:val="00965077"/>
    <w:rsid w:val="00967BAF"/>
    <w:rsid w:val="00967FB1"/>
    <w:rsid w:val="00971328"/>
    <w:rsid w:val="00971AFC"/>
    <w:rsid w:val="009723A2"/>
    <w:rsid w:val="009730C2"/>
    <w:rsid w:val="0097521B"/>
    <w:rsid w:val="009760E9"/>
    <w:rsid w:val="009763C7"/>
    <w:rsid w:val="00976B80"/>
    <w:rsid w:val="0098055A"/>
    <w:rsid w:val="00981173"/>
    <w:rsid w:val="00984516"/>
    <w:rsid w:val="0098466E"/>
    <w:rsid w:val="00985295"/>
    <w:rsid w:val="00992822"/>
    <w:rsid w:val="00996CDC"/>
    <w:rsid w:val="009A3D17"/>
    <w:rsid w:val="009A6662"/>
    <w:rsid w:val="009B5053"/>
    <w:rsid w:val="009C304C"/>
    <w:rsid w:val="009C5064"/>
    <w:rsid w:val="009C6664"/>
    <w:rsid w:val="009D05B7"/>
    <w:rsid w:val="009D6154"/>
    <w:rsid w:val="009D753A"/>
    <w:rsid w:val="009E128E"/>
    <w:rsid w:val="009E27D6"/>
    <w:rsid w:val="009E29F3"/>
    <w:rsid w:val="009E3C26"/>
    <w:rsid w:val="009E48F8"/>
    <w:rsid w:val="009E66C0"/>
    <w:rsid w:val="009E69CD"/>
    <w:rsid w:val="009E712A"/>
    <w:rsid w:val="009E7F9B"/>
    <w:rsid w:val="009F3C32"/>
    <w:rsid w:val="009F5B06"/>
    <w:rsid w:val="009F7466"/>
    <w:rsid w:val="00A00447"/>
    <w:rsid w:val="00A00708"/>
    <w:rsid w:val="00A0162D"/>
    <w:rsid w:val="00A016FA"/>
    <w:rsid w:val="00A11FE9"/>
    <w:rsid w:val="00A167EA"/>
    <w:rsid w:val="00A21FC6"/>
    <w:rsid w:val="00A22D3B"/>
    <w:rsid w:val="00A3724C"/>
    <w:rsid w:val="00A43B5B"/>
    <w:rsid w:val="00A467A3"/>
    <w:rsid w:val="00A46E66"/>
    <w:rsid w:val="00A54708"/>
    <w:rsid w:val="00A65C54"/>
    <w:rsid w:val="00A72477"/>
    <w:rsid w:val="00A74738"/>
    <w:rsid w:val="00A77449"/>
    <w:rsid w:val="00A805AD"/>
    <w:rsid w:val="00A819AA"/>
    <w:rsid w:val="00A85747"/>
    <w:rsid w:val="00A87B82"/>
    <w:rsid w:val="00A95B10"/>
    <w:rsid w:val="00A95C24"/>
    <w:rsid w:val="00A96ED8"/>
    <w:rsid w:val="00A96FD0"/>
    <w:rsid w:val="00AA036E"/>
    <w:rsid w:val="00AA3847"/>
    <w:rsid w:val="00AB0180"/>
    <w:rsid w:val="00AB0A18"/>
    <w:rsid w:val="00AB1AA5"/>
    <w:rsid w:val="00AB7913"/>
    <w:rsid w:val="00AC10D4"/>
    <w:rsid w:val="00AC1B39"/>
    <w:rsid w:val="00AC2129"/>
    <w:rsid w:val="00AC6B02"/>
    <w:rsid w:val="00AC7963"/>
    <w:rsid w:val="00AD04EB"/>
    <w:rsid w:val="00AD563D"/>
    <w:rsid w:val="00AD5D34"/>
    <w:rsid w:val="00AE73D7"/>
    <w:rsid w:val="00AF1F99"/>
    <w:rsid w:val="00AF33B0"/>
    <w:rsid w:val="00AF36D2"/>
    <w:rsid w:val="00B0080B"/>
    <w:rsid w:val="00B0575E"/>
    <w:rsid w:val="00B06800"/>
    <w:rsid w:val="00B122A4"/>
    <w:rsid w:val="00B12E5C"/>
    <w:rsid w:val="00B140CA"/>
    <w:rsid w:val="00B22EC4"/>
    <w:rsid w:val="00B30338"/>
    <w:rsid w:val="00B35233"/>
    <w:rsid w:val="00B41CF9"/>
    <w:rsid w:val="00B432B3"/>
    <w:rsid w:val="00B444AB"/>
    <w:rsid w:val="00B45A9B"/>
    <w:rsid w:val="00B51BEA"/>
    <w:rsid w:val="00B61CEE"/>
    <w:rsid w:val="00B63150"/>
    <w:rsid w:val="00B63204"/>
    <w:rsid w:val="00B6499B"/>
    <w:rsid w:val="00B73F7A"/>
    <w:rsid w:val="00B76EFA"/>
    <w:rsid w:val="00B81ED6"/>
    <w:rsid w:val="00B82B13"/>
    <w:rsid w:val="00B831DB"/>
    <w:rsid w:val="00B83478"/>
    <w:rsid w:val="00B86BBE"/>
    <w:rsid w:val="00B86F61"/>
    <w:rsid w:val="00BA25CA"/>
    <w:rsid w:val="00BA5B45"/>
    <w:rsid w:val="00BA706F"/>
    <w:rsid w:val="00BA7E88"/>
    <w:rsid w:val="00BB0634"/>
    <w:rsid w:val="00BB0BF7"/>
    <w:rsid w:val="00BB0BFF"/>
    <w:rsid w:val="00BB195D"/>
    <w:rsid w:val="00BB3785"/>
    <w:rsid w:val="00BC0485"/>
    <w:rsid w:val="00BC37B4"/>
    <w:rsid w:val="00BC4F77"/>
    <w:rsid w:val="00BC65D6"/>
    <w:rsid w:val="00BD6887"/>
    <w:rsid w:val="00BD69C0"/>
    <w:rsid w:val="00BD7045"/>
    <w:rsid w:val="00BE0C8B"/>
    <w:rsid w:val="00BE5569"/>
    <w:rsid w:val="00BF53D8"/>
    <w:rsid w:val="00BF674B"/>
    <w:rsid w:val="00C02702"/>
    <w:rsid w:val="00C02C50"/>
    <w:rsid w:val="00C03D94"/>
    <w:rsid w:val="00C03F30"/>
    <w:rsid w:val="00C04157"/>
    <w:rsid w:val="00C04A58"/>
    <w:rsid w:val="00C0691E"/>
    <w:rsid w:val="00C078D3"/>
    <w:rsid w:val="00C12597"/>
    <w:rsid w:val="00C158F9"/>
    <w:rsid w:val="00C210BD"/>
    <w:rsid w:val="00C26DFA"/>
    <w:rsid w:val="00C3030F"/>
    <w:rsid w:val="00C31012"/>
    <w:rsid w:val="00C32B66"/>
    <w:rsid w:val="00C32CBA"/>
    <w:rsid w:val="00C37D3C"/>
    <w:rsid w:val="00C44710"/>
    <w:rsid w:val="00C464EC"/>
    <w:rsid w:val="00C51D14"/>
    <w:rsid w:val="00C53518"/>
    <w:rsid w:val="00C546EF"/>
    <w:rsid w:val="00C640A1"/>
    <w:rsid w:val="00C64FD2"/>
    <w:rsid w:val="00C65D84"/>
    <w:rsid w:val="00C70D86"/>
    <w:rsid w:val="00C723B4"/>
    <w:rsid w:val="00C72420"/>
    <w:rsid w:val="00C72A92"/>
    <w:rsid w:val="00C77574"/>
    <w:rsid w:val="00C91A65"/>
    <w:rsid w:val="00C92F91"/>
    <w:rsid w:val="00C92FB3"/>
    <w:rsid w:val="00C96557"/>
    <w:rsid w:val="00CA4788"/>
    <w:rsid w:val="00CA4D2C"/>
    <w:rsid w:val="00CA75FB"/>
    <w:rsid w:val="00CA7705"/>
    <w:rsid w:val="00CB0110"/>
    <w:rsid w:val="00CB1E46"/>
    <w:rsid w:val="00CB29D8"/>
    <w:rsid w:val="00CB3C86"/>
    <w:rsid w:val="00CB48B5"/>
    <w:rsid w:val="00CB7479"/>
    <w:rsid w:val="00CC0BF7"/>
    <w:rsid w:val="00CD1EC8"/>
    <w:rsid w:val="00CD4740"/>
    <w:rsid w:val="00CD53A6"/>
    <w:rsid w:val="00CE006C"/>
    <w:rsid w:val="00CE4379"/>
    <w:rsid w:val="00CE65E4"/>
    <w:rsid w:val="00CE679B"/>
    <w:rsid w:val="00CF06A7"/>
    <w:rsid w:val="00CF2BAD"/>
    <w:rsid w:val="00CF422A"/>
    <w:rsid w:val="00CF44CC"/>
    <w:rsid w:val="00CF5B18"/>
    <w:rsid w:val="00D15F9A"/>
    <w:rsid w:val="00D32924"/>
    <w:rsid w:val="00D34B59"/>
    <w:rsid w:val="00D3653F"/>
    <w:rsid w:val="00D40D79"/>
    <w:rsid w:val="00D43068"/>
    <w:rsid w:val="00D46BBB"/>
    <w:rsid w:val="00D47EF2"/>
    <w:rsid w:val="00D51EBA"/>
    <w:rsid w:val="00D5344B"/>
    <w:rsid w:val="00D62C69"/>
    <w:rsid w:val="00D63B50"/>
    <w:rsid w:val="00D748B5"/>
    <w:rsid w:val="00D74B03"/>
    <w:rsid w:val="00D76562"/>
    <w:rsid w:val="00D77991"/>
    <w:rsid w:val="00D82929"/>
    <w:rsid w:val="00D83B8E"/>
    <w:rsid w:val="00D85DAD"/>
    <w:rsid w:val="00D923D0"/>
    <w:rsid w:val="00D93257"/>
    <w:rsid w:val="00D95714"/>
    <w:rsid w:val="00DA0711"/>
    <w:rsid w:val="00DA19EB"/>
    <w:rsid w:val="00DA4B25"/>
    <w:rsid w:val="00DA4BFF"/>
    <w:rsid w:val="00DB0188"/>
    <w:rsid w:val="00DB342C"/>
    <w:rsid w:val="00DB3716"/>
    <w:rsid w:val="00DC2206"/>
    <w:rsid w:val="00DC26F8"/>
    <w:rsid w:val="00DC6497"/>
    <w:rsid w:val="00DD0031"/>
    <w:rsid w:val="00DD40C6"/>
    <w:rsid w:val="00DD5C63"/>
    <w:rsid w:val="00DD7101"/>
    <w:rsid w:val="00DE0E09"/>
    <w:rsid w:val="00DE2528"/>
    <w:rsid w:val="00DE2A03"/>
    <w:rsid w:val="00DE4E20"/>
    <w:rsid w:val="00DF0546"/>
    <w:rsid w:val="00DF40C0"/>
    <w:rsid w:val="00DF7981"/>
    <w:rsid w:val="00E02D0B"/>
    <w:rsid w:val="00E05C50"/>
    <w:rsid w:val="00E07B85"/>
    <w:rsid w:val="00E11FDB"/>
    <w:rsid w:val="00E17645"/>
    <w:rsid w:val="00E2243C"/>
    <w:rsid w:val="00E260E6"/>
    <w:rsid w:val="00E32363"/>
    <w:rsid w:val="00E33DB1"/>
    <w:rsid w:val="00E346C8"/>
    <w:rsid w:val="00E405B1"/>
    <w:rsid w:val="00E41D33"/>
    <w:rsid w:val="00E42BD3"/>
    <w:rsid w:val="00E516C8"/>
    <w:rsid w:val="00E52803"/>
    <w:rsid w:val="00E52C50"/>
    <w:rsid w:val="00E54B71"/>
    <w:rsid w:val="00E551AF"/>
    <w:rsid w:val="00E554F9"/>
    <w:rsid w:val="00E5702F"/>
    <w:rsid w:val="00E60229"/>
    <w:rsid w:val="00E604DC"/>
    <w:rsid w:val="00E60BD7"/>
    <w:rsid w:val="00E64B44"/>
    <w:rsid w:val="00E65C98"/>
    <w:rsid w:val="00E66F45"/>
    <w:rsid w:val="00E67242"/>
    <w:rsid w:val="00E718C9"/>
    <w:rsid w:val="00E75065"/>
    <w:rsid w:val="00E81F72"/>
    <w:rsid w:val="00E847CC"/>
    <w:rsid w:val="00E86398"/>
    <w:rsid w:val="00E93B55"/>
    <w:rsid w:val="00E94728"/>
    <w:rsid w:val="00E96168"/>
    <w:rsid w:val="00EA26F3"/>
    <w:rsid w:val="00EA791E"/>
    <w:rsid w:val="00EB6423"/>
    <w:rsid w:val="00EC626D"/>
    <w:rsid w:val="00EE6BD9"/>
    <w:rsid w:val="00EF12D1"/>
    <w:rsid w:val="00EF555B"/>
    <w:rsid w:val="00EF7B39"/>
    <w:rsid w:val="00F00C83"/>
    <w:rsid w:val="00F01540"/>
    <w:rsid w:val="00F015C2"/>
    <w:rsid w:val="00F01975"/>
    <w:rsid w:val="00F04AF7"/>
    <w:rsid w:val="00F07120"/>
    <w:rsid w:val="00F15C36"/>
    <w:rsid w:val="00F15DF2"/>
    <w:rsid w:val="00F21C4A"/>
    <w:rsid w:val="00F337C4"/>
    <w:rsid w:val="00F37403"/>
    <w:rsid w:val="00F40615"/>
    <w:rsid w:val="00F40E96"/>
    <w:rsid w:val="00F45FEE"/>
    <w:rsid w:val="00F467EC"/>
    <w:rsid w:val="00F54DE2"/>
    <w:rsid w:val="00F55930"/>
    <w:rsid w:val="00F57874"/>
    <w:rsid w:val="00F64B79"/>
    <w:rsid w:val="00F66BC4"/>
    <w:rsid w:val="00F72775"/>
    <w:rsid w:val="00F73108"/>
    <w:rsid w:val="00F7626F"/>
    <w:rsid w:val="00F81B6B"/>
    <w:rsid w:val="00F837E8"/>
    <w:rsid w:val="00F92E30"/>
    <w:rsid w:val="00F93866"/>
    <w:rsid w:val="00F95D29"/>
    <w:rsid w:val="00F976BB"/>
    <w:rsid w:val="00FB3FD0"/>
    <w:rsid w:val="00FC260E"/>
    <w:rsid w:val="00FC37DC"/>
    <w:rsid w:val="00FC5CA0"/>
    <w:rsid w:val="00FC6F6F"/>
    <w:rsid w:val="00FD001B"/>
    <w:rsid w:val="00FE43AC"/>
    <w:rsid w:val="00FE7045"/>
    <w:rsid w:val="00FF5B01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7CCB1EB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E602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977E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E07CA"/>
    <w:pPr>
      <w:spacing w:after="360" w:line="360" w:lineRule="auto"/>
      <w:jc w:val="both"/>
    </w:pPr>
    <w:rPr>
      <w:rFonts w:ascii="Arial" w:eastAsia="Times New Roman" w:hAnsi="Arial" w:cs="Times New Roman"/>
      <w:color w:val="000000" w:themeColor="text1"/>
      <w:sz w:val="24"/>
      <w:lang w:eastAsia="de-DE"/>
    </w:rPr>
  </w:style>
  <w:style w:type="paragraph" w:customStyle="1" w:styleId="LHlistbulletpoints11ptbold">
    <w:name w:val="LH_list bullet points 11pt bold"/>
    <w:basedOn w:val="Standard"/>
    <w:qFormat/>
    <w:rsid w:val="00E94728"/>
    <w:pPr>
      <w:numPr>
        <w:numId w:val="5"/>
      </w:numPr>
      <w:tabs>
        <w:tab w:val="clear" w:pos="357"/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973EE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60229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q4iawc">
    <w:name w:val="q4iawc"/>
    <w:basedOn w:val="Absatz-Standardschriftart"/>
    <w:rsid w:val="00DD7101"/>
  </w:style>
  <w:style w:type="paragraph" w:styleId="Listenabsatz">
    <w:name w:val="List Paragraph"/>
    <w:basedOn w:val="Standard"/>
    <w:uiPriority w:val="34"/>
    <w:rsid w:val="00E8639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6977E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ress5-Body">
    <w:name w:val="Press 5 - Body"/>
    <w:basedOn w:val="Standard"/>
    <w:qFormat/>
    <w:rsid w:val="00796CF6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paragraph" w:styleId="berarbeitung">
    <w:name w:val="Revision"/>
    <w:hidden/>
    <w:uiPriority w:val="99"/>
    <w:semiHidden/>
    <w:rsid w:val="00AF33B0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C26F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C26F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C26F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26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26F8"/>
    <w:rPr>
      <w:b/>
      <w:bCs/>
      <w:sz w:val="20"/>
      <w:szCs w:val="20"/>
    </w:rPr>
  </w:style>
  <w:style w:type="paragraph" w:customStyle="1" w:styleId="m818051786694630071boilerplatecopyhead9pt">
    <w:name w:val="m_818051786694630071boilerplatecopyhead9pt"/>
    <w:basedOn w:val="Standard"/>
    <w:rsid w:val="00CA7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m818051786694630071boilerplatecopytext9pt">
    <w:name w:val="m_818051786694630071boilerplatecopytext9pt"/>
    <w:basedOn w:val="Standard"/>
    <w:rsid w:val="00CA7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tandardWeb">
    <w:name w:val="Normal (Web)"/>
    <w:basedOn w:val="Standard"/>
    <w:uiPriority w:val="99"/>
    <w:semiHidden/>
    <w:unhideWhenUsed/>
    <w:rsid w:val="00030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xmsolistparagraph">
    <w:name w:val="x_x_msolistparagraph"/>
    <w:basedOn w:val="Standard"/>
    <w:uiPriority w:val="99"/>
    <w:rsid w:val="00C70D86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1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1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6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4BDA2-D5B3-4F1F-BEED-EE077602F168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5B0425-16F6-412E-B055-AEC0FE4D1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814</Words>
  <Characters>5135</Characters>
  <Application>Microsoft Office Word</Application>
  <DocSecurity>0</DocSecurity>
  <Lines>42</Lines>
  <Paragraphs>11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>Headlin</vt:lpstr>
      <vt:lpstr>Headlin</vt:lpstr>
      <vt:lpstr>Headlin</vt:lpstr>
    </vt:vector>
  </TitlesOfParts>
  <Company>Liebherr</Company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Stark Thilo (LHO)</cp:lastModifiedBy>
  <cp:revision>2</cp:revision>
  <cp:lastPrinted>2023-08-31T09:38:00Z</cp:lastPrinted>
  <dcterms:created xsi:type="dcterms:W3CDTF">2023-09-01T11:04:00Z</dcterms:created>
  <dcterms:modified xsi:type="dcterms:W3CDTF">2023-09-01T11:04:00Z</dcterms:modified>
  <cp:category>Presseinformation</cp:category>
</cp:coreProperties>
</file>