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7BF57D" w14:textId="77777777" w:rsidR="00BF242C" w:rsidRPr="000D1A59" w:rsidRDefault="00BF242C" w:rsidP="00BF242C">
      <w:pPr>
        <w:pStyle w:val="Topline16Pt"/>
        <w:rPr>
          <w:lang w:val="de-DE"/>
        </w:rPr>
      </w:pPr>
      <w:r w:rsidRPr="000D1A59">
        <w:rPr>
          <w:lang w:val="de-DE"/>
        </w:rPr>
        <w:t>Presseinformation</w:t>
      </w:r>
    </w:p>
    <w:p w14:paraId="1C8597AD" w14:textId="568813AB" w:rsidR="00BF242C" w:rsidRPr="000D1A59" w:rsidRDefault="00BF242C" w:rsidP="00BF242C">
      <w:pPr>
        <w:pStyle w:val="HeadlineH233Pt"/>
        <w:spacing w:line="240" w:lineRule="auto"/>
        <w:rPr>
          <w:rFonts w:cs="Arial"/>
          <w:sz w:val="56"/>
        </w:rPr>
      </w:pPr>
      <w:r>
        <w:rPr>
          <w:rFonts w:cs="Arial"/>
          <w:sz w:val="56"/>
        </w:rPr>
        <w:t>Triple bei Stiftung Warentest:</w:t>
      </w:r>
      <w:r>
        <w:rPr>
          <w:rFonts w:cs="Arial"/>
          <w:sz w:val="56"/>
        </w:rPr>
        <w:br/>
        <w:t xml:space="preserve">3 Liebherr Gefrierschränke überzeugen im Test </w:t>
      </w:r>
    </w:p>
    <w:p w14:paraId="4C188477" w14:textId="77777777" w:rsidR="00BF242C" w:rsidRPr="00613C02" w:rsidRDefault="00BF242C" w:rsidP="00BF242C">
      <w:pPr>
        <w:pStyle w:val="HeadlineH233Pt"/>
        <w:spacing w:before="240" w:after="240" w:line="140" w:lineRule="exact"/>
        <w:rPr>
          <w:rFonts w:ascii="Tahoma" w:hAnsi="Tahoma" w:cs="Tahoma"/>
        </w:rPr>
      </w:pPr>
      <w:r w:rsidRPr="000D1A59">
        <w:rPr>
          <w:rFonts w:ascii="Tahoma" w:hAnsi="Tahoma" w:cs="Tahoma"/>
        </w:rPr>
        <w:t>⸺</w:t>
      </w:r>
    </w:p>
    <w:p w14:paraId="639EA10B" w14:textId="3B4B048F" w:rsidR="00BF242C" w:rsidRPr="004A2E4F" w:rsidRDefault="00BF242C" w:rsidP="004A2E4F">
      <w:pPr>
        <w:pStyle w:val="Press5-Body"/>
      </w:pPr>
      <w:r w:rsidRPr="004A2E4F">
        <w:t xml:space="preserve">Liebherr Produkte belegen beim Test von Gefrierschränken der Stiftung Warentest; Magazin </w:t>
      </w:r>
      <w:r w:rsidR="005C2508" w:rsidRPr="004A2E4F">
        <w:t>„</w:t>
      </w:r>
      <w:r w:rsidRPr="004A2E4F">
        <w:t>test</w:t>
      </w:r>
      <w:r w:rsidR="005C2508" w:rsidRPr="004A2E4F">
        <w:t>“</w:t>
      </w:r>
      <w:r w:rsidRPr="004A2E4F">
        <w:t xml:space="preserve">, </w:t>
      </w:r>
      <w:r w:rsidR="005C2508" w:rsidRPr="004A2E4F">
        <w:t>A</w:t>
      </w:r>
      <w:r w:rsidRPr="004A2E4F">
        <w:t>usgabe 06/23, die ersten drei Plätze: Mit dem Testurteil „sehr gut“ und der Gesamtnote 1,5 holt der Liebherr Gefrierschrank FNd 4655-20 den Testsieg, gefolgt von den Liebherr Gefrierschränken FNe 4625-20 und FNe 4224-20 jeweils mit dem Testurteil „gut“ und den Gesamtnoten 1,9 bzw. 2,0. Liebherr-Hausgeräte setzt mit diesem Triple-Erfolg die eindrucksvolle Reihe erfol</w:t>
      </w:r>
      <w:r w:rsidR="00AD4C0C" w:rsidRPr="004A2E4F">
        <w:t>g</w:t>
      </w:r>
      <w:r w:rsidRPr="004A2E4F">
        <w:t>reicher Testergebnisse und Auszeichnungen weiter fort.</w:t>
      </w:r>
    </w:p>
    <w:p w14:paraId="57951EB4" w14:textId="77777777" w:rsidR="00BF242C" w:rsidRDefault="00BF242C" w:rsidP="004A2E4F">
      <w:pPr>
        <w:pStyle w:val="Press5-Body"/>
      </w:pPr>
    </w:p>
    <w:p w14:paraId="1D515233" w14:textId="5DF7E5D9" w:rsidR="0011580B" w:rsidRDefault="00BF242C" w:rsidP="007015C0">
      <w:pPr>
        <w:pStyle w:val="Copytext11Pt"/>
        <w:spacing w:after="0" w:line="300" w:lineRule="auto"/>
        <w:rPr>
          <w:lang w:val="de-DE"/>
        </w:rPr>
      </w:pPr>
      <w:r w:rsidRPr="00055BB3">
        <w:rPr>
          <w:lang w:val="de-DE"/>
        </w:rPr>
        <w:t>Ochse</w:t>
      </w:r>
      <w:r>
        <w:rPr>
          <w:lang w:val="de-DE"/>
        </w:rPr>
        <w:t xml:space="preserve">nhausen (Deutschland), </w:t>
      </w:r>
      <w:r w:rsidR="007246EC">
        <w:rPr>
          <w:lang w:val="de-DE"/>
        </w:rPr>
        <w:t>0</w:t>
      </w:r>
      <w:r w:rsidR="00DA341F">
        <w:rPr>
          <w:lang w:val="de-DE"/>
        </w:rPr>
        <w:t>7</w:t>
      </w:r>
      <w:r w:rsidRPr="007246EC">
        <w:rPr>
          <w:lang w:val="de-DE"/>
        </w:rPr>
        <w:t xml:space="preserve">. </w:t>
      </w:r>
      <w:r w:rsidR="005C2508" w:rsidRPr="007246EC">
        <w:rPr>
          <w:lang w:val="de-DE"/>
        </w:rPr>
        <w:t>Juni</w:t>
      </w:r>
      <w:r w:rsidRPr="007246EC">
        <w:rPr>
          <w:lang w:val="de-DE"/>
        </w:rPr>
        <w:t xml:space="preserve"> 2023</w:t>
      </w:r>
      <w:r w:rsidRPr="00055BB3">
        <w:rPr>
          <w:lang w:val="de-DE"/>
        </w:rPr>
        <w:t xml:space="preserve"> – </w:t>
      </w:r>
      <w:r>
        <w:rPr>
          <w:lang w:val="de-DE"/>
        </w:rPr>
        <w:t xml:space="preserve">Die Stiftung Warentest hat für die Ausgabe 06/2023 des Magazins </w:t>
      </w:r>
      <w:r w:rsidR="005C2508">
        <w:rPr>
          <w:lang w:val="de-DE"/>
        </w:rPr>
        <w:t>„</w:t>
      </w:r>
      <w:proofErr w:type="spellStart"/>
      <w:r>
        <w:rPr>
          <w:lang w:val="de-DE"/>
        </w:rPr>
        <w:t>test</w:t>
      </w:r>
      <w:proofErr w:type="spellEnd"/>
      <w:r w:rsidR="005C2508">
        <w:rPr>
          <w:lang w:val="de-DE"/>
        </w:rPr>
        <w:t>“</w:t>
      </w:r>
      <w:r>
        <w:rPr>
          <w:lang w:val="de-DE"/>
        </w:rPr>
        <w:t xml:space="preserve"> Gefrierschränke getestet. </w:t>
      </w:r>
      <w:r w:rsidR="0011580B">
        <w:rPr>
          <w:lang w:val="de-DE"/>
        </w:rPr>
        <w:t xml:space="preserve">Produkte von Liebherr-Hausgeräte konnten dabei einen dreifachen Testerfolg erzielen und belegen mit den Testurteilen „sehr gut“ und „gut“ </w:t>
      </w:r>
      <w:proofErr w:type="gramStart"/>
      <w:r w:rsidR="0011580B">
        <w:rPr>
          <w:lang w:val="de-DE"/>
        </w:rPr>
        <w:t>entsprechend die Plätze</w:t>
      </w:r>
      <w:proofErr w:type="gramEnd"/>
      <w:r w:rsidR="0011580B">
        <w:rPr>
          <w:lang w:val="de-DE"/>
        </w:rPr>
        <w:t xml:space="preserve"> eins bis drei im Testklassement. </w:t>
      </w:r>
    </w:p>
    <w:p w14:paraId="36F02B03" w14:textId="77777777" w:rsidR="0011580B" w:rsidRDefault="0011580B" w:rsidP="007015C0">
      <w:pPr>
        <w:pStyle w:val="Copytext11Pt"/>
        <w:spacing w:after="0" w:line="300" w:lineRule="auto"/>
        <w:rPr>
          <w:lang w:val="de-DE"/>
        </w:rPr>
      </w:pPr>
    </w:p>
    <w:p w14:paraId="29E33C6E" w14:textId="3D0C5149" w:rsidR="0011580B" w:rsidRDefault="0011580B" w:rsidP="007015C0">
      <w:pPr>
        <w:pStyle w:val="Copytext11Pt"/>
        <w:spacing w:after="0" w:line="300" w:lineRule="auto"/>
        <w:rPr>
          <w:lang w:val="de-DE"/>
        </w:rPr>
      </w:pPr>
      <w:r>
        <w:rPr>
          <w:lang w:val="de-DE"/>
        </w:rPr>
        <w:t xml:space="preserve">Bewertet wurden im Test die Kriterien Energieeffizienz, Einfrieren, Temperaturstabilität beim Lagern, Handhabung, Geräusch und Verhalten bei Störungen. Alle drei getesteten Liebherr-Modelle erhielten bei den Kriterien Einfrieren, Temperaturstabilität beim Lagern und Verhalten bei Störungen die Bewertung „sehr gut“. Die Energieeffizienz ist beim </w:t>
      </w:r>
      <w:proofErr w:type="spellStart"/>
      <w:r>
        <w:rPr>
          <w:lang w:val="de-DE"/>
        </w:rPr>
        <w:t>FNd</w:t>
      </w:r>
      <w:proofErr w:type="spellEnd"/>
      <w:r>
        <w:rPr>
          <w:lang w:val="de-DE"/>
        </w:rPr>
        <w:t xml:space="preserve"> 4655-20 und beim </w:t>
      </w:r>
      <w:proofErr w:type="spellStart"/>
      <w:r>
        <w:rPr>
          <w:lang w:val="de-DE"/>
        </w:rPr>
        <w:t>FNe</w:t>
      </w:r>
      <w:proofErr w:type="spellEnd"/>
      <w:r>
        <w:rPr>
          <w:lang w:val="de-DE"/>
        </w:rPr>
        <w:t xml:space="preserve"> 4625-20 mit „gut“ bewertet. Der große Gefrierschrank Liebherr </w:t>
      </w:r>
      <w:proofErr w:type="spellStart"/>
      <w:r>
        <w:rPr>
          <w:lang w:val="de-DE"/>
        </w:rPr>
        <w:t>FNd</w:t>
      </w:r>
      <w:proofErr w:type="spellEnd"/>
      <w:r>
        <w:rPr>
          <w:lang w:val="de-DE"/>
        </w:rPr>
        <w:t xml:space="preserve"> 4655-20 schneidet als einziges Gerät im Test mit dem Gesamturteil „sehr gut“ ab.</w:t>
      </w:r>
      <w:r w:rsidR="005C2508">
        <w:rPr>
          <w:lang w:val="de-DE"/>
        </w:rPr>
        <w:t xml:space="preserve"> </w:t>
      </w:r>
    </w:p>
    <w:p w14:paraId="432EE21A" w14:textId="77777777" w:rsidR="0011580B" w:rsidRDefault="0011580B" w:rsidP="007015C0">
      <w:pPr>
        <w:pStyle w:val="Copytext11Pt"/>
        <w:spacing w:after="0" w:line="300" w:lineRule="auto"/>
        <w:rPr>
          <w:lang w:val="de-DE"/>
        </w:rPr>
      </w:pPr>
    </w:p>
    <w:p w14:paraId="768E8D89" w14:textId="71372256" w:rsidR="009D6A07" w:rsidRDefault="00D25671" w:rsidP="007015C0">
      <w:pPr>
        <w:pStyle w:val="Copytext11Pt"/>
        <w:spacing w:after="0" w:line="300" w:lineRule="auto"/>
        <w:rPr>
          <w:lang w:val="de-DE"/>
        </w:rPr>
      </w:pPr>
      <w:r>
        <w:rPr>
          <w:lang w:val="de-DE"/>
        </w:rPr>
        <w:t>„</w:t>
      </w:r>
      <w:r w:rsidR="000F4C22" w:rsidRPr="000F4C22">
        <w:rPr>
          <w:lang w:val="de-DE"/>
        </w:rPr>
        <w:t xml:space="preserve">Für Kundinnen und Kunden sind die Bewertungen und Ergebnisse der Stiftung Warentest seit Jahrzehnten ein </w:t>
      </w:r>
      <w:r w:rsidR="005C2508">
        <w:rPr>
          <w:lang w:val="de-DE"/>
        </w:rPr>
        <w:t>wichtiges</w:t>
      </w:r>
      <w:r w:rsidR="000F4C22" w:rsidRPr="000F4C22">
        <w:rPr>
          <w:lang w:val="de-DE"/>
        </w:rPr>
        <w:t xml:space="preserve"> Kaufkriterium – vor allem in puncto Qualität, Alltagstauglichkeit und Preis-Leistungs-Verhältnis. </w:t>
      </w:r>
      <w:r w:rsidR="000F4C22">
        <w:rPr>
          <w:lang w:val="de-DE"/>
        </w:rPr>
        <w:t xml:space="preserve">Entsprechend freuen wir uns über die erneut </w:t>
      </w:r>
      <w:r w:rsidR="0011580B">
        <w:rPr>
          <w:lang w:val="de-DE"/>
        </w:rPr>
        <w:t xml:space="preserve">hervorragenden Testergebnisse </w:t>
      </w:r>
      <w:r>
        <w:rPr>
          <w:lang w:val="de-DE"/>
        </w:rPr>
        <w:t>der Liebherr Gefrier</w:t>
      </w:r>
      <w:r w:rsidR="0011580B">
        <w:rPr>
          <w:lang w:val="de-DE"/>
        </w:rPr>
        <w:t>schränke bei der Stiftung Warentest</w:t>
      </w:r>
      <w:r w:rsidR="000F4C22">
        <w:rPr>
          <w:lang w:val="de-DE"/>
        </w:rPr>
        <w:t>. Sie</w:t>
      </w:r>
      <w:r w:rsidR="0011580B">
        <w:rPr>
          <w:lang w:val="de-DE"/>
        </w:rPr>
        <w:t xml:space="preserve"> zeigen </w:t>
      </w:r>
      <w:r>
        <w:rPr>
          <w:lang w:val="de-DE"/>
        </w:rPr>
        <w:t xml:space="preserve">eindrucksvoll die Leistungsfähigkeit </w:t>
      </w:r>
      <w:r w:rsidR="000F4C22">
        <w:rPr>
          <w:lang w:val="de-DE"/>
        </w:rPr>
        <w:t xml:space="preserve">und Qualität </w:t>
      </w:r>
      <w:r>
        <w:rPr>
          <w:lang w:val="de-DE"/>
        </w:rPr>
        <w:t xml:space="preserve">unserer Kühl- und Gefriergeräte. </w:t>
      </w:r>
      <w:r w:rsidR="000F4C22">
        <w:rPr>
          <w:lang w:val="de-DE"/>
        </w:rPr>
        <w:t>Die</w:t>
      </w:r>
      <w:r w:rsidR="005C2508">
        <w:rPr>
          <w:lang w:val="de-DE"/>
        </w:rPr>
        <w:t>se</w:t>
      </w:r>
      <w:r w:rsidR="000F4C22">
        <w:rPr>
          <w:lang w:val="de-DE"/>
        </w:rPr>
        <w:t xml:space="preserve"> </w:t>
      </w:r>
      <w:r w:rsidR="009D6A07">
        <w:rPr>
          <w:lang w:val="de-DE"/>
        </w:rPr>
        <w:t xml:space="preserve">Qualität </w:t>
      </w:r>
      <w:r w:rsidR="000F4C22">
        <w:rPr>
          <w:lang w:val="de-DE"/>
        </w:rPr>
        <w:t xml:space="preserve">zahlt sich </w:t>
      </w:r>
      <w:r w:rsidR="009D6A07">
        <w:rPr>
          <w:lang w:val="de-DE"/>
        </w:rPr>
        <w:t xml:space="preserve">auch durch </w:t>
      </w:r>
      <w:r w:rsidR="000F4C22">
        <w:rPr>
          <w:lang w:val="de-DE"/>
        </w:rPr>
        <w:t>eine hohe Energieeffizienz und entsprechen</w:t>
      </w:r>
      <w:r w:rsidR="00FB1402">
        <w:rPr>
          <w:lang w:val="de-DE"/>
        </w:rPr>
        <w:t>d</w:t>
      </w:r>
      <w:r w:rsidR="000F4C22">
        <w:rPr>
          <w:lang w:val="de-DE"/>
        </w:rPr>
        <w:t xml:space="preserve"> </w:t>
      </w:r>
      <w:r w:rsidR="009D6A07">
        <w:rPr>
          <w:lang w:val="de-DE"/>
        </w:rPr>
        <w:t xml:space="preserve">geringere Betriebskosten </w:t>
      </w:r>
      <w:r w:rsidR="00FB1402">
        <w:rPr>
          <w:lang w:val="de-DE"/>
        </w:rPr>
        <w:t xml:space="preserve">sowie </w:t>
      </w:r>
      <w:r w:rsidR="009D6A07" w:rsidRPr="009D6A07">
        <w:rPr>
          <w:lang w:val="de-DE"/>
        </w:rPr>
        <w:t>für eine sorgenfreie Nutzung und lange Investitionssicherheit a</w:t>
      </w:r>
      <w:r w:rsidR="00FB1402">
        <w:rPr>
          <w:lang w:val="de-DE"/>
        </w:rPr>
        <w:t>us</w:t>
      </w:r>
      <w:r w:rsidR="009D6A07">
        <w:rPr>
          <w:lang w:val="de-DE"/>
        </w:rPr>
        <w:t xml:space="preserve">“, </w:t>
      </w:r>
      <w:r w:rsidR="000F4C22">
        <w:rPr>
          <w:lang w:val="de-DE"/>
        </w:rPr>
        <w:t xml:space="preserve">so </w:t>
      </w:r>
      <w:r>
        <w:rPr>
          <w:lang w:val="de-DE"/>
        </w:rPr>
        <w:t xml:space="preserve">Martin Ludwig, </w:t>
      </w:r>
      <w:r w:rsidRPr="00D25671">
        <w:rPr>
          <w:lang w:val="de-DE"/>
        </w:rPr>
        <w:t xml:space="preserve">Head </w:t>
      </w:r>
      <w:proofErr w:type="spellStart"/>
      <w:r w:rsidRPr="00D25671">
        <w:rPr>
          <w:lang w:val="de-DE"/>
        </w:rPr>
        <w:t>of</w:t>
      </w:r>
      <w:proofErr w:type="spellEnd"/>
      <w:r w:rsidRPr="00D25671">
        <w:rPr>
          <w:lang w:val="de-DE"/>
        </w:rPr>
        <w:t xml:space="preserve"> Business Area DE der Liebherr-Hausgeräte Vertriebs- und Service GmbH</w:t>
      </w:r>
      <w:r w:rsidR="009D6A07">
        <w:rPr>
          <w:lang w:val="de-DE"/>
        </w:rPr>
        <w:t xml:space="preserve">, </w:t>
      </w:r>
      <w:r w:rsidR="000F4C22">
        <w:rPr>
          <w:lang w:val="de-DE"/>
        </w:rPr>
        <w:t xml:space="preserve">zum </w:t>
      </w:r>
      <w:r w:rsidR="009D6A07" w:rsidRPr="00607FA2">
        <w:rPr>
          <w:lang w:val="de-DE"/>
        </w:rPr>
        <w:t>Tester</w:t>
      </w:r>
      <w:r w:rsidR="000F4C22">
        <w:rPr>
          <w:lang w:val="de-DE"/>
        </w:rPr>
        <w:t>folg</w:t>
      </w:r>
      <w:r w:rsidR="009D6A07">
        <w:rPr>
          <w:lang w:val="de-DE"/>
        </w:rPr>
        <w:t>.</w:t>
      </w:r>
    </w:p>
    <w:p w14:paraId="437089BC" w14:textId="77777777" w:rsidR="009D6A07" w:rsidRDefault="009D6A07" w:rsidP="007015C0">
      <w:pPr>
        <w:pStyle w:val="Copytext11Pt"/>
        <w:spacing w:after="0" w:line="300" w:lineRule="auto"/>
        <w:rPr>
          <w:lang w:val="de-DE"/>
        </w:rPr>
      </w:pPr>
    </w:p>
    <w:p w14:paraId="5ABAD05F" w14:textId="2A3A7DEF" w:rsidR="00DA785C" w:rsidRPr="00F335AF" w:rsidRDefault="00FB1605" w:rsidP="007015C0">
      <w:pPr>
        <w:pStyle w:val="Copytext11Pt"/>
        <w:spacing w:after="0" w:line="300" w:lineRule="auto"/>
        <w:rPr>
          <w:b/>
          <w:bCs/>
          <w:lang w:val="de-DE"/>
        </w:rPr>
      </w:pPr>
      <w:r w:rsidRPr="00F335AF">
        <w:rPr>
          <w:b/>
          <w:bCs/>
          <w:lang w:val="de-DE"/>
        </w:rPr>
        <w:t xml:space="preserve">Kampagne für </w:t>
      </w:r>
      <w:r w:rsidR="0086108D" w:rsidRPr="00F335AF">
        <w:rPr>
          <w:b/>
          <w:bCs/>
          <w:lang w:val="de-DE"/>
        </w:rPr>
        <w:t>energieeffizientes Gefrieren</w:t>
      </w:r>
      <w:r w:rsidR="008231FB" w:rsidRPr="00F335AF">
        <w:rPr>
          <w:b/>
          <w:bCs/>
          <w:lang w:val="de-DE"/>
        </w:rPr>
        <w:t xml:space="preserve"> – effektive Unterstützung für den Fachhandel</w:t>
      </w:r>
    </w:p>
    <w:p w14:paraId="0842A63B" w14:textId="6DE4E0AC" w:rsidR="000F4C22" w:rsidRDefault="00DA785C" w:rsidP="007015C0">
      <w:pPr>
        <w:pStyle w:val="Copytext11Pt"/>
        <w:spacing w:after="0" w:line="300" w:lineRule="auto"/>
        <w:rPr>
          <w:lang w:val="de-DE"/>
        </w:rPr>
      </w:pPr>
      <w:r>
        <w:rPr>
          <w:lang w:val="de-DE"/>
        </w:rPr>
        <w:t xml:space="preserve">Um das Thema energiesparendes Gefrieren auch im Bewusstsein der Konsumentinnen und Konsumenten zu verankern, startet Liebherr ab Juni eine breit angelegte Kampagne zu seinen Stand-Gefriergeräten. Die aufmerksamkeitsstarke Kampagne unter dem Motto „Alle reden übers Energiesparen. Wir revolutionieren es.“ läuft bis August und umfasst </w:t>
      </w:r>
      <w:r w:rsidRPr="00D32AB0">
        <w:rPr>
          <w:lang w:val="de-DE"/>
        </w:rPr>
        <w:t>Schaltung</w:t>
      </w:r>
      <w:r>
        <w:rPr>
          <w:lang w:val="de-DE"/>
        </w:rPr>
        <w:t>en</w:t>
      </w:r>
      <w:r w:rsidRPr="00D32AB0">
        <w:rPr>
          <w:lang w:val="de-DE"/>
        </w:rPr>
        <w:t xml:space="preserve"> von Print-Anzeigen in </w:t>
      </w:r>
      <w:r w:rsidRPr="00D32AB0">
        <w:rPr>
          <w:lang w:val="de-DE"/>
        </w:rPr>
        <w:lastRenderedPageBreak/>
        <w:t>hochwertigen Publikumszeitschriften</w:t>
      </w:r>
      <w:r>
        <w:rPr>
          <w:lang w:val="de-DE"/>
        </w:rPr>
        <w:t xml:space="preserve"> sowie </w:t>
      </w:r>
      <w:r w:rsidRPr="00D32AB0">
        <w:rPr>
          <w:lang w:val="de-DE"/>
        </w:rPr>
        <w:t>Radiospots in 173 Privatsendern</w:t>
      </w:r>
      <w:r>
        <w:rPr>
          <w:lang w:val="de-DE"/>
        </w:rPr>
        <w:t xml:space="preserve"> und dem </w:t>
      </w:r>
      <w:r w:rsidRPr="00D32AB0">
        <w:rPr>
          <w:lang w:val="de-DE"/>
        </w:rPr>
        <w:t>Klassikradio</w:t>
      </w:r>
      <w:r>
        <w:rPr>
          <w:lang w:val="de-DE"/>
        </w:rPr>
        <w:t>. Dazu kommen u</w:t>
      </w:r>
      <w:r w:rsidRPr="00D32AB0">
        <w:rPr>
          <w:lang w:val="de-DE"/>
        </w:rPr>
        <w:t>mfangreiche Online-Marketingmaßnahmen mit Bannern und Video-Ads</w:t>
      </w:r>
      <w:r>
        <w:rPr>
          <w:lang w:val="de-DE"/>
        </w:rPr>
        <w:t xml:space="preserve"> sowie gezieltes </w:t>
      </w:r>
      <w:proofErr w:type="spellStart"/>
      <w:r w:rsidRPr="00D32AB0">
        <w:rPr>
          <w:lang w:val="de-DE"/>
        </w:rPr>
        <w:t>Social</w:t>
      </w:r>
      <w:proofErr w:type="spellEnd"/>
      <w:r w:rsidRPr="00D32AB0">
        <w:rPr>
          <w:lang w:val="de-DE"/>
        </w:rPr>
        <w:t>-Media-Marketing</w:t>
      </w:r>
      <w:r>
        <w:rPr>
          <w:lang w:val="de-DE"/>
        </w:rPr>
        <w:t xml:space="preserve">. Für </w:t>
      </w:r>
      <w:r w:rsidRPr="00D32AB0">
        <w:rPr>
          <w:lang w:val="de-DE"/>
        </w:rPr>
        <w:t xml:space="preserve">die händlereigene Kommunikation </w:t>
      </w:r>
      <w:r>
        <w:rPr>
          <w:lang w:val="de-DE"/>
        </w:rPr>
        <w:t xml:space="preserve">stellt Liebherr seinen Partnerinnen und Partnern zudem ein </w:t>
      </w:r>
      <w:r w:rsidRPr="00D32AB0">
        <w:rPr>
          <w:lang w:val="de-DE"/>
        </w:rPr>
        <w:t>Content-Package (Print</w:t>
      </w:r>
      <w:r>
        <w:rPr>
          <w:lang w:val="de-DE"/>
        </w:rPr>
        <w:t xml:space="preserve"> &amp; </w:t>
      </w:r>
      <w:r w:rsidRPr="00D32AB0">
        <w:rPr>
          <w:lang w:val="de-DE"/>
        </w:rPr>
        <w:t>Online)</w:t>
      </w:r>
      <w:r>
        <w:rPr>
          <w:lang w:val="de-DE"/>
        </w:rPr>
        <w:t xml:space="preserve"> sowie </w:t>
      </w:r>
      <w:proofErr w:type="spellStart"/>
      <w:r w:rsidRPr="00D32AB0">
        <w:rPr>
          <w:lang w:val="de-DE"/>
        </w:rPr>
        <w:t>P</w:t>
      </w:r>
      <w:r>
        <w:rPr>
          <w:lang w:val="de-DE"/>
        </w:rPr>
        <w:t>o</w:t>
      </w:r>
      <w:r w:rsidRPr="00D32AB0">
        <w:rPr>
          <w:lang w:val="de-DE"/>
        </w:rPr>
        <w:t>S</w:t>
      </w:r>
      <w:proofErr w:type="spellEnd"/>
      <w:r w:rsidRPr="00D32AB0">
        <w:rPr>
          <w:lang w:val="de-DE"/>
        </w:rPr>
        <w:t>-Materialien</w:t>
      </w:r>
      <w:r>
        <w:rPr>
          <w:lang w:val="de-DE"/>
        </w:rPr>
        <w:t>,</w:t>
      </w:r>
      <w:r w:rsidRPr="00D32AB0">
        <w:rPr>
          <w:lang w:val="de-DE"/>
        </w:rPr>
        <w:t xml:space="preserve"> wie z.B. Geräteaufkleber und Einleger für LED-Leuchtsäule</w:t>
      </w:r>
      <w:r>
        <w:rPr>
          <w:lang w:val="de-DE"/>
        </w:rPr>
        <w:t>n, zur Verfügung.</w:t>
      </w:r>
    </w:p>
    <w:p w14:paraId="51C8712E" w14:textId="77777777" w:rsidR="000F4C22" w:rsidRDefault="000F4C22" w:rsidP="009D6A07">
      <w:pPr>
        <w:pStyle w:val="Copytext11Pt"/>
        <w:spacing w:after="0" w:line="300" w:lineRule="auto"/>
        <w:jc w:val="both"/>
        <w:rPr>
          <w:lang w:val="de-DE"/>
        </w:rPr>
      </w:pPr>
    </w:p>
    <w:p w14:paraId="2183AE21" w14:textId="77777777" w:rsidR="007015C0" w:rsidRPr="0044185D" w:rsidRDefault="007015C0" w:rsidP="007015C0">
      <w:pPr>
        <w:widowControl w:val="0"/>
        <w:tabs>
          <w:tab w:val="left" w:pos="1940"/>
        </w:tabs>
        <w:spacing w:after="0" w:line="300" w:lineRule="auto"/>
        <w:jc w:val="both"/>
        <w:rPr>
          <w:rFonts w:ascii="Arial" w:hAnsi="Arial" w:cs="Arial"/>
          <w:b/>
          <w:bCs/>
          <w:color w:val="000000" w:themeColor="text1"/>
          <w:sz w:val="18"/>
          <w:szCs w:val="18"/>
          <w:shd w:val="clear" w:color="auto" w:fill="FFFFFF"/>
        </w:rPr>
      </w:pPr>
      <w:r w:rsidRPr="0044185D">
        <w:rPr>
          <w:rFonts w:ascii="Arial" w:hAnsi="Arial" w:cs="Arial"/>
          <w:b/>
          <w:bCs/>
          <w:color w:val="000000" w:themeColor="text1"/>
          <w:sz w:val="18"/>
          <w:szCs w:val="18"/>
          <w:shd w:val="clear" w:color="auto" w:fill="FFFFFF"/>
        </w:rPr>
        <w:t>Über Liebherr-Hausgeräte GmbH</w:t>
      </w:r>
    </w:p>
    <w:p w14:paraId="53BBFE74" w14:textId="77777777" w:rsidR="007015C0" w:rsidRDefault="007015C0" w:rsidP="007015C0">
      <w:pPr>
        <w:widowControl w:val="0"/>
        <w:tabs>
          <w:tab w:val="left" w:pos="1940"/>
        </w:tabs>
        <w:spacing w:after="0" w:line="276" w:lineRule="auto"/>
        <w:jc w:val="both"/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</w:pPr>
      <w:r w:rsidRPr="0044185D">
        <w:rPr>
          <w:rFonts w:ascii="Arial" w:hAnsi="Arial" w:cs="Arial"/>
          <w:color w:val="000000" w:themeColor="text1"/>
          <w:sz w:val="18"/>
          <w:szCs w:val="18"/>
          <w:shd w:val="clear" w:color="auto" w:fill="FFFFFF"/>
        </w:rPr>
        <w:t>Die Liebherr-Hausgeräte GmbH ist eine von elf Spartenobergesellschaften der Firmengruppe Liebherr. Die Sparte Hausgeräte beschäftigt mehr als 6.</w:t>
      </w:r>
      <w:r>
        <w:rPr>
          <w:rFonts w:ascii="Arial" w:hAnsi="Arial" w:cs="Arial"/>
          <w:color w:val="000000" w:themeColor="text1"/>
          <w:sz w:val="18"/>
          <w:szCs w:val="18"/>
          <w:shd w:val="clear" w:color="auto" w:fill="FFFFFF"/>
        </w:rPr>
        <w:t>7</w:t>
      </w:r>
      <w:r w:rsidRPr="0044185D">
        <w:rPr>
          <w:rFonts w:ascii="Arial" w:hAnsi="Arial" w:cs="Arial"/>
          <w:color w:val="000000" w:themeColor="text1"/>
          <w:sz w:val="18"/>
          <w:szCs w:val="18"/>
          <w:shd w:val="clear" w:color="auto" w:fill="FFFFFF"/>
        </w:rPr>
        <w:t xml:space="preserve">00 Mitarbeiterinnen und Mitarbeiter und entwickelt und produziert am Hauptsitz in Ochsenhausen (Deutschland) sowie in Lienz (Österreich), Marica (Bulgarien), </w:t>
      </w:r>
      <w:proofErr w:type="spellStart"/>
      <w:r w:rsidRPr="0044185D">
        <w:rPr>
          <w:rFonts w:ascii="Arial" w:hAnsi="Arial" w:cs="Arial"/>
          <w:color w:val="000000" w:themeColor="text1"/>
          <w:sz w:val="18"/>
          <w:szCs w:val="18"/>
          <w:shd w:val="clear" w:color="auto" w:fill="FFFFFF"/>
        </w:rPr>
        <w:t>Kluang</w:t>
      </w:r>
      <w:proofErr w:type="spellEnd"/>
      <w:r w:rsidRPr="0044185D">
        <w:rPr>
          <w:rFonts w:ascii="Arial" w:hAnsi="Arial" w:cs="Arial"/>
          <w:color w:val="000000" w:themeColor="text1"/>
          <w:sz w:val="18"/>
          <w:szCs w:val="18"/>
          <w:shd w:val="clear" w:color="auto" w:fill="FFFFFF"/>
        </w:rPr>
        <w:t xml:space="preserve"> (Malaysia) und Aurangabad (Indien) ein breites Programm hochwertiger Kühl- und Gefriergeräte für Haushalt und Gewerbe</w:t>
      </w:r>
      <w:r w:rsidRPr="0044185D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.</w:t>
      </w:r>
    </w:p>
    <w:p w14:paraId="44829EBA" w14:textId="77777777" w:rsidR="006E753C" w:rsidRPr="00022D01" w:rsidRDefault="006E753C" w:rsidP="006E753C">
      <w:pPr>
        <w:widowControl w:val="0"/>
        <w:tabs>
          <w:tab w:val="left" w:pos="1940"/>
        </w:tabs>
        <w:spacing w:after="0" w:line="300" w:lineRule="auto"/>
        <w:jc w:val="both"/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</w:pPr>
    </w:p>
    <w:p w14:paraId="2A55FA55" w14:textId="77777777" w:rsidR="007015C0" w:rsidRPr="0044185D" w:rsidRDefault="007015C0" w:rsidP="007015C0">
      <w:pPr>
        <w:pStyle w:val="BoilerplateCopyhead9Pt"/>
        <w:spacing w:after="0" w:line="300" w:lineRule="auto"/>
        <w:jc w:val="both"/>
        <w:rPr>
          <w:lang w:val="de-DE"/>
        </w:rPr>
      </w:pPr>
      <w:r w:rsidRPr="0044185D">
        <w:rPr>
          <w:lang w:val="de-DE"/>
        </w:rPr>
        <w:t>Über die Firmengruppe Liebherr</w:t>
      </w:r>
    </w:p>
    <w:p w14:paraId="3F7147AD" w14:textId="77777777" w:rsidR="007015C0" w:rsidRDefault="007015C0" w:rsidP="007015C0">
      <w:pPr>
        <w:pStyle w:val="LHbase-type11ptregular"/>
        <w:spacing w:line="276" w:lineRule="auto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Die Firmengruppe Liebherr ist ein familiengeführtes </w:t>
      </w:r>
      <w:r w:rsidRPr="00B0612B">
        <w:rPr>
          <w:sz w:val="18"/>
          <w:szCs w:val="18"/>
        </w:rPr>
        <w:t>Technologieunternehmen mit breit diversifiziertem Produktprogramm. Das Unternehmen zählt zu den größten B</w:t>
      </w:r>
      <w:r>
        <w:rPr>
          <w:sz w:val="18"/>
          <w:szCs w:val="18"/>
        </w:rPr>
        <w:t>aumaschinenherstellern der Welt. Es</w:t>
      </w:r>
      <w:r w:rsidRPr="00B0612B">
        <w:rPr>
          <w:sz w:val="18"/>
          <w:szCs w:val="18"/>
        </w:rPr>
        <w:t xml:space="preserve"> bietet aber auch auf vielen anderen Gebieten hochwertige, nutzenorientierte Produkte und Dienstleistungen an. Die Firmengruppe umfasst heute über </w:t>
      </w:r>
      <w:r>
        <w:rPr>
          <w:sz w:val="18"/>
          <w:szCs w:val="18"/>
        </w:rPr>
        <w:t xml:space="preserve">140 </w:t>
      </w:r>
      <w:r w:rsidRPr="00BA62BF">
        <w:rPr>
          <w:sz w:val="18"/>
          <w:szCs w:val="18"/>
        </w:rPr>
        <w:t>Gesel</w:t>
      </w:r>
      <w:r>
        <w:rPr>
          <w:sz w:val="18"/>
          <w:szCs w:val="18"/>
        </w:rPr>
        <w:t>lschaften auf allen Kontinenten</w:t>
      </w:r>
      <w:r w:rsidRPr="00D15550">
        <w:rPr>
          <w:sz w:val="18"/>
          <w:szCs w:val="18"/>
        </w:rPr>
        <w:t xml:space="preserve">. </w:t>
      </w:r>
      <w:proofErr w:type="gramStart"/>
      <w:r w:rsidRPr="00D15550">
        <w:rPr>
          <w:sz w:val="18"/>
          <w:szCs w:val="18"/>
        </w:rPr>
        <w:t>In 202</w:t>
      </w:r>
      <w:r>
        <w:rPr>
          <w:sz w:val="18"/>
          <w:szCs w:val="18"/>
        </w:rPr>
        <w:t>2</w:t>
      </w:r>
      <w:proofErr w:type="gramEnd"/>
      <w:r w:rsidRPr="00D15550">
        <w:rPr>
          <w:sz w:val="18"/>
          <w:szCs w:val="18"/>
        </w:rPr>
        <w:t xml:space="preserve"> beschäftigte sie mehr als</w:t>
      </w:r>
      <w:r>
        <w:rPr>
          <w:sz w:val="18"/>
          <w:szCs w:val="18"/>
        </w:rPr>
        <w:t xml:space="preserve"> 50</w:t>
      </w:r>
      <w:r w:rsidRPr="00D15550">
        <w:rPr>
          <w:sz w:val="18"/>
          <w:szCs w:val="18"/>
        </w:rPr>
        <w:t>.000 Mitarbeiterinnen und Mitarbeiter und erwirtschaftete einen konsolidierten Gesamtumsatz von über 1</w:t>
      </w:r>
      <w:r>
        <w:rPr>
          <w:sz w:val="18"/>
          <w:szCs w:val="18"/>
        </w:rPr>
        <w:t>2</w:t>
      </w:r>
      <w:r w:rsidRPr="00D15550">
        <w:rPr>
          <w:sz w:val="18"/>
          <w:szCs w:val="18"/>
        </w:rPr>
        <w:t>,</w:t>
      </w:r>
      <w:r>
        <w:rPr>
          <w:sz w:val="18"/>
          <w:szCs w:val="18"/>
        </w:rPr>
        <w:t>5</w:t>
      </w:r>
      <w:r w:rsidRPr="00BA62BF">
        <w:rPr>
          <w:sz w:val="18"/>
          <w:szCs w:val="18"/>
        </w:rPr>
        <w:t xml:space="preserve"> Milliarden</w:t>
      </w:r>
      <w:r w:rsidRPr="00B0612B">
        <w:rPr>
          <w:sz w:val="18"/>
          <w:szCs w:val="18"/>
        </w:rPr>
        <w:t xml:space="preserve"> Euro. </w:t>
      </w:r>
      <w:r>
        <w:rPr>
          <w:sz w:val="18"/>
          <w:szCs w:val="18"/>
        </w:rPr>
        <w:t xml:space="preserve">Gegründet wurde Liebherr </w:t>
      </w:r>
      <w:r w:rsidRPr="00B0612B">
        <w:rPr>
          <w:sz w:val="18"/>
          <w:szCs w:val="18"/>
        </w:rPr>
        <w:t>im Jahr 1949 im süddeutschen Kirchdorf an der Iller</w:t>
      </w:r>
      <w:r>
        <w:rPr>
          <w:sz w:val="18"/>
          <w:szCs w:val="18"/>
        </w:rPr>
        <w:t>. Seither verfolgen die Mitarbeitenden das Ziel, ihre</w:t>
      </w:r>
      <w:r w:rsidRPr="00B0612B">
        <w:rPr>
          <w:sz w:val="18"/>
          <w:szCs w:val="18"/>
        </w:rPr>
        <w:t xml:space="preserve"> Kunden mit anspruchsvollen Lösungen zu überzeugen und zum technologischen Fortschritt beizutragen.</w:t>
      </w:r>
    </w:p>
    <w:p w14:paraId="58F03EFC" w14:textId="77777777" w:rsidR="00C770E9" w:rsidRDefault="00C770E9" w:rsidP="007015C0">
      <w:pPr>
        <w:pStyle w:val="LHbase-type11ptregular"/>
        <w:spacing w:line="276" w:lineRule="auto"/>
        <w:jc w:val="both"/>
        <w:rPr>
          <w:sz w:val="18"/>
          <w:szCs w:val="18"/>
        </w:rPr>
      </w:pPr>
    </w:p>
    <w:p w14:paraId="4BC6F1AA" w14:textId="77777777" w:rsidR="00577250" w:rsidRDefault="00577250" w:rsidP="00D8535A">
      <w:pPr>
        <w:pStyle w:val="Copyhead11Pt"/>
        <w:spacing w:after="0" w:line="276" w:lineRule="auto"/>
        <w:rPr>
          <w:lang w:val="de-DE"/>
        </w:rPr>
      </w:pPr>
    </w:p>
    <w:p w14:paraId="550F2A24" w14:textId="09E25AED" w:rsidR="00D8535A" w:rsidRDefault="0018386B" w:rsidP="00D8535A">
      <w:pPr>
        <w:pStyle w:val="Copyhead11Pt"/>
        <w:spacing w:after="0" w:line="276" w:lineRule="auto"/>
        <w:rPr>
          <w:b w:val="0"/>
          <w:bCs/>
          <w:lang w:val="de-DE"/>
        </w:rPr>
      </w:pPr>
      <w:r>
        <w:rPr>
          <w:lang w:val="de-DE"/>
        </w:rPr>
        <w:t>Kontakt</w:t>
      </w:r>
      <w:r w:rsidR="00A604AA">
        <w:rPr>
          <w:lang w:val="de-DE"/>
        </w:rPr>
        <w:t xml:space="preserve"> </w:t>
      </w:r>
    </w:p>
    <w:p w14:paraId="0D489311" w14:textId="77777777" w:rsidR="00D8535A" w:rsidRDefault="00D8535A" w:rsidP="00D8535A">
      <w:pPr>
        <w:pStyle w:val="Copytext11Pt"/>
        <w:spacing w:after="0" w:line="276" w:lineRule="auto"/>
        <w:rPr>
          <w:lang w:val="de-DE"/>
        </w:rPr>
      </w:pPr>
      <w:r>
        <w:rPr>
          <w:lang w:val="de-DE"/>
        </w:rPr>
        <w:t>Maria Mack</w:t>
      </w:r>
      <w:r>
        <w:rPr>
          <w:lang w:val="de-DE"/>
        </w:rPr>
        <w:br/>
      </w:r>
      <w:r w:rsidRPr="00492DE8">
        <w:rPr>
          <w:color w:val="000000"/>
          <w:lang w:val="de-DE"/>
        </w:rPr>
        <w:t>Manager Customer &amp; Trade Relations</w:t>
      </w:r>
      <w:r>
        <w:rPr>
          <w:lang w:val="de-DE"/>
        </w:rPr>
        <w:br/>
        <w:t>Telefon</w:t>
      </w:r>
      <w:r w:rsidRPr="00492DE8">
        <w:rPr>
          <w:lang w:val="de-DE"/>
        </w:rPr>
        <w:t xml:space="preserve"> </w:t>
      </w:r>
      <w:r w:rsidRPr="00A27B67">
        <w:rPr>
          <w:lang w:val="de-DE"/>
        </w:rPr>
        <w:t xml:space="preserve">+49 151 21418878 </w:t>
      </w:r>
      <w:r>
        <w:rPr>
          <w:lang w:val="de-DE"/>
        </w:rPr>
        <w:br/>
        <w:t>E-Mail: maria.mack</w:t>
      </w:r>
      <w:r w:rsidRPr="00A53434">
        <w:rPr>
          <w:lang w:val="de-DE"/>
        </w:rPr>
        <w:t xml:space="preserve">@liebherr.com </w:t>
      </w:r>
    </w:p>
    <w:p w14:paraId="5914116D" w14:textId="7A35AEA9" w:rsidR="00F13106" w:rsidRDefault="00F13106" w:rsidP="00D8535A">
      <w:pPr>
        <w:pStyle w:val="Copyhead11Pt"/>
        <w:spacing w:after="0" w:line="276" w:lineRule="auto"/>
        <w:rPr>
          <w:b w:val="0"/>
          <w:bCs/>
          <w:lang w:val="de-DE"/>
        </w:rPr>
      </w:pPr>
    </w:p>
    <w:p w14:paraId="0DE83F62" w14:textId="77777777" w:rsidR="00F335AF" w:rsidRDefault="00F335AF" w:rsidP="008E388B">
      <w:pPr>
        <w:pStyle w:val="Copyhead11Pt"/>
        <w:spacing w:after="0" w:line="276" w:lineRule="auto"/>
        <w:rPr>
          <w:b w:val="0"/>
          <w:bCs/>
          <w:lang w:val="de-DE"/>
        </w:rPr>
      </w:pPr>
    </w:p>
    <w:p w14:paraId="1597116F" w14:textId="376FDA3C" w:rsidR="0018386B" w:rsidRDefault="0018386B" w:rsidP="0018386B">
      <w:pPr>
        <w:pStyle w:val="Copyhead11Pt"/>
        <w:spacing w:after="0" w:line="276" w:lineRule="auto"/>
        <w:rPr>
          <w:lang w:val="de-DE"/>
        </w:rPr>
      </w:pPr>
      <w:r w:rsidRPr="00BA1DEA">
        <w:rPr>
          <w:lang w:val="de-DE"/>
        </w:rPr>
        <w:t>Veröffentlicht von</w:t>
      </w:r>
    </w:p>
    <w:p w14:paraId="5F847DC7" w14:textId="77777777" w:rsidR="0018386B" w:rsidRPr="00325198" w:rsidRDefault="0018386B" w:rsidP="0018386B">
      <w:pPr>
        <w:pStyle w:val="Copyhead11Pt"/>
        <w:spacing w:after="0" w:line="276" w:lineRule="auto"/>
        <w:rPr>
          <w:b w:val="0"/>
          <w:lang w:val="de-DE"/>
        </w:rPr>
      </w:pPr>
      <w:r w:rsidRPr="00325198">
        <w:rPr>
          <w:b w:val="0"/>
          <w:lang w:val="de-DE"/>
        </w:rPr>
        <w:t>Liebherr-Hausgeräte GmbH</w:t>
      </w:r>
      <w:r w:rsidRPr="00325198">
        <w:rPr>
          <w:b w:val="0"/>
          <w:lang w:val="de-DE"/>
        </w:rPr>
        <w:br/>
        <w:t>Ochsenhausen / Deutschland</w:t>
      </w:r>
      <w:r w:rsidRPr="00325198">
        <w:rPr>
          <w:b w:val="0"/>
          <w:lang w:val="de-DE"/>
        </w:rPr>
        <w:br/>
        <w:t>home.liebherr.com</w:t>
      </w:r>
    </w:p>
    <w:sectPr w:rsidR="0018386B" w:rsidRPr="00325198" w:rsidSect="00E847CC">
      <w:headerReference w:type="default" r:id="rId11"/>
      <w:footerReference w:type="default" r:id="rId12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20CA39" w14:textId="77777777" w:rsidR="00BA67EC" w:rsidRDefault="00BA67EC" w:rsidP="00B81ED6">
      <w:pPr>
        <w:spacing w:after="0" w:line="240" w:lineRule="auto"/>
      </w:pPr>
      <w:r>
        <w:separator/>
      </w:r>
    </w:p>
  </w:endnote>
  <w:endnote w:type="continuationSeparator" w:id="0">
    <w:p w14:paraId="43164345" w14:textId="77777777" w:rsidR="00BA67EC" w:rsidRDefault="00BA67EC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99014F" w14:textId="4790FF97" w:rsidR="00DF40C0" w:rsidRPr="00E847CC" w:rsidRDefault="0093605C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021DF8">
      <w:rPr>
        <w:rFonts w:ascii="Arial" w:hAnsi="Arial" w:cs="Arial"/>
        <w:noProof/>
      </w:rPr>
      <w:instrText>2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021DF8">
      <w:rPr>
        <w:rFonts w:ascii="Arial" w:hAnsi="Arial" w:cs="Arial"/>
        <w:noProof/>
      </w:rPr>
      <w:instrText>1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021DF8">
      <w:rPr>
        <w:rFonts w:ascii="Arial" w:hAnsi="Arial" w:cs="Arial"/>
        <w:noProof/>
      </w:rPr>
      <w:instrText>2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021DF8">
      <w:rPr>
        <w:rFonts w:ascii="Arial" w:hAnsi="Arial" w:cs="Arial"/>
      </w:rPr>
      <w:fldChar w:fldCharType="separate"/>
    </w:r>
    <w:r w:rsidR="00021DF8">
      <w:rPr>
        <w:rFonts w:ascii="Arial" w:hAnsi="Arial" w:cs="Arial"/>
        <w:noProof/>
      </w:rPr>
      <w:t>1</w:t>
    </w:r>
    <w:r w:rsidR="00021DF8" w:rsidRPr="0093605C">
      <w:rPr>
        <w:rFonts w:ascii="Arial" w:hAnsi="Arial" w:cs="Arial"/>
        <w:noProof/>
      </w:rPr>
      <w:t>/</w:t>
    </w:r>
    <w:r w:rsidR="00021DF8">
      <w:rPr>
        <w:rFonts w:ascii="Arial" w:hAnsi="Arial" w:cs="Arial"/>
        <w:noProof/>
      </w:rPr>
      <w:t>2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893309" w14:textId="77777777" w:rsidR="00BA67EC" w:rsidRDefault="00BA67EC" w:rsidP="00B81ED6">
      <w:pPr>
        <w:spacing w:after="0" w:line="240" w:lineRule="auto"/>
      </w:pPr>
      <w:r>
        <w:separator/>
      </w:r>
    </w:p>
  </w:footnote>
  <w:footnote w:type="continuationSeparator" w:id="0">
    <w:p w14:paraId="2568A12B" w14:textId="77777777" w:rsidR="00BA67EC" w:rsidRDefault="00BA67EC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91D7DD" w14:textId="77777777" w:rsidR="00E847CC" w:rsidRDefault="00E847C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eastAsia="ja-JP"/>
      </w:rPr>
      <w:drawing>
        <wp:inline distT="0" distB="0" distL="0" distR="0" wp14:anchorId="15C8E1AB" wp14:editId="56861B89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25132AC4" w14:textId="77777777" w:rsidR="00E847CC" w:rsidRDefault="00E847C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num w:numId="1" w16cid:durableId="432819613">
    <w:abstractNumId w:val="0"/>
  </w:num>
  <w:num w:numId="2" w16cid:durableId="1043024161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 w16cid:durableId="20297182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1ED6"/>
    <w:rsid w:val="00017EC6"/>
    <w:rsid w:val="00021DF8"/>
    <w:rsid w:val="00033002"/>
    <w:rsid w:val="000372F3"/>
    <w:rsid w:val="000470DF"/>
    <w:rsid w:val="000472EE"/>
    <w:rsid w:val="00054275"/>
    <w:rsid w:val="00055BB3"/>
    <w:rsid w:val="00066E54"/>
    <w:rsid w:val="000B3F1B"/>
    <w:rsid w:val="000D1A59"/>
    <w:rsid w:val="000D5E2A"/>
    <w:rsid w:val="000F0682"/>
    <w:rsid w:val="000F2DA2"/>
    <w:rsid w:val="000F4C22"/>
    <w:rsid w:val="0011580B"/>
    <w:rsid w:val="0011656D"/>
    <w:rsid w:val="0011656F"/>
    <w:rsid w:val="001275CB"/>
    <w:rsid w:val="001326A3"/>
    <w:rsid w:val="00136390"/>
    <w:rsid w:val="0013678D"/>
    <w:rsid w:val="001419B4"/>
    <w:rsid w:val="00145DB7"/>
    <w:rsid w:val="00160C81"/>
    <w:rsid w:val="00165864"/>
    <w:rsid w:val="00171A0E"/>
    <w:rsid w:val="0017244F"/>
    <w:rsid w:val="0018386B"/>
    <w:rsid w:val="00195B0B"/>
    <w:rsid w:val="001A1AD7"/>
    <w:rsid w:val="001C5330"/>
    <w:rsid w:val="001C604D"/>
    <w:rsid w:val="001D220F"/>
    <w:rsid w:val="001D5C1A"/>
    <w:rsid w:val="001E1FDB"/>
    <w:rsid w:val="00240A3A"/>
    <w:rsid w:val="00245E8A"/>
    <w:rsid w:val="002737C3"/>
    <w:rsid w:val="00287076"/>
    <w:rsid w:val="00287282"/>
    <w:rsid w:val="002D3056"/>
    <w:rsid w:val="002E593D"/>
    <w:rsid w:val="00327624"/>
    <w:rsid w:val="003524D2"/>
    <w:rsid w:val="00386A7E"/>
    <w:rsid w:val="003936A6"/>
    <w:rsid w:val="003D723D"/>
    <w:rsid w:val="003E191A"/>
    <w:rsid w:val="003F6106"/>
    <w:rsid w:val="00413C9C"/>
    <w:rsid w:val="004219E7"/>
    <w:rsid w:val="00442F76"/>
    <w:rsid w:val="00452BA6"/>
    <w:rsid w:val="004876C1"/>
    <w:rsid w:val="00494BBF"/>
    <w:rsid w:val="004A2E4F"/>
    <w:rsid w:val="004A3B49"/>
    <w:rsid w:val="004A5FD4"/>
    <w:rsid w:val="005358BE"/>
    <w:rsid w:val="00556698"/>
    <w:rsid w:val="00572074"/>
    <w:rsid w:val="005762E8"/>
    <w:rsid w:val="00577250"/>
    <w:rsid w:val="005C2508"/>
    <w:rsid w:val="006057BA"/>
    <w:rsid w:val="00607FA2"/>
    <w:rsid w:val="00613C02"/>
    <w:rsid w:val="0063339B"/>
    <w:rsid w:val="00652E53"/>
    <w:rsid w:val="006870D6"/>
    <w:rsid w:val="006954DE"/>
    <w:rsid w:val="006C19AF"/>
    <w:rsid w:val="006E753C"/>
    <w:rsid w:val="006F5D36"/>
    <w:rsid w:val="007015C0"/>
    <w:rsid w:val="00724218"/>
    <w:rsid w:val="007246EC"/>
    <w:rsid w:val="00747169"/>
    <w:rsid w:val="00761197"/>
    <w:rsid w:val="00773CD8"/>
    <w:rsid w:val="007A21D7"/>
    <w:rsid w:val="007B46E3"/>
    <w:rsid w:val="007C2DD9"/>
    <w:rsid w:val="007C5D9D"/>
    <w:rsid w:val="007E1AE4"/>
    <w:rsid w:val="007F2586"/>
    <w:rsid w:val="008231FB"/>
    <w:rsid w:val="00824226"/>
    <w:rsid w:val="008306AA"/>
    <w:rsid w:val="008462DC"/>
    <w:rsid w:val="0086108D"/>
    <w:rsid w:val="008A2E7F"/>
    <w:rsid w:val="008B391D"/>
    <w:rsid w:val="008B613F"/>
    <w:rsid w:val="008C0947"/>
    <w:rsid w:val="008C7131"/>
    <w:rsid w:val="008D03E1"/>
    <w:rsid w:val="008E388B"/>
    <w:rsid w:val="008F0475"/>
    <w:rsid w:val="00903491"/>
    <w:rsid w:val="00911E53"/>
    <w:rsid w:val="009169F9"/>
    <w:rsid w:val="0093605C"/>
    <w:rsid w:val="009421E1"/>
    <w:rsid w:val="00965077"/>
    <w:rsid w:val="009A3D17"/>
    <w:rsid w:val="009C437C"/>
    <w:rsid w:val="009D6A07"/>
    <w:rsid w:val="009E6E34"/>
    <w:rsid w:val="00A604AA"/>
    <w:rsid w:val="00A969C9"/>
    <w:rsid w:val="00AB004C"/>
    <w:rsid w:val="00AB1CB7"/>
    <w:rsid w:val="00AB202C"/>
    <w:rsid w:val="00AC2129"/>
    <w:rsid w:val="00AD4C0C"/>
    <w:rsid w:val="00AF1F99"/>
    <w:rsid w:val="00AF52FA"/>
    <w:rsid w:val="00B13118"/>
    <w:rsid w:val="00B24AA1"/>
    <w:rsid w:val="00B36ABC"/>
    <w:rsid w:val="00B56417"/>
    <w:rsid w:val="00B81880"/>
    <w:rsid w:val="00B81ED6"/>
    <w:rsid w:val="00BA1E6C"/>
    <w:rsid w:val="00BA67EC"/>
    <w:rsid w:val="00BB0BFF"/>
    <w:rsid w:val="00BC3B18"/>
    <w:rsid w:val="00BD7045"/>
    <w:rsid w:val="00BF1ECB"/>
    <w:rsid w:val="00BF242C"/>
    <w:rsid w:val="00C06040"/>
    <w:rsid w:val="00C40F3D"/>
    <w:rsid w:val="00C464EC"/>
    <w:rsid w:val="00C70EB4"/>
    <w:rsid w:val="00C71379"/>
    <w:rsid w:val="00C770E9"/>
    <w:rsid w:val="00C77574"/>
    <w:rsid w:val="00C92268"/>
    <w:rsid w:val="00CF1E3B"/>
    <w:rsid w:val="00D253DB"/>
    <w:rsid w:val="00D25671"/>
    <w:rsid w:val="00D308A4"/>
    <w:rsid w:val="00D3351C"/>
    <w:rsid w:val="00D57A7E"/>
    <w:rsid w:val="00D63B50"/>
    <w:rsid w:val="00D8535A"/>
    <w:rsid w:val="00D93FEA"/>
    <w:rsid w:val="00D94750"/>
    <w:rsid w:val="00DA32EC"/>
    <w:rsid w:val="00DA341F"/>
    <w:rsid w:val="00DA785C"/>
    <w:rsid w:val="00DB2DDC"/>
    <w:rsid w:val="00DF40C0"/>
    <w:rsid w:val="00E260E6"/>
    <w:rsid w:val="00E32363"/>
    <w:rsid w:val="00E70468"/>
    <w:rsid w:val="00E83EAE"/>
    <w:rsid w:val="00E847CC"/>
    <w:rsid w:val="00E85F4C"/>
    <w:rsid w:val="00EA26F3"/>
    <w:rsid w:val="00ED574C"/>
    <w:rsid w:val="00F13106"/>
    <w:rsid w:val="00F31B60"/>
    <w:rsid w:val="00F335AF"/>
    <w:rsid w:val="00F62205"/>
    <w:rsid w:val="00F66F72"/>
    <w:rsid w:val="00F935A6"/>
    <w:rsid w:val="00FB1402"/>
    <w:rsid w:val="00FB1605"/>
    <w:rsid w:val="00FC20B4"/>
    <w:rsid w:val="00FF2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02A7EE0B"/>
  <w15:docId w15:val="{DD4A51E7-E06A-4C00-91E9-43FAA9CD8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17244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val="en-US"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en-US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  <w:rPr>
      <w:lang w:val="en-US"/>
    </w:r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val="en-US"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en-US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customStyle="1" w:styleId="Press5-Body">
    <w:name w:val="Press 5 - Body"/>
    <w:basedOn w:val="Standard"/>
    <w:autoRedefine/>
    <w:qFormat/>
    <w:rsid w:val="004A2E4F"/>
    <w:pPr>
      <w:suppressAutoHyphens/>
      <w:spacing w:after="0" w:line="300" w:lineRule="auto"/>
    </w:pPr>
    <w:rPr>
      <w:rFonts w:ascii="Arial" w:hAnsi="Arial" w:cs="Times New Roman"/>
      <w:b/>
      <w:bCs/>
      <w:noProof/>
      <w:color w:val="000000"/>
      <w:szCs w:val="24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F31B6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31B60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31B60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31B6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31B60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31B6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31B60"/>
    <w:rPr>
      <w:rFonts w:ascii="Segoe UI" w:hAnsi="Segoe UI" w:cs="Segoe UI"/>
      <w:sz w:val="18"/>
      <w:szCs w:val="18"/>
    </w:rPr>
  </w:style>
  <w:style w:type="character" w:styleId="Hervorhebung">
    <w:name w:val="Emphasis"/>
    <w:basedOn w:val="Absatz-Standardschriftart"/>
    <w:uiPriority w:val="20"/>
    <w:qFormat/>
    <w:rsid w:val="005762E8"/>
    <w:rPr>
      <w:i/>
      <w:iCs/>
    </w:rPr>
  </w:style>
  <w:style w:type="paragraph" w:customStyle="1" w:styleId="LHbase-type11ptregular">
    <w:name w:val="LH_base-type 11pt regular"/>
    <w:qFormat/>
    <w:rsid w:val="007015C0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szCs w:val="20"/>
      <w:lang w:eastAsia="de-D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335AF"/>
    <w:rPr>
      <w:color w:val="605E5C"/>
      <w:shd w:val="clear" w:color="auto" w:fill="E1DFDD"/>
    </w:rPr>
  </w:style>
  <w:style w:type="paragraph" w:styleId="StandardWeb">
    <w:name w:val="Normal (Web)"/>
    <w:basedOn w:val="Standard"/>
    <w:uiPriority w:val="99"/>
    <w:semiHidden/>
    <w:unhideWhenUsed/>
    <w:rsid w:val="00C770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C770E9"/>
    <w:rPr>
      <w:b/>
      <w:bCs/>
    </w:rPr>
  </w:style>
  <w:style w:type="paragraph" w:customStyle="1" w:styleId="copyhead11pt0">
    <w:name w:val="copyhead11pt"/>
    <w:basedOn w:val="Standard"/>
    <w:rsid w:val="00C770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29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75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5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ED712E6C780B9458F91964F5303816A" ma:contentTypeVersion="13" ma:contentTypeDescription="Create a new document." ma:contentTypeScope="" ma:versionID="799494644bc9674fb5ff00086b97693b">
  <xsd:schema xmlns:xsd="http://www.w3.org/2001/XMLSchema" xmlns:xs="http://www.w3.org/2001/XMLSchema" xmlns:p="http://schemas.microsoft.com/office/2006/metadata/properties" xmlns:ns3="f774a975-c46c-461d-8211-b38c5198f166" xmlns:ns4="4416e4b8-77a3-4a60-a880-a99af3609bb0" targetNamespace="http://schemas.microsoft.com/office/2006/metadata/properties" ma:root="true" ma:fieldsID="eae31f38ec40c186b0ea085781f70bac" ns3:_="" ns4:_="">
    <xsd:import namespace="f774a975-c46c-461d-8211-b38c5198f166"/>
    <xsd:import namespace="4416e4b8-77a3-4a60-a880-a99af3609bb0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LengthInSecond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74a975-c46c-461d-8211-b38c5198f16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16e4b8-77a3-4a60-a880-a99af3609b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4AB79A-BE7B-4C23-A0AD-54069C3E7A01}">
  <ds:schemaRefs>
    <ds:schemaRef ds:uri="http://schemas.microsoft.com/office/2006/documentManagement/types"/>
    <ds:schemaRef ds:uri="http://purl.org/dc/dcmitype/"/>
    <ds:schemaRef ds:uri="http://schemas.microsoft.com/office/2006/metadata/properties"/>
    <ds:schemaRef ds:uri="http://purl.org/dc/terms/"/>
    <ds:schemaRef ds:uri="http://purl.org/dc/elements/1.1/"/>
    <ds:schemaRef ds:uri="4416e4b8-77a3-4a60-a880-a99af3609bb0"/>
    <ds:schemaRef ds:uri="http://schemas.openxmlformats.org/package/2006/metadata/core-properties"/>
    <ds:schemaRef ds:uri="http://www.w3.org/XML/1998/namespace"/>
    <ds:schemaRef ds:uri="http://schemas.microsoft.com/office/infopath/2007/PartnerControls"/>
    <ds:schemaRef ds:uri="f774a975-c46c-461d-8211-b38c5198f166"/>
  </ds:schemaRefs>
</ds:datastoreItem>
</file>

<file path=customXml/itemProps2.xml><?xml version="1.0" encoding="utf-8"?>
<ds:datastoreItem xmlns:ds="http://schemas.openxmlformats.org/officeDocument/2006/customXml" ds:itemID="{B6BE114F-0895-459E-8615-A1938AD3EF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74a975-c46c-461d-8211-b38c5198f166"/>
    <ds:schemaRef ds:uri="4416e4b8-77a3-4a60-a880-a99af3609bb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BF8E3AB-B1BB-4A7B-8774-701659876CA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D1E3C69-CADD-4E7D-A34A-07305AA88B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626</Words>
  <Characters>3948</Characters>
  <Application>Microsoft Office Word</Application>
  <DocSecurity>0</DocSecurity>
  <Lines>32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</vt:lpstr>
    </vt:vector>
  </TitlesOfParts>
  <Company>Liebherr</Company>
  <LinksUpToDate>false</LinksUpToDate>
  <CharactersWithSpaces>4565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creator>Goetz Manuel (LHO)</dc:creator>
  <cp:lastModifiedBy>Schroll Melanie (HAU-CBR)</cp:lastModifiedBy>
  <cp:revision>17</cp:revision>
  <cp:lastPrinted>2023-06-06T15:53:00Z</cp:lastPrinted>
  <dcterms:created xsi:type="dcterms:W3CDTF">2023-06-06T04:32:00Z</dcterms:created>
  <dcterms:modified xsi:type="dcterms:W3CDTF">2023-07-07T09:31:00Z</dcterms:modified>
  <cp:category>Presseinformation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0x010100BED712E6C780B9458F91964F5303816A</vt:lpwstr>
  </property>
</Properties>
</file>