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7538D0" w14:textId="77777777" w:rsidR="00F62892" w:rsidRPr="008A1A98" w:rsidRDefault="00E847CC" w:rsidP="00E847CC">
      <w:pPr>
        <w:pStyle w:val="Topline16Pt"/>
        <w:rPr>
          <w:lang w:val="de-DE"/>
        </w:rPr>
      </w:pPr>
      <w:r w:rsidRPr="008A1A98">
        <w:rPr>
          <w:lang w:val="de-DE"/>
        </w:rPr>
        <w:t>Presseinformation</w:t>
      </w:r>
    </w:p>
    <w:p w14:paraId="36113744" w14:textId="77777777" w:rsidR="00E847CC" w:rsidRPr="00574AA2" w:rsidRDefault="00D3633E" w:rsidP="00E847CC">
      <w:pPr>
        <w:pStyle w:val="HeadlineH233Pt"/>
        <w:spacing w:line="240" w:lineRule="auto"/>
        <w:rPr>
          <w:rFonts w:cs="Arial"/>
        </w:rPr>
      </w:pPr>
      <w:r>
        <w:rPr>
          <w:rFonts w:cs="Arial"/>
        </w:rPr>
        <w:t xml:space="preserve">Firma </w:t>
      </w:r>
      <w:r w:rsidR="00BD6732" w:rsidRPr="008A1A98">
        <w:rPr>
          <w:rFonts w:cs="Arial"/>
        </w:rPr>
        <w:t>Fuchs</w:t>
      </w:r>
      <w:r w:rsidR="008A1A98" w:rsidRPr="008A1A98">
        <w:rPr>
          <w:rFonts w:cs="Arial"/>
        </w:rPr>
        <w:t xml:space="preserve"> </w:t>
      </w:r>
      <w:r w:rsidR="00BD6732" w:rsidRPr="00574AA2">
        <w:rPr>
          <w:rFonts w:cs="Arial"/>
        </w:rPr>
        <w:t>nimmt Liebherr-</w:t>
      </w:r>
      <w:r w:rsidR="00512F14" w:rsidRPr="00574AA2">
        <w:rPr>
          <w:rFonts w:cs="Arial"/>
        </w:rPr>
        <w:t>M</w:t>
      </w:r>
      <w:r w:rsidR="00BD6732" w:rsidRPr="00574AA2">
        <w:rPr>
          <w:rFonts w:cs="Arial"/>
        </w:rPr>
        <w:t>ischturm in Betrieb</w:t>
      </w:r>
    </w:p>
    <w:p w14:paraId="4D81EBEB" w14:textId="77777777" w:rsidR="00B81ED6" w:rsidRPr="001A3819" w:rsidRDefault="00B81ED6" w:rsidP="00B81ED6">
      <w:pPr>
        <w:pStyle w:val="HeadlineH233Pt"/>
        <w:spacing w:before="240" w:after="240" w:line="140" w:lineRule="exact"/>
        <w:rPr>
          <w:rFonts w:ascii="Tahoma" w:hAnsi="Tahoma" w:cs="Tahoma"/>
        </w:rPr>
      </w:pPr>
      <w:r w:rsidRPr="001A3819">
        <w:rPr>
          <w:rFonts w:ascii="Tahoma" w:hAnsi="Tahoma" w:cs="Tahoma"/>
        </w:rPr>
        <w:t>⸺</w:t>
      </w:r>
    </w:p>
    <w:p w14:paraId="0C446367" w14:textId="0A8B95E0" w:rsidR="007C4F2E" w:rsidRPr="008914F9" w:rsidRDefault="008A1A98" w:rsidP="008A1A98">
      <w:pPr>
        <w:pStyle w:val="Bulletpoints11Pt"/>
        <w:rPr>
          <w:lang w:val="de-DE"/>
        </w:rPr>
      </w:pPr>
      <w:r w:rsidRPr="008914F9">
        <w:rPr>
          <w:lang w:val="de-DE"/>
        </w:rPr>
        <w:t xml:space="preserve">Hans Fuchs Betonwerk Ellwangen GmbH + Co. KG nimmt </w:t>
      </w:r>
      <w:proofErr w:type="spellStart"/>
      <w:r w:rsidR="003A46E2" w:rsidRPr="008914F9">
        <w:rPr>
          <w:lang w:val="de-DE"/>
        </w:rPr>
        <w:t>Betomat</w:t>
      </w:r>
      <w:proofErr w:type="spellEnd"/>
      <w:r w:rsidR="003A46E2" w:rsidRPr="008914F9">
        <w:rPr>
          <w:lang w:val="de-DE"/>
        </w:rPr>
        <w:t xml:space="preserve"> 5 mit </w:t>
      </w:r>
      <w:r w:rsidRPr="008914F9">
        <w:rPr>
          <w:lang w:val="de-DE"/>
        </w:rPr>
        <w:t>z</w:t>
      </w:r>
      <w:r w:rsidR="0041445E" w:rsidRPr="008914F9">
        <w:rPr>
          <w:lang w:val="de-DE"/>
        </w:rPr>
        <w:t>wei Hochleistungsmischer</w:t>
      </w:r>
      <w:r w:rsidR="00362093">
        <w:rPr>
          <w:lang w:val="de-DE"/>
        </w:rPr>
        <w:t xml:space="preserve"> von Liebherr in Betrieb</w:t>
      </w:r>
    </w:p>
    <w:p w14:paraId="36A60F68" w14:textId="77777777" w:rsidR="007C4F2E" w:rsidRPr="008914F9" w:rsidRDefault="0041445E" w:rsidP="00574AA2">
      <w:pPr>
        <w:pStyle w:val="Bulletpoints11Pt"/>
        <w:rPr>
          <w:lang w:val="de-DE"/>
        </w:rPr>
      </w:pPr>
      <w:r w:rsidRPr="008914F9">
        <w:rPr>
          <w:lang w:val="de-DE"/>
        </w:rPr>
        <w:t>Flexible Betonabgabe</w:t>
      </w:r>
      <w:r w:rsidR="008A1A98" w:rsidRPr="008914F9">
        <w:rPr>
          <w:lang w:val="de-DE"/>
        </w:rPr>
        <w:t xml:space="preserve"> und ein besonders h</w:t>
      </w:r>
      <w:r w:rsidRPr="008914F9">
        <w:rPr>
          <w:lang w:val="de-DE"/>
        </w:rPr>
        <w:t>ohes Lagervolumen</w:t>
      </w:r>
    </w:p>
    <w:p w14:paraId="1BA9C9F9" w14:textId="04CC8273" w:rsidR="007C4F2E" w:rsidRPr="00FD5426" w:rsidRDefault="00CA7500" w:rsidP="00362093">
      <w:pPr>
        <w:pStyle w:val="Teaser11Pt"/>
        <w:rPr>
          <w:lang w:val="de-DE"/>
        </w:rPr>
      </w:pPr>
      <w:r w:rsidRPr="00FD5426">
        <w:rPr>
          <w:lang w:val="de-DE"/>
        </w:rPr>
        <w:t>Ein hochmoderne</w:t>
      </w:r>
      <w:r w:rsidR="00507519" w:rsidRPr="00FD5426">
        <w:rPr>
          <w:lang w:val="de-DE"/>
        </w:rPr>
        <w:t>r</w:t>
      </w:r>
      <w:r w:rsidRPr="00FD5426">
        <w:rPr>
          <w:lang w:val="de-DE"/>
        </w:rPr>
        <w:t xml:space="preserve"> Beton-Mischturm von Liebherr </w:t>
      </w:r>
      <w:r w:rsidR="00507519" w:rsidRPr="00FD5426">
        <w:rPr>
          <w:lang w:val="de-DE"/>
        </w:rPr>
        <w:t>wurde</w:t>
      </w:r>
      <w:r w:rsidRPr="00FD5426">
        <w:rPr>
          <w:lang w:val="de-DE"/>
        </w:rPr>
        <w:t xml:space="preserve"> </w:t>
      </w:r>
      <w:r w:rsidR="008A1A98" w:rsidRPr="00FD5426">
        <w:rPr>
          <w:lang w:val="de-DE"/>
        </w:rPr>
        <w:t xml:space="preserve">von </w:t>
      </w:r>
      <w:r w:rsidRPr="00FD5426">
        <w:rPr>
          <w:lang w:val="de-DE"/>
        </w:rPr>
        <w:t>d</w:t>
      </w:r>
      <w:r w:rsidR="008A1A98" w:rsidRPr="00FD5426">
        <w:rPr>
          <w:lang w:val="de-DE"/>
        </w:rPr>
        <w:t xml:space="preserve">er </w:t>
      </w:r>
      <w:r w:rsidR="00512F14" w:rsidRPr="00FD5426">
        <w:rPr>
          <w:lang w:val="de-DE"/>
        </w:rPr>
        <w:t>Hans Fuchs Betonwerk Ellwangen GmbH</w:t>
      </w:r>
      <w:r w:rsidR="00D3633E" w:rsidRPr="00FD5426">
        <w:rPr>
          <w:lang w:val="de-DE"/>
        </w:rPr>
        <w:t xml:space="preserve"> und </w:t>
      </w:r>
      <w:r w:rsidR="00512F14" w:rsidRPr="00FD5426">
        <w:rPr>
          <w:lang w:val="de-DE"/>
        </w:rPr>
        <w:t>C</w:t>
      </w:r>
      <w:r w:rsidR="00117061" w:rsidRPr="00FD5426">
        <w:rPr>
          <w:lang w:val="de-DE"/>
        </w:rPr>
        <w:t>o</w:t>
      </w:r>
      <w:r w:rsidR="00512F14" w:rsidRPr="00FD5426">
        <w:rPr>
          <w:lang w:val="de-DE"/>
        </w:rPr>
        <w:t xml:space="preserve">. </w:t>
      </w:r>
      <w:r w:rsidR="00512F14" w:rsidRPr="00362093">
        <w:t>KG</w:t>
      </w:r>
      <w:r w:rsidR="008A1A98" w:rsidRPr="00362093">
        <w:t xml:space="preserve"> </w:t>
      </w:r>
      <w:r w:rsidR="00390B2F" w:rsidRPr="00362093">
        <w:t>in</w:t>
      </w:r>
      <w:r w:rsidRPr="00362093">
        <w:t xml:space="preserve"> Betrieb genommen</w:t>
      </w:r>
      <w:r w:rsidR="00B31584" w:rsidRPr="00362093">
        <w:t xml:space="preserve">. </w:t>
      </w:r>
      <w:r w:rsidRPr="00FD5426">
        <w:rPr>
          <w:lang w:val="de-DE"/>
        </w:rPr>
        <w:t>Der neue Mischturm</w:t>
      </w:r>
      <w:r w:rsidR="00AF7161" w:rsidRPr="00FD5426">
        <w:rPr>
          <w:lang w:val="de-DE"/>
        </w:rPr>
        <w:t xml:space="preserve"> mit zwei Hochleistungsmischern vereint Flexibilität bei der Betonabgabe und erweitertes Lagervolumen. Er </w:t>
      </w:r>
      <w:r w:rsidRPr="00FD5426">
        <w:rPr>
          <w:lang w:val="de-DE"/>
        </w:rPr>
        <w:t>bedient das Fertigteilwerk</w:t>
      </w:r>
      <w:r w:rsidR="00614FD0" w:rsidRPr="00FD5426">
        <w:rPr>
          <w:lang w:val="de-DE"/>
        </w:rPr>
        <w:t xml:space="preserve">, Steinwerk (Produktion für </w:t>
      </w:r>
      <w:r w:rsidR="009A2E59" w:rsidRPr="00FD5426">
        <w:rPr>
          <w:lang w:val="de-DE"/>
        </w:rPr>
        <w:t>Verbundstei</w:t>
      </w:r>
      <w:r w:rsidR="00CF6703" w:rsidRPr="00FD5426">
        <w:rPr>
          <w:lang w:val="de-DE"/>
        </w:rPr>
        <w:t>n</w:t>
      </w:r>
      <w:r w:rsidR="009A2E59" w:rsidRPr="00FD5426">
        <w:rPr>
          <w:lang w:val="de-DE"/>
        </w:rPr>
        <w:t>e / Betonwaren</w:t>
      </w:r>
      <w:r w:rsidR="00614FD0" w:rsidRPr="00FD5426">
        <w:rPr>
          <w:lang w:val="de-DE"/>
        </w:rPr>
        <w:t>)</w:t>
      </w:r>
      <w:r w:rsidRPr="00FD5426">
        <w:rPr>
          <w:lang w:val="de-DE"/>
        </w:rPr>
        <w:t xml:space="preserve"> und die Fahrmischerflotte</w:t>
      </w:r>
      <w:r w:rsidR="00507519" w:rsidRPr="00FD5426">
        <w:rPr>
          <w:lang w:val="de-DE"/>
        </w:rPr>
        <w:t xml:space="preserve"> </w:t>
      </w:r>
      <w:r w:rsidR="00AF7161" w:rsidRPr="00FD5426">
        <w:rPr>
          <w:lang w:val="de-DE"/>
        </w:rPr>
        <w:t xml:space="preserve">des </w:t>
      </w:r>
      <w:r w:rsidR="00AD087B" w:rsidRPr="00FD5426">
        <w:rPr>
          <w:lang w:val="de-DE"/>
        </w:rPr>
        <w:t xml:space="preserve">renommierten </w:t>
      </w:r>
      <w:r w:rsidR="00AF7161" w:rsidRPr="00FD5426">
        <w:rPr>
          <w:lang w:val="de-DE"/>
        </w:rPr>
        <w:t>Bauunternehmens</w:t>
      </w:r>
      <w:r w:rsidR="002341F6" w:rsidRPr="00FD5426">
        <w:rPr>
          <w:lang w:val="de-DE"/>
        </w:rPr>
        <w:t>.</w:t>
      </w:r>
    </w:p>
    <w:p w14:paraId="5BB609FB" w14:textId="6CFCE0A2" w:rsidR="00E4271C" w:rsidRPr="00FD5426" w:rsidRDefault="003A46E2" w:rsidP="00362093">
      <w:pPr>
        <w:pStyle w:val="Copytext11Pt"/>
        <w:rPr>
          <w:rFonts w:eastAsia="Calibri"/>
          <w:lang w:val="de-DE"/>
        </w:rPr>
      </w:pPr>
      <w:r w:rsidRPr="00FD5426">
        <w:rPr>
          <w:rFonts w:eastAsia="Calibri"/>
          <w:lang w:val="de-DE"/>
        </w:rPr>
        <w:t xml:space="preserve">Bad </w:t>
      </w:r>
      <w:proofErr w:type="spellStart"/>
      <w:r w:rsidRPr="00FD5426">
        <w:rPr>
          <w:rFonts w:eastAsia="Calibri"/>
          <w:lang w:val="de-DE"/>
        </w:rPr>
        <w:t>Schussenried</w:t>
      </w:r>
      <w:proofErr w:type="spellEnd"/>
      <w:r w:rsidRPr="00FD5426">
        <w:rPr>
          <w:rFonts w:eastAsia="Calibri"/>
          <w:lang w:val="de-DE"/>
        </w:rPr>
        <w:t xml:space="preserve"> (Deutschland), </w:t>
      </w:r>
      <w:r w:rsidR="00362093" w:rsidRPr="00FD5426">
        <w:rPr>
          <w:rFonts w:eastAsia="Calibri"/>
          <w:lang w:val="de-DE"/>
        </w:rPr>
        <w:t xml:space="preserve">25. </w:t>
      </w:r>
      <w:r w:rsidRPr="00FD5426">
        <w:rPr>
          <w:rFonts w:eastAsia="Calibri"/>
          <w:lang w:val="de-DE"/>
        </w:rPr>
        <w:t>M</w:t>
      </w:r>
      <w:r w:rsidR="0025186E" w:rsidRPr="00FD5426">
        <w:rPr>
          <w:rFonts w:eastAsia="Calibri"/>
          <w:lang w:val="de-DE"/>
        </w:rPr>
        <w:t>ai</w:t>
      </w:r>
      <w:r w:rsidRPr="00FD5426">
        <w:rPr>
          <w:rFonts w:eastAsia="Calibri"/>
          <w:lang w:val="de-DE"/>
        </w:rPr>
        <w:t xml:space="preserve"> 2023 – </w:t>
      </w:r>
      <w:r w:rsidR="001A551D" w:rsidRPr="00FD5426">
        <w:rPr>
          <w:rFonts w:eastAsia="Calibri"/>
          <w:lang w:val="de-DE"/>
        </w:rPr>
        <w:t>Bei der neuen Mischanlage</w:t>
      </w:r>
      <w:r w:rsidR="00D3633E" w:rsidRPr="00FD5426">
        <w:rPr>
          <w:rFonts w:eastAsia="Calibri"/>
          <w:lang w:val="de-DE"/>
        </w:rPr>
        <w:t>, für die sich</w:t>
      </w:r>
      <w:r w:rsidR="00E4271C" w:rsidRPr="00FD5426">
        <w:rPr>
          <w:rFonts w:eastAsia="Calibri"/>
          <w:lang w:val="de-DE"/>
        </w:rPr>
        <w:t xml:space="preserve"> die Firma </w:t>
      </w:r>
      <w:r w:rsidR="00D3633E" w:rsidRPr="00FD5426">
        <w:rPr>
          <w:rFonts w:eastAsia="Calibri"/>
          <w:lang w:val="de-DE"/>
        </w:rPr>
        <w:t xml:space="preserve">Fuchs entschieden hat, </w:t>
      </w:r>
      <w:r w:rsidR="001A551D" w:rsidRPr="00FD5426">
        <w:rPr>
          <w:rFonts w:eastAsia="Calibri"/>
          <w:lang w:val="de-DE"/>
        </w:rPr>
        <w:t xml:space="preserve">handelt es sich um einen </w:t>
      </w:r>
      <w:proofErr w:type="spellStart"/>
      <w:r w:rsidR="001A551D" w:rsidRPr="00FD5426">
        <w:rPr>
          <w:rFonts w:eastAsia="Calibri"/>
          <w:lang w:val="de-DE"/>
        </w:rPr>
        <w:t>Betomat</w:t>
      </w:r>
      <w:proofErr w:type="spellEnd"/>
      <w:r w:rsidR="001A551D" w:rsidRPr="00FD5426">
        <w:rPr>
          <w:rFonts w:eastAsia="Calibri"/>
          <w:lang w:val="de-DE"/>
        </w:rPr>
        <w:t xml:space="preserve"> 5 - 875.</w:t>
      </w:r>
      <w:r w:rsidR="00900A31" w:rsidRPr="00FD5426">
        <w:rPr>
          <w:lang w:val="de-DE"/>
        </w:rPr>
        <w:t xml:space="preserve"> Die Firma Fuchs ist ein großes Bauunternehmen </w:t>
      </w:r>
      <w:r w:rsidR="00B65B10" w:rsidRPr="00FD5426">
        <w:rPr>
          <w:lang w:val="de-DE"/>
        </w:rPr>
        <w:t>in Deutschland und beschäftigt rund 300 Mitarbeitende an</w:t>
      </w:r>
      <w:r w:rsidR="00900A31" w:rsidRPr="00FD5426">
        <w:rPr>
          <w:lang w:val="de-DE"/>
        </w:rPr>
        <w:t xml:space="preserve"> verschiedenen Standorten. Sowohl bei der Herstellung von Betonfertigteilen und Betonwaren als auch im überregionalen Transportbetongeschäft ist Fuchs bestens etabliert. </w:t>
      </w:r>
      <w:r w:rsidR="00E4271C" w:rsidRPr="00FD5426">
        <w:rPr>
          <w:rFonts w:eastAsia="Calibri"/>
          <w:lang w:val="de-DE"/>
        </w:rPr>
        <w:t>Die Wahl des Kunden</w:t>
      </w:r>
      <w:r w:rsidR="00E32CC1" w:rsidRPr="00FD5426">
        <w:rPr>
          <w:rFonts w:eastAsia="Calibri"/>
          <w:lang w:val="de-DE"/>
        </w:rPr>
        <w:t xml:space="preserve"> </w:t>
      </w:r>
      <w:r w:rsidR="00E4271C" w:rsidRPr="00FD5426">
        <w:rPr>
          <w:rFonts w:eastAsia="Calibri"/>
          <w:lang w:val="de-DE"/>
        </w:rPr>
        <w:t xml:space="preserve">fiel bewusst auf Liebherr: </w:t>
      </w:r>
      <w:r w:rsidR="00B65B10" w:rsidRPr="00FD5426">
        <w:rPr>
          <w:rFonts w:eastAsia="Calibri"/>
          <w:lang w:val="de-DE"/>
        </w:rPr>
        <w:t>„D</w:t>
      </w:r>
      <w:r w:rsidR="000F62A7" w:rsidRPr="00FD5426">
        <w:rPr>
          <w:rFonts w:eastAsia="Calibri"/>
          <w:lang w:val="de-DE"/>
        </w:rPr>
        <w:t>urch die v</w:t>
      </w:r>
      <w:r w:rsidR="00614FD0" w:rsidRPr="00FD5426">
        <w:rPr>
          <w:rFonts w:eastAsia="Calibri"/>
          <w:lang w:val="de-DE"/>
        </w:rPr>
        <w:t>on Beginn an kompetente</w:t>
      </w:r>
      <w:r w:rsidR="000F62A7" w:rsidRPr="00FD5426">
        <w:rPr>
          <w:rFonts w:eastAsia="Calibri"/>
          <w:lang w:val="de-DE"/>
        </w:rPr>
        <w:t xml:space="preserve"> Beratung und Unterstützung in der Planung und Umsetzung, waren wir sofort von der hohen Qualität überzeugt und würden wieder mit der Firma Liebherr bauen</w:t>
      </w:r>
      <w:r w:rsidR="00362093" w:rsidRPr="00FD5426">
        <w:rPr>
          <w:rFonts w:eastAsia="Calibri"/>
          <w:lang w:val="de-DE"/>
        </w:rPr>
        <w:t xml:space="preserve">“ so Johannes Veit, </w:t>
      </w:r>
      <w:r w:rsidR="00B65B10" w:rsidRPr="00FD5426">
        <w:rPr>
          <w:rFonts w:eastAsia="Calibri"/>
          <w:lang w:val="de-DE"/>
        </w:rPr>
        <w:t>geschäftsführender Gesellschafter</w:t>
      </w:r>
      <w:r w:rsidR="002341F6" w:rsidRPr="00FD5426">
        <w:rPr>
          <w:rFonts w:eastAsia="Calibri"/>
          <w:lang w:val="de-DE"/>
        </w:rPr>
        <w:t xml:space="preserve"> bei Fuchs</w:t>
      </w:r>
      <w:r w:rsidR="000F62A7" w:rsidRPr="00FD5426">
        <w:rPr>
          <w:rFonts w:eastAsia="Calibri"/>
          <w:lang w:val="de-DE"/>
        </w:rPr>
        <w:t>.</w:t>
      </w:r>
    </w:p>
    <w:p w14:paraId="71A9C8AF" w14:textId="25A45C5A" w:rsidR="00E4271C" w:rsidRPr="00FD5426" w:rsidRDefault="001A551D" w:rsidP="00362093">
      <w:pPr>
        <w:pStyle w:val="Copytext11Pt"/>
        <w:rPr>
          <w:rFonts w:eastAsia="Calibri"/>
          <w:lang w:val="de-DE"/>
        </w:rPr>
      </w:pPr>
      <w:r w:rsidRPr="00FD5426">
        <w:rPr>
          <w:rFonts w:eastAsia="Calibri"/>
          <w:lang w:val="de-DE"/>
        </w:rPr>
        <w:t>Der Turm mit rund 32</w:t>
      </w:r>
      <w:r w:rsidR="00CF6703" w:rsidRPr="00FD5426">
        <w:rPr>
          <w:rFonts w:eastAsia="Calibri"/>
          <w:lang w:val="de-DE"/>
        </w:rPr>
        <w:t xml:space="preserve"> </w:t>
      </w:r>
      <w:r w:rsidRPr="00FD5426">
        <w:rPr>
          <w:rFonts w:eastAsia="Calibri"/>
          <w:lang w:val="de-DE"/>
        </w:rPr>
        <w:t>Meter Höhe hat ein Lagervolumen von 875</w:t>
      </w:r>
      <w:r w:rsidR="00CF6703" w:rsidRPr="00FD5426">
        <w:rPr>
          <w:rFonts w:eastAsia="Calibri"/>
          <w:lang w:val="de-DE"/>
        </w:rPr>
        <w:t xml:space="preserve"> </w:t>
      </w:r>
      <w:r w:rsidRPr="00FD5426">
        <w:rPr>
          <w:rFonts w:eastAsia="Calibri"/>
          <w:lang w:val="de-DE"/>
        </w:rPr>
        <w:t xml:space="preserve">m³ für Gesteinskörnungen in zwölf sternförmig angeordneten Kammern. Beschickt wird die Anlage mit einem verzinkten Becherwerk. Die Materialanlieferung erfolgt über einen vertieft eingebauten Trichter mit 20 m³ Volumen. </w:t>
      </w:r>
      <w:r w:rsidR="00E4271C" w:rsidRPr="00FD5426">
        <w:rPr>
          <w:rFonts w:eastAsia="Calibri"/>
          <w:lang w:val="de-DE"/>
        </w:rPr>
        <w:t>Dies unterstützt die Flexibilität des Mischturms in der Anwendung, da d</w:t>
      </w:r>
      <w:r w:rsidRPr="00FD5426">
        <w:rPr>
          <w:rFonts w:eastAsia="Calibri"/>
          <w:lang w:val="de-DE"/>
        </w:rPr>
        <w:t xml:space="preserve">ie Befüllung der Gesteinskörnungen </w:t>
      </w:r>
      <w:r w:rsidR="00E4271C" w:rsidRPr="00FD5426">
        <w:rPr>
          <w:rFonts w:eastAsia="Calibri"/>
          <w:lang w:val="de-DE"/>
        </w:rPr>
        <w:t xml:space="preserve">wahlweise </w:t>
      </w:r>
      <w:r w:rsidRPr="00FD5426">
        <w:rPr>
          <w:rFonts w:eastAsia="Calibri"/>
          <w:lang w:val="de-DE"/>
        </w:rPr>
        <w:t>über Radlader oder LKW erfolgen</w:t>
      </w:r>
      <w:r w:rsidR="00E4271C" w:rsidRPr="00FD5426">
        <w:rPr>
          <w:rFonts w:eastAsia="Calibri"/>
          <w:lang w:val="de-DE"/>
        </w:rPr>
        <w:t xml:space="preserve"> kann</w:t>
      </w:r>
      <w:r w:rsidRPr="00FD5426">
        <w:rPr>
          <w:rFonts w:eastAsia="Calibri"/>
          <w:lang w:val="de-DE"/>
        </w:rPr>
        <w:t>.</w:t>
      </w:r>
    </w:p>
    <w:p w14:paraId="1984CE00" w14:textId="2B029843" w:rsidR="00DF693E" w:rsidRPr="00FD5426" w:rsidRDefault="001A551D" w:rsidP="00362093">
      <w:pPr>
        <w:pStyle w:val="Copytext11Pt"/>
        <w:rPr>
          <w:rFonts w:eastAsia="Calibri"/>
          <w:lang w:val="de-DE"/>
        </w:rPr>
      </w:pPr>
      <w:r w:rsidRPr="003B7E01">
        <w:rPr>
          <w:rFonts w:eastAsia="Calibri"/>
          <w:lang w:val="de-DE"/>
        </w:rPr>
        <w:t>Der Zementteil umfasst sechs Zementsilos mit je 120</w:t>
      </w:r>
      <w:r w:rsidR="00CF6703" w:rsidRPr="003B7E01">
        <w:rPr>
          <w:rFonts w:eastAsia="Calibri"/>
          <w:lang w:val="de-DE"/>
        </w:rPr>
        <w:t xml:space="preserve"> </w:t>
      </w:r>
      <w:r w:rsidRPr="003B7E01">
        <w:rPr>
          <w:rFonts w:eastAsia="Calibri"/>
          <w:lang w:val="de-DE"/>
        </w:rPr>
        <w:t xml:space="preserve">Tonnen Kapazität. </w:t>
      </w:r>
      <w:r w:rsidRPr="00FD5426">
        <w:rPr>
          <w:rFonts w:eastAsia="Calibri"/>
          <w:lang w:val="de-DE"/>
        </w:rPr>
        <w:t>Ein Silo ist mit zwei Kammern ausgeführt</w:t>
      </w:r>
      <w:r w:rsidR="00E4271C" w:rsidRPr="00FD5426">
        <w:rPr>
          <w:rFonts w:eastAsia="Calibri"/>
          <w:lang w:val="de-DE"/>
        </w:rPr>
        <w:t>. E</w:t>
      </w:r>
      <w:r w:rsidRPr="00FD5426">
        <w:rPr>
          <w:rFonts w:eastAsia="Calibri"/>
          <w:lang w:val="de-DE"/>
        </w:rPr>
        <w:t>s können somit sieben Sorten mit insgesamt 720</w:t>
      </w:r>
      <w:r w:rsidR="00CF6703" w:rsidRPr="00FD5426">
        <w:rPr>
          <w:rFonts w:eastAsia="Calibri"/>
          <w:lang w:val="de-DE"/>
        </w:rPr>
        <w:t xml:space="preserve"> </w:t>
      </w:r>
      <w:r w:rsidRPr="00FD5426">
        <w:rPr>
          <w:rFonts w:eastAsia="Calibri"/>
          <w:lang w:val="de-DE"/>
        </w:rPr>
        <w:t xml:space="preserve">Tonnen Kapazität gelagert werden. Die Zementschnecken sind mit Frequenzumrichtern angesteuert, </w:t>
      </w:r>
      <w:r w:rsidR="00E4271C" w:rsidRPr="00FD5426">
        <w:rPr>
          <w:rFonts w:eastAsia="Calibri"/>
          <w:lang w:val="de-DE"/>
        </w:rPr>
        <w:t xml:space="preserve">was </w:t>
      </w:r>
      <w:r w:rsidRPr="00FD5426">
        <w:rPr>
          <w:rFonts w:eastAsia="Calibri"/>
          <w:lang w:val="de-DE"/>
        </w:rPr>
        <w:t>eine genauere Dosierung und somit eine signifikante Zement- bzw. Kosteneinsparung</w:t>
      </w:r>
      <w:r w:rsidR="00AD087B" w:rsidRPr="00FD5426">
        <w:rPr>
          <w:rFonts w:eastAsia="Calibri"/>
          <w:lang w:val="de-DE"/>
        </w:rPr>
        <w:t xml:space="preserve"> ermöglicht.</w:t>
      </w:r>
    </w:p>
    <w:p w14:paraId="16DF832F" w14:textId="77777777" w:rsidR="00DF693E" w:rsidRPr="007C4F2E" w:rsidRDefault="00DF693E" w:rsidP="00DF693E">
      <w:pPr>
        <w:pStyle w:val="Copyhead11Pt"/>
        <w:rPr>
          <w:lang w:val="de-DE"/>
        </w:rPr>
      </w:pPr>
      <w:r>
        <w:rPr>
          <w:lang w:val="de-DE"/>
        </w:rPr>
        <w:t>Zwei Liebherr-Mischsysteme für höchste Betonqualität</w:t>
      </w:r>
    </w:p>
    <w:p w14:paraId="17B869DC" w14:textId="7FC734D3" w:rsidR="00574AA2" w:rsidRPr="00FD5426" w:rsidRDefault="001A551D" w:rsidP="00362093">
      <w:pPr>
        <w:pStyle w:val="Copytext11Pt"/>
        <w:rPr>
          <w:rFonts w:eastAsia="Calibri"/>
          <w:b/>
          <w:lang w:val="de-DE"/>
        </w:rPr>
      </w:pPr>
      <w:r w:rsidRPr="00FD5426">
        <w:rPr>
          <w:rFonts w:eastAsia="Calibri"/>
          <w:lang w:val="de-DE"/>
        </w:rPr>
        <w:t xml:space="preserve">Für eine optimal auf die Kundenbedürfnisse angepasste Betonproduktion ist die Anlage mit zwei </w:t>
      </w:r>
      <w:proofErr w:type="spellStart"/>
      <w:r w:rsidRPr="00FD5426">
        <w:rPr>
          <w:rFonts w:eastAsia="Calibri"/>
          <w:lang w:val="de-DE"/>
        </w:rPr>
        <w:t>Mischersystemen</w:t>
      </w:r>
      <w:proofErr w:type="spellEnd"/>
      <w:r w:rsidRPr="00FD5426">
        <w:rPr>
          <w:rFonts w:eastAsia="Calibri"/>
          <w:lang w:val="de-DE"/>
        </w:rPr>
        <w:t xml:space="preserve"> bestückt. Die beiden Liebherr-Ringtellermischer (RIM 2.5-D und RIM 1.5-D) arbeiten mit </w:t>
      </w:r>
      <w:proofErr w:type="spellStart"/>
      <w:r w:rsidRPr="00FD5426">
        <w:rPr>
          <w:rFonts w:eastAsia="Calibri"/>
          <w:lang w:val="de-DE"/>
        </w:rPr>
        <w:t>Doppelwirbler</w:t>
      </w:r>
      <w:proofErr w:type="spellEnd"/>
      <w:r w:rsidRPr="00FD5426">
        <w:rPr>
          <w:rFonts w:eastAsia="Calibri"/>
          <w:lang w:val="de-DE"/>
        </w:rPr>
        <w:t xml:space="preserve">-Systemen. Die </w:t>
      </w:r>
      <w:proofErr w:type="spellStart"/>
      <w:r w:rsidRPr="00FD5426">
        <w:rPr>
          <w:rFonts w:eastAsia="Calibri"/>
          <w:lang w:val="de-DE"/>
        </w:rPr>
        <w:t>Wirblersysteme</w:t>
      </w:r>
      <w:proofErr w:type="spellEnd"/>
      <w:r w:rsidRPr="00FD5426">
        <w:rPr>
          <w:rFonts w:eastAsia="Calibri"/>
          <w:lang w:val="de-DE"/>
        </w:rPr>
        <w:t xml:space="preserve"> von Liebherr </w:t>
      </w:r>
      <w:r w:rsidR="00E4271C" w:rsidRPr="00FD5426">
        <w:rPr>
          <w:rFonts w:eastAsia="Calibri"/>
          <w:lang w:val="de-DE"/>
        </w:rPr>
        <w:t xml:space="preserve">ermöglichen </w:t>
      </w:r>
      <w:r w:rsidRPr="00FD5426">
        <w:rPr>
          <w:rFonts w:eastAsia="Calibri"/>
          <w:lang w:val="de-DE"/>
        </w:rPr>
        <w:t>höchste Betonqualitäten bei kurzen Mischzeiten</w:t>
      </w:r>
      <w:r w:rsidR="00E4271C" w:rsidRPr="00FD5426">
        <w:rPr>
          <w:rFonts w:eastAsia="Calibri"/>
          <w:lang w:val="de-DE"/>
        </w:rPr>
        <w:t xml:space="preserve"> sowie eine optimale Zu</w:t>
      </w:r>
      <w:r w:rsidRPr="00FD5426">
        <w:rPr>
          <w:rFonts w:eastAsia="Calibri"/>
          <w:lang w:val="de-DE"/>
        </w:rPr>
        <w:t>misch</w:t>
      </w:r>
      <w:r w:rsidR="00E4271C" w:rsidRPr="00FD5426">
        <w:rPr>
          <w:rFonts w:eastAsia="Calibri"/>
          <w:lang w:val="de-DE"/>
        </w:rPr>
        <w:t>ung von Farben direkt in den Beton</w:t>
      </w:r>
      <w:r w:rsidRPr="00FD5426">
        <w:rPr>
          <w:rFonts w:eastAsia="Calibri"/>
          <w:lang w:val="de-DE"/>
        </w:rPr>
        <w:t xml:space="preserve">. Die vier Betonabgaben erlauben </w:t>
      </w:r>
      <w:r w:rsidR="00574AA2" w:rsidRPr="00FD5426">
        <w:rPr>
          <w:rFonts w:eastAsia="Calibri"/>
          <w:lang w:val="de-DE"/>
        </w:rPr>
        <w:t xml:space="preserve">außerdem </w:t>
      </w:r>
      <w:r w:rsidRPr="00FD5426">
        <w:rPr>
          <w:rFonts w:eastAsia="Calibri"/>
          <w:lang w:val="de-DE"/>
        </w:rPr>
        <w:t xml:space="preserve">maximale Flexibilität (1 x Fahrmischer, 2 x Übergaberutschen, 1 x </w:t>
      </w:r>
      <w:r w:rsidRPr="00FD5426">
        <w:rPr>
          <w:rFonts w:eastAsia="Calibri"/>
          <w:lang w:val="de-DE"/>
        </w:rPr>
        <w:lastRenderedPageBreak/>
        <w:t>Band). Im Normalfall bedient der kleinere Mischer das Fertigteilwerk bei Bedarf können jedoch beide Mischer in Fahrmischer für den Transportbeton abgeben.</w:t>
      </w:r>
    </w:p>
    <w:p w14:paraId="18C1D0DA" w14:textId="2FC3F87A" w:rsidR="001A551D" w:rsidRPr="00574AA2" w:rsidRDefault="001A551D" w:rsidP="00362093">
      <w:pPr>
        <w:pStyle w:val="Copyhead11Pt"/>
        <w:spacing w:before="240"/>
        <w:rPr>
          <w:lang w:val="de-DE"/>
        </w:rPr>
      </w:pPr>
      <w:r w:rsidRPr="001A3819">
        <w:rPr>
          <w:lang w:val="de-DE"/>
        </w:rPr>
        <w:t>Langlebig</w:t>
      </w:r>
      <w:r w:rsidR="00574AA2" w:rsidRPr="001A3819">
        <w:rPr>
          <w:lang w:val="de-DE"/>
        </w:rPr>
        <w:t>keit</w:t>
      </w:r>
      <w:r w:rsidR="000F2124">
        <w:rPr>
          <w:lang w:val="de-DE"/>
        </w:rPr>
        <w:t xml:space="preserve"> und Ausstattung</w:t>
      </w:r>
    </w:p>
    <w:p w14:paraId="5E75E9F3" w14:textId="77777777" w:rsidR="001A551D" w:rsidRPr="000F2124" w:rsidRDefault="007B6326" w:rsidP="00F86295">
      <w:pPr>
        <w:pStyle w:val="Copytext11Pt"/>
        <w:rPr>
          <w:rFonts w:eastAsia="Calibri"/>
          <w:lang w:val="de-DE"/>
        </w:rPr>
      </w:pPr>
      <w:r>
        <w:rPr>
          <w:rFonts w:eastAsia="Calibri"/>
          <w:lang w:val="de-DE"/>
        </w:rPr>
        <w:t xml:space="preserve">Besondere </w:t>
      </w:r>
      <w:r w:rsidR="001A551D" w:rsidRPr="000F2124">
        <w:rPr>
          <w:rFonts w:eastAsia="Calibri"/>
          <w:lang w:val="de-DE"/>
        </w:rPr>
        <w:t>Langlebigkeit der Anlage ist durch hochwertige Komponenten</w:t>
      </w:r>
      <w:r>
        <w:rPr>
          <w:rFonts w:eastAsia="Calibri"/>
          <w:lang w:val="de-DE"/>
        </w:rPr>
        <w:t xml:space="preserve"> wie</w:t>
      </w:r>
      <w:r w:rsidR="001A551D" w:rsidRPr="00F86295">
        <w:rPr>
          <w:rFonts w:eastAsia="Calibri"/>
          <w:lang w:val="de-DE"/>
        </w:rPr>
        <w:t xml:space="preserve"> auch durch einen fast vollständig verzinkten Stahlbau gegeben. Um in den kalten Wintermonaten einen reibungslosen Betrieb zu gewährleisten, ist die gesamte Anlage isoliert</w:t>
      </w:r>
      <w:r>
        <w:rPr>
          <w:rFonts w:eastAsia="Calibri"/>
          <w:lang w:val="de-DE"/>
        </w:rPr>
        <w:t xml:space="preserve">, </w:t>
      </w:r>
      <w:r w:rsidR="001A551D" w:rsidRPr="000F2124">
        <w:rPr>
          <w:rFonts w:eastAsia="Calibri"/>
          <w:lang w:val="de-DE"/>
        </w:rPr>
        <w:t>mit kunststoffummanteltem Fassaden-Blech verkleidet sowie</w:t>
      </w:r>
      <w:r>
        <w:rPr>
          <w:rFonts w:eastAsia="Calibri"/>
          <w:lang w:val="de-DE"/>
        </w:rPr>
        <w:t xml:space="preserve"> mit </w:t>
      </w:r>
      <w:r w:rsidR="001A551D" w:rsidRPr="000F2124">
        <w:rPr>
          <w:rFonts w:eastAsia="Calibri"/>
          <w:lang w:val="de-DE"/>
        </w:rPr>
        <w:t xml:space="preserve">einer Heizung ausgestattet. </w:t>
      </w:r>
      <w:r>
        <w:rPr>
          <w:rFonts w:eastAsia="Calibri"/>
          <w:lang w:val="de-DE"/>
        </w:rPr>
        <w:t xml:space="preserve">So wird der Liebherr-Mischturm auch in </w:t>
      </w:r>
      <w:r w:rsidR="00574AA2">
        <w:rPr>
          <w:rFonts w:eastAsia="Calibri"/>
          <w:lang w:val="de-DE"/>
        </w:rPr>
        <w:t xml:space="preserve">schwierigen Witterungsverhältnissen ganzjährig </w:t>
      </w:r>
      <w:r>
        <w:rPr>
          <w:rFonts w:eastAsia="Calibri"/>
          <w:lang w:val="de-DE"/>
        </w:rPr>
        <w:t xml:space="preserve">den </w:t>
      </w:r>
      <w:r w:rsidR="001A551D" w:rsidRPr="000F2124">
        <w:rPr>
          <w:rFonts w:eastAsia="Calibri"/>
          <w:lang w:val="de-DE"/>
        </w:rPr>
        <w:t>unterschiedlich</w:t>
      </w:r>
      <w:r w:rsidR="00AD087B">
        <w:rPr>
          <w:rFonts w:eastAsia="Calibri"/>
          <w:lang w:val="de-DE"/>
        </w:rPr>
        <w:t>st</w:t>
      </w:r>
      <w:r w:rsidR="001A551D" w:rsidRPr="000F2124">
        <w:rPr>
          <w:rFonts w:eastAsia="Calibri"/>
          <w:lang w:val="de-DE"/>
        </w:rPr>
        <w:t>en Anforderungen moderner Betonherstellung</w:t>
      </w:r>
      <w:r>
        <w:rPr>
          <w:rFonts w:eastAsia="Calibri"/>
          <w:lang w:val="de-DE"/>
        </w:rPr>
        <w:t xml:space="preserve"> gerecht.</w:t>
      </w:r>
    </w:p>
    <w:p w14:paraId="6C9CF64D" w14:textId="60D3DFE5" w:rsidR="001A551D" w:rsidRPr="000F2124" w:rsidRDefault="001A551D" w:rsidP="00F86295">
      <w:pPr>
        <w:pStyle w:val="Copytext11Pt"/>
        <w:rPr>
          <w:rFonts w:eastAsia="Calibri"/>
          <w:lang w:val="de-DE"/>
        </w:rPr>
      </w:pPr>
      <w:r w:rsidRPr="000F2124">
        <w:rPr>
          <w:rFonts w:eastAsia="Calibri"/>
          <w:lang w:val="de-DE"/>
        </w:rPr>
        <w:t xml:space="preserve">Die Mischanlage </w:t>
      </w:r>
      <w:r w:rsidR="000F2124">
        <w:rPr>
          <w:rFonts w:eastAsia="Calibri"/>
          <w:lang w:val="de-DE"/>
        </w:rPr>
        <w:t>wurde</w:t>
      </w:r>
      <w:r w:rsidR="007B6326">
        <w:rPr>
          <w:rFonts w:eastAsia="Calibri"/>
          <w:lang w:val="de-DE"/>
        </w:rPr>
        <w:t xml:space="preserve"> auf Kundenwunsch hin mit den Zusatzoptionen einer </w:t>
      </w:r>
      <w:r w:rsidRPr="000F2124">
        <w:rPr>
          <w:rFonts w:eastAsia="Calibri"/>
          <w:lang w:val="de-DE"/>
        </w:rPr>
        <w:t xml:space="preserve">Farbdosieranlage, </w:t>
      </w:r>
      <w:r w:rsidR="007B6326">
        <w:rPr>
          <w:rFonts w:eastAsia="Calibri"/>
          <w:lang w:val="de-DE"/>
        </w:rPr>
        <w:t xml:space="preserve">einem </w:t>
      </w:r>
      <w:r w:rsidRPr="000F2124">
        <w:rPr>
          <w:rFonts w:eastAsia="Calibri"/>
          <w:lang w:val="de-DE"/>
        </w:rPr>
        <w:t>Schwenktrichter für LKW-Abgabe</w:t>
      </w:r>
      <w:r w:rsidR="007B6326">
        <w:rPr>
          <w:rFonts w:eastAsia="Calibri"/>
          <w:lang w:val="de-DE"/>
        </w:rPr>
        <w:t xml:space="preserve"> oder </w:t>
      </w:r>
      <w:r w:rsidRPr="000F2124">
        <w:rPr>
          <w:rFonts w:eastAsia="Calibri"/>
          <w:lang w:val="de-DE"/>
        </w:rPr>
        <w:t xml:space="preserve">für Reinigungswasseraufnahme, </w:t>
      </w:r>
      <w:r w:rsidR="007B6326">
        <w:rPr>
          <w:rFonts w:eastAsia="Calibri"/>
          <w:lang w:val="de-DE"/>
        </w:rPr>
        <w:t xml:space="preserve">einer </w:t>
      </w:r>
      <w:r w:rsidRPr="000F2124">
        <w:rPr>
          <w:rFonts w:eastAsia="Calibri"/>
          <w:lang w:val="de-DE"/>
        </w:rPr>
        <w:t>Hochdruck-Mischer-Reinigung</w:t>
      </w:r>
      <w:r w:rsidR="007B6326">
        <w:rPr>
          <w:rFonts w:eastAsia="Calibri"/>
          <w:lang w:val="de-DE"/>
        </w:rPr>
        <w:t xml:space="preserve"> und eines </w:t>
      </w:r>
      <w:r w:rsidRPr="000F2124">
        <w:rPr>
          <w:rFonts w:eastAsia="Calibri"/>
          <w:lang w:val="de-DE"/>
        </w:rPr>
        <w:t>Kamera-Überwachungssystem</w:t>
      </w:r>
      <w:r w:rsidR="007B6326">
        <w:rPr>
          <w:rFonts w:eastAsia="Calibri"/>
          <w:lang w:val="de-DE"/>
        </w:rPr>
        <w:t xml:space="preserve"> ausgestattet</w:t>
      </w:r>
      <w:r w:rsidR="000F2124">
        <w:rPr>
          <w:rFonts w:eastAsia="Calibri"/>
          <w:lang w:val="de-DE"/>
        </w:rPr>
        <w:t>.</w:t>
      </w:r>
    </w:p>
    <w:p w14:paraId="5CA1DECF" w14:textId="1D16190D" w:rsidR="001A551D" w:rsidRDefault="009A2E59" w:rsidP="00F86295">
      <w:pPr>
        <w:pStyle w:val="Copytext11Pt"/>
        <w:rPr>
          <w:rFonts w:eastAsia="Calibri"/>
          <w:lang w:val="de-DE"/>
        </w:rPr>
      </w:pPr>
      <w:r>
        <w:rPr>
          <w:rFonts w:eastAsia="Calibri"/>
          <w:lang w:val="de-DE"/>
        </w:rPr>
        <w:t>Im Sinne eines verantwortungsvollen Umgangs mit Ressourcen</w:t>
      </w:r>
      <w:r w:rsidR="001A551D" w:rsidRPr="000F2124">
        <w:rPr>
          <w:rFonts w:eastAsia="Calibri"/>
          <w:lang w:val="de-DE"/>
        </w:rPr>
        <w:t xml:space="preserve"> setzt </w:t>
      </w:r>
      <w:r w:rsidR="007B6326">
        <w:rPr>
          <w:rFonts w:eastAsia="Calibri"/>
          <w:lang w:val="de-DE"/>
        </w:rPr>
        <w:t xml:space="preserve">die Firma Fuchs, neben dem neuen Betonmischturm, </w:t>
      </w:r>
      <w:r w:rsidR="001A551D" w:rsidRPr="000F2124">
        <w:rPr>
          <w:rFonts w:eastAsia="Calibri"/>
          <w:lang w:val="de-DE"/>
        </w:rPr>
        <w:t>eine Restbeton-Recyclinganlage</w:t>
      </w:r>
      <w:r w:rsidR="007B6326">
        <w:rPr>
          <w:rFonts w:eastAsia="Calibri"/>
          <w:lang w:val="de-DE"/>
        </w:rPr>
        <w:t xml:space="preserve"> des </w:t>
      </w:r>
      <w:r w:rsidR="001A551D" w:rsidRPr="000F2124">
        <w:rPr>
          <w:rFonts w:eastAsia="Calibri"/>
          <w:lang w:val="de-DE"/>
        </w:rPr>
        <w:t>Typ</w:t>
      </w:r>
      <w:r w:rsidR="007B6326">
        <w:rPr>
          <w:rFonts w:eastAsia="Calibri"/>
          <w:lang w:val="de-DE"/>
        </w:rPr>
        <w:t>s</w:t>
      </w:r>
      <w:r w:rsidR="001A551D" w:rsidRPr="000F2124">
        <w:rPr>
          <w:rFonts w:eastAsia="Calibri"/>
          <w:lang w:val="de-DE"/>
        </w:rPr>
        <w:t xml:space="preserve"> LRS 908 </w:t>
      </w:r>
      <w:r w:rsidR="007B6326">
        <w:rPr>
          <w:rFonts w:eastAsia="Calibri"/>
          <w:lang w:val="de-DE"/>
        </w:rPr>
        <w:t>von Liebherr ein. M</w:t>
      </w:r>
      <w:r w:rsidR="001A551D" w:rsidRPr="000F2124">
        <w:rPr>
          <w:rFonts w:eastAsia="Calibri"/>
          <w:lang w:val="de-DE"/>
        </w:rPr>
        <w:t>it einer Leistung von 12 m³ pro Stunde</w:t>
      </w:r>
      <w:r w:rsidR="007B6326">
        <w:rPr>
          <w:rFonts w:eastAsia="Calibri"/>
          <w:lang w:val="de-DE"/>
        </w:rPr>
        <w:t xml:space="preserve"> </w:t>
      </w:r>
      <w:r w:rsidR="001A551D" w:rsidRPr="000F2124">
        <w:rPr>
          <w:rFonts w:eastAsia="Calibri"/>
          <w:lang w:val="de-DE"/>
        </w:rPr>
        <w:t>bereitet</w:t>
      </w:r>
      <w:r w:rsidR="007B6326">
        <w:rPr>
          <w:rFonts w:eastAsia="Calibri"/>
          <w:lang w:val="de-DE"/>
        </w:rPr>
        <w:t xml:space="preserve"> </w:t>
      </w:r>
      <w:r w:rsidR="00AF420E">
        <w:rPr>
          <w:rFonts w:eastAsia="Calibri"/>
          <w:lang w:val="de-DE"/>
        </w:rPr>
        <w:t>dieses Material</w:t>
      </w:r>
      <w:r w:rsidR="001A551D" w:rsidRPr="000F2124">
        <w:rPr>
          <w:rFonts w:eastAsia="Calibri"/>
          <w:lang w:val="de-DE"/>
        </w:rPr>
        <w:t xml:space="preserve"> aus der Mischanlagen- und Fahrmischer-Reinigung sowie nicht abgenommene Rückbetonmengen wieder auf. In einem geschlossenen Materialkreislauf werden die Bestandteile des Aufbereitungsmaterials ausgewaschen</w:t>
      </w:r>
      <w:r w:rsidR="007B6326">
        <w:rPr>
          <w:rFonts w:eastAsia="Calibri"/>
          <w:lang w:val="de-DE"/>
        </w:rPr>
        <w:t xml:space="preserve"> und können anschließend so teilweise wiederverwendet werden.</w:t>
      </w:r>
    </w:p>
    <w:p w14:paraId="48ED8856" w14:textId="77777777" w:rsidR="007C4F2E" w:rsidRPr="00574AA2" w:rsidRDefault="007C4F2E">
      <w:pPr>
        <w:pStyle w:val="BoilerplateCopyhead9Pt"/>
        <w:rPr>
          <w:lang w:val="de-DE"/>
        </w:rPr>
      </w:pPr>
      <w:r w:rsidRPr="00574AA2">
        <w:rPr>
          <w:lang w:val="de-DE"/>
        </w:rPr>
        <w:t>Über die Liebherr-Mischtechnik GmbH</w:t>
      </w:r>
    </w:p>
    <w:p w14:paraId="5B941C9D" w14:textId="77777777" w:rsidR="007C4F2E" w:rsidRPr="008A1A98" w:rsidRDefault="007C4F2E">
      <w:pPr>
        <w:pStyle w:val="BoilerplateCopytext9Pt"/>
        <w:rPr>
          <w:lang w:val="de-DE"/>
        </w:rPr>
      </w:pPr>
      <w:r w:rsidRPr="001A3819">
        <w:rPr>
          <w:lang w:val="de-DE"/>
        </w:rPr>
        <w:t xml:space="preserve">Die Liebherr-Mischtechnik GmbH ist ein weltweit tätiger Hersteller und Lieferant von hochwertigen Betonmischanlagen, Betonpumpen und Transportbeton-Fahrmischern. Das Unternehmen gehört zur Firmengruppe Liebherr und hat seinen Sitz in Bad </w:t>
      </w:r>
      <w:proofErr w:type="spellStart"/>
      <w:r w:rsidRPr="001A3819">
        <w:rPr>
          <w:lang w:val="de-DE"/>
        </w:rPr>
        <w:t>Schussenried</w:t>
      </w:r>
      <w:proofErr w:type="spellEnd"/>
      <w:r w:rsidRPr="001A3819">
        <w:rPr>
          <w:lang w:val="de-DE"/>
        </w:rPr>
        <w:t>, Deutschland</w:t>
      </w:r>
      <w:r w:rsidRPr="008A1A98">
        <w:rPr>
          <w:lang w:val="de-DE"/>
        </w:rPr>
        <w:t>.</w:t>
      </w:r>
    </w:p>
    <w:p w14:paraId="5C1A96EA" w14:textId="77777777" w:rsidR="009A3D17" w:rsidRPr="00574AA2" w:rsidRDefault="009A3D17">
      <w:pPr>
        <w:pStyle w:val="BoilerplateCopyhead9Pt"/>
        <w:rPr>
          <w:lang w:val="de-DE"/>
        </w:rPr>
      </w:pPr>
      <w:r w:rsidRPr="00574AA2">
        <w:rPr>
          <w:lang w:val="de-DE"/>
        </w:rPr>
        <w:t>Über die Firmengr</w:t>
      </w:r>
      <w:bookmarkStart w:id="0" w:name="_GoBack"/>
      <w:bookmarkEnd w:id="0"/>
      <w:r w:rsidRPr="00574AA2">
        <w:rPr>
          <w:lang w:val="de-DE"/>
        </w:rPr>
        <w:t>uppe Liebherr</w:t>
      </w:r>
    </w:p>
    <w:p w14:paraId="3F7BA89A" w14:textId="77777777" w:rsidR="00FD5426" w:rsidRDefault="00FD5426" w:rsidP="00FD5426">
      <w:pPr>
        <w:pStyle w:val="BoilerplateCopytext9Pt"/>
      </w:pPr>
      <w: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74A9F618" w14:textId="77777777" w:rsidR="009A3D17" w:rsidRPr="00AD087B" w:rsidRDefault="00AD087B" w:rsidP="000F2124">
      <w:r>
        <w:br w:type="page"/>
      </w:r>
    </w:p>
    <w:p w14:paraId="3752F726" w14:textId="77777777" w:rsidR="009A3D17" w:rsidRPr="00574AA2" w:rsidRDefault="004B16E0" w:rsidP="009A3D17">
      <w:pPr>
        <w:pStyle w:val="Copyhead11Pt"/>
        <w:rPr>
          <w:lang w:val="de-DE"/>
        </w:rPr>
      </w:pPr>
      <w:r w:rsidRPr="00574AA2">
        <w:rPr>
          <w:noProof/>
          <w:lang w:val="de-DE" w:eastAsia="zh-CN"/>
        </w:rPr>
        <w:lastRenderedPageBreak/>
        <w:drawing>
          <wp:anchor distT="0" distB="0" distL="114300" distR="114300" simplePos="0" relativeHeight="251658240" behindDoc="0" locked="0" layoutInCell="1" allowOverlap="1" wp14:anchorId="606FA4F0" wp14:editId="3617791C">
            <wp:simplePos x="0" y="0"/>
            <wp:positionH relativeFrom="margin">
              <wp:align>left</wp:align>
            </wp:positionH>
            <wp:positionV relativeFrom="paragraph">
              <wp:posOffset>411480</wp:posOffset>
            </wp:positionV>
            <wp:extent cx="1907328" cy="2560320"/>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07328" cy="2560320"/>
                    </a:xfrm>
                    <a:prstGeom prst="rect">
                      <a:avLst/>
                    </a:prstGeom>
                  </pic:spPr>
                </pic:pic>
              </a:graphicData>
            </a:graphic>
          </wp:anchor>
        </w:drawing>
      </w:r>
      <w:r w:rsidR="009A3D17" w:rsidRPr="00574AA2">
        <w:rPr>
          <w:lang w:val="de-DE"/>
        </w:rPr>
        <w:t>Bild</w:t>
      </w:r>
    </w:p>
    <w:p w14:paraId="04E0441A" w14:textId="77777777" w:rsidR="008A1A98" w:rsidRPr="008A1A98" w:rsidRDefault="009A3D17" w:rsidP="007C4F2E">
      <w:pPr>
        <w:pStyle w:val="Caption9Pt"/>
        <w:rPr>
          <w:color w:val="000000"/>
          <w:shd w:val="clear" w:color="auto" w:fill="FFFFFF"/>
        </w:rPr>
      </w:pPr>
      <w:r w:rsidRPr="00574AA2">
        <w:t>liebherr-</w:t>
      </w:r>
      <w:r w:rsidR="00B86E8E" w:rsidRPr="00574AA2">
        <w:t>betomat-fuchs</w:t>
      </w:r>
      <w:r w:rsidRPr="00574AA2">
        <w:t>.jpg</w:t>
      </w:r>
      <w:r w:rsidRPr="00574AA2">
        <w:br/>
      </w:r>
      <w:bookmarkStart w:id="1" w:name="_Hlk128636295"/>
      <w:r w:rsidR="0012595B" w:rsidRPr="00574AA2">
        <w:rPr>
          <w:color w:val="000000"/>
          <w:shd w:val="clear" w:color="auto" w:fill="FFFFFF"/>
        </w:rPr>
        <w:t xml:space="preserve">Liebherr-Mischanlage vom Typ </w:t>
      </w:r>
      <w:proofErr w:type="spellStart"/>
      <w:r w:rsidR="0012595B" w:rsidRPr="00574AA2">
        <w:rPr>
          <w:color w:val="000000"/>
          <w:shd w:val="clear" w:color="auto" w:fill="FFFFFF"/>
        </w:rPr>
        <w:t>Betomat</w:t>
      </w:r>
      <w:proofErr w:type="spellEnd"/>
      <w:r w:rsidR="0012595B" w:rsidRPr="00574AA2">
        <w:rPr>
          <w:color w:val="000000"/>
          <w:shd w:val="clear" w:color="auto" w:fill="FFFFFF"/>
        </w:rPr>
        <w:t xml:space="preserve"> </w:t>
      </w:r>
      <w:r w:rsidR="001A551D" w:rsidRPr="00574AA2">
        <w:rPr>
          <w:color w:val="000000"/>
          <w:shd w:val="clear" w:color="auto" w:fill="FFFFFF"/>
        </w:rPr>
        <w:t>5</w:t>
      </w:r>
      <w:r w:rsidR="0012595B" w:rsidRPr="001A3819">
        <w:rPr>
          <w:color w:val="000000"/>
          <w:shd w:val="clear" w:color="auto" w:fill="FFFFFF"/>
        </w:rPr>
        <w:t xml:space="preserve"> mit zwei Ringtellermischern, </w:t>
      </w:r>
      <w:r w:rsidR="00231DF6" w:rsidRPr="001A3819">
        <w:rPr>
          <w:color w:val="000000"/>
          <w:shd w:val="clear" w:color="auto" w:fill="FFFFFF"/>
        </w:rPr>
        <w:t>zwölf</w:t>
      </w:r>
      <w:r w:rsidR="0012595B" w:rsidRPr="008A1A98">
        <w:rPr>
          <w:color w:val="000000"/>
          <w:shd w:val="clear" w:color="auto" w:fill="FFFFFF"/>
        </w:rPr>
        <w:t xml:space="preserve"> Gesteinskammern und sechs Zementsilos</w:t>
      </w:r>
      <w:bookmarkEnd w:id="1"/>
      <w:r w:rsidR="008A1A98" w:rsidRPr="008A1A98">
        <w:rPr>
          <w:color w:val="000000"/>
          <w:shd w:val="clear" w:color="auto" w:fill="FFFFFF"/>
        </w:rPr>
        <w:t>.</w:t>
      </w:r>
    </w:p>
    <w:p w14:paraId="2AA13E03" w14:textId="77777777" w:rsidR="009A3D17" w:rsidRPr="00574AA2" w:rsidRDefault="00D63B50" w:rsidP="009A3D17">
      <w:pPr>
        <w:pStyle w:val="Copyhead11Pt"/>
        <w:rPr>
          <w:lang w:val="de-DE"/>
        </w:rPr>
      </w:pPr>
      <w:r w:rsidRPr="00574AA2">
        <w:rPr>
          <w:lang w:val="de-DE"/>
        </w:rPr>
        <w:t>Kontakt</w:t>
      </w:r>
    </w:p>
    <w:p w14:paraId="06D4C525" w14:textId="77777777" w:rsidR="009A3D17" w:rsidRPr="00574AA2" w:rsidRDefault="007C4F2E" w:rsidP="009A3D17">
      <w:pPr>
        <w:pStyle w:val="Copytext11Pt"/>
        <w:rPr>
          <w:lang w:val="de-DE"/>
        </w:rPr>
      </w:pPr>
      <w:r w:rsidRPr="00574AA2">
        <w:rPr>
          <w:lang w:val="de-DE"/>
        </w:rPr>
        <w:t>Klaus Eckert</w:t>
      </w:r>
      <w:r w:rsidR="009A3D17" w:rsidRPr="00574AA2">
        <w:rPr>
          <w:lang w:val="de-DE"/>
        </w:rPr>
        <w:br/>
        <w:t>Telefon: +</w:t>
      </w:r>
      <w:r w:rsidRPr="00574AA2">
        <w:rPr>
          <w:lang w:val="de-DE"/>
        </w:rPr>
        <w:t>49 7583 949 328</w:t>
      </w:r>
      <w:r w:rsidR="009A3D17" w:rsidRPr="00574AA2">
        <w:rPr>
          <w:lang w:val="de-DE"/>
        </w:rPr>
        <w:br/>
        <w:t xml:space="preserve">E-Mail: </w:t>
      </w:r>
      <w:r w:rsidRPr="001A3819">
        <w:rPr>
          <w:lang w:val="de-DE"/>
        </w:rPr>
        <w:t>klaus.eckert</w:t>
      </w:r>
      <w:r w:rsidR="009A3D17" w:rsidRPr="001A3819">
        <w:rPr>
          <w:lang w:val="de-DE"/>
        </w:rPr>
        <w:t>@liebherr.com</w:t>
      </w:r>
    </w:p>
    <w:p w14:paraId="2B9BDDEE" w14:textId="77777777" w:rsidR="009A3D17" w:rsidRPr="00574AA2" w:rsidRDefault="009A3D17" w:rsidP="009A3D17">
      <w:pPr>
        <w:pStyle w:val="Copyhead11Pt"/>
        <w:rPr>
          <w:lang w:val="de-DE"/>
        </w:rPr>
      </w:pPr>
      <w:r w:rsidRPr="00574AA2">
        <w:rPr>
          <w:lang w:val="de-DE"/>
        </w:rPr>
        <w:t>Veröffentlicht von</w:t>
      </w:r>
    </w:p>
    <w:p w14:paraId="159DC3DD" w14:textId="77777777" w:rsidR="00B81ED6" w:rsidRPr="00574AA2" w:rsidRDefault="007C4F2E" w:rsidP="009A3D17">
      <w:pPr>
        <w:pStyle w:val="Copytext11Pt"/>
        <w:rPr>
          <w:lang w:val="de-DE"/>
        </w:rPr>
      </w:pPr>
      <w:r w:rsidRPr="00574AA2">
        <w:rPr>
          <w:lang w:val="de-DE"/>
        </w:rPr>
        <w:t>Liebherr-Mischtechnik GmbH</w:t>
      </w:r>
      <w:r w:rsidR="009A3D17" w:rsidRPr="00574AA2">
        <w:rPr>
          <w:lang w:val="de-DE"/>
        </w:rPr>
        <w:br/>
      </w:r>
      <w:r w:rsidRPr="001A3819">
        <w:rPr>
          <w:lang w:val="de-DE"/>
        </w:rPr>
        <w:t xml:space="preserve">Bad </w:t>
      </w:r>
      <w:proofErr w:type="spellStart"/>
      <w:r w:rsidRPr="001A3819">
        <w:rPr>
          <w:lang w:val="de-DE"/>
        </w:rPr>
        <w:t>Schussenried</w:t>
      </w:r>
      <w:proofErr w:type="spellEnd"/>
      <w:r w:rsidR="009A3D17" w:rsidRPr="001A3819">
        <w:rPr>
          <w:lang w:val="de-DE"/>
        </w:rPr>
        <w:t> / </w:t>
      </w:r>
      <w:r w:rsidRPr="008A1A98">
        <w:rPr>
          <w:lang w:val="de-DE"/>
        </w:rPr>
        <w:t>Deutschland</w:t>
      </w:r>
      <w:r w:rsidR="009A3D17" w:rsidRPr="008A1A98">
        <w:rPr>
          <w:lang w:val="de-DE"/>
        </w:rPr>
        <w:br/>
      </w:r>
      <w:hyperlink r:id="rId12" w:history="1">
        <w:r w:rsidR="009A3D17" w:rsidRPr="008A1A98">
          <w:rPr>
            <w:lang w:val="de-DE"/>
          </w:rPr>
          <w:t>www.liebherr.com</w:t>
        </w:r>
      </w:hyperlink>
    </w:p>
    <w:sectPr w:rsidR="00B81ED6" w:rsidRPr="00574AA2"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F7671D" w14:textId="77777777" w:rsidR="00BA023A" w:rsidRDefault="00BA023A" w:rsidP="00B81ED6">
      <w:pPr>
        <w:spacing w:after="0" w:line="240" w:lineRule="auto"/>
      </w:pPr>
      <w:r>
        <w:separator/>
      </w:r>
    </w:p>
  </w:endnote>
  <w:endnote w:type="continuationSeparator" w:id="0">
    <w:p w14:paraId="37C680E9" w14:textId="77777777" w:rsidR="00BA023A" w:rsidRDefault="00BA023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Text-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7E29A" w14:textId="216D597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D542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D542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D542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FD5426">
      <w:rPr>
        <w:rFonts w:ascii="Arial" w:hAnsi="Arial" w:cs="Arial"/>
      </w:rPr>
      <w:fldChar w:fldCharType="separate"/>
    </w:r>
    <w:r w:rsidR="00FD5426">
      <w:rPr>
        <w:rFonts w:ascii="Arial" w:hAnsi="Arial" w:cs="Arial"/>
        <w:noProof/>
      </w:rPr>
      <w:t>3</w:t>
    </w:r>
    <w:r w:rsidR="00FD5426" w:rsidRPr="0093605C">
      <w:rPr>
        <w:rFonts w:ascii="Arial" w:hAnsi="Arial" w:cs="Arial"/>
        <w:noProof/>
      </w:rPr>
      <w:t>/</w:t>
    </w:r>
    <w:r w:rsidR="00FD542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8A314" w14:textId="77777777" w:rsidR="00BA023A" w:rsidRDefault="00BA023A" w:rsidP="00B81ED6">
      <w:pPr>
        <w:spacing w:after="0" w:line="240" w:lineRule="auto"/>
      </w:pPr>
      <w:r>
        <w:separator/>
      </w:r>
    </w:p>
  </w:footnote>
  <w:footnote w:type="continuationSeparator" w:id="0">
    <w:p w14:paraId="5C05AB69" w14:textId="77777777" w:rsidR="00BA023A" w:rsidRDefault="00BA023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A2933" w14:textId="77777777" w:rsidR="00E847CC" w:rsidRDefault="00E847CC">
    <w:pPr>
      <w:pStyle w:val="Kopfzeile"/>
    </w:pPr>
    <w:r>
      <w:tab/>
    </w:r>
    <w:r>
      <w:tab/>
    </w:r>
    <w:r>
      <w:ptab w:relativeTo="margin" w:alignment="right" w:leader="none"/>
    </w:r>
    <w:r>
      <w:rPr>
        <w:noProof/>
      </w:rPr>
      <w:drawing>
        <wp:inline distT="0" distB="0" distL="0" distR="0" wp14:anchorId="257E27EF" wp14:editId="73CEC0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2FB8A7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1DA2F44"/>
    <w:multiLevelType w:val="hybridMultilevel"/>
    <w:tmpl w:val="8D80D662"/>
    <w:lvl w:ilvl="0" w:tplc="1172AD80">
      <w:numFmt w:val="bullet"/>
      <w:lvlText w:val="-"/>
      <w:lvlJc w:val="left"/>
      <w:pPr>
        <w:ind w:left="720" w:hanging="360"/>
      </w:pPr>
      <w:rPr>
        <w:rFonts w:ascii="LiebherrText-Bold" w:eastAsiaTheme="minorHAnsi" w:hAnsi="LiebherrText-Bold" w:cs="LiebherrText-Bold"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387D"/>
    <w:rsid w:val="00066E54"/>
    <w:rsid w:val="00076E87"/>
    <w:rsid w:val="000B2E6A"/>
    <w:rsid w:val="000E04E6"/>
    <w:rsid w:val="000E3C3F"/>
    <w:rsid w:val="000F2124"/>
    <w:rsid w:val="000F62A7"/>
    <w:rsid w:val="00117061"/>
    <w:rsid w:val="0012595B"/>
    <w:rsid w:val="001419B4"/>
    <w:rsid w:val="00145DB7"/>
    <w:rsid w:val="001630B1"/>
    <w:rsid w:val="0019381A"/>
    <w:rsid w:val="001A1AD7"/>
    <w:rsid w:val="001A3819"/>
    <w:rsid w:val="001A551D"/>
    <w:rsid w:val="00231DF6"/>
    <w:rsid w:val="002341F6"/>
    <w:rsid w:val="0025186E"/>
    <w:rsid w:val="0025312E"/>
    <w:rsid w:val="002C3350"/>
    <w:rsid w:val="003073BE"/>
    <w:rsid w:val="00327624"/>
    <w:rsid w:val="00350FDE"/>
    <w:rsid w:val="003524D2"/>
    <w:rsid w:val="00362093"/>
    <w:rsid w:val="00390B2F"/>
    <w:rsid w:val="003936A6"/>
    <w:rsid w:val="003A46E2"/>
    <w:rsid w:val="003B7E01"/>
    <w:rsid w:val="00407770"/>
    <w:rsid w:val="0041445E"/>
    <w:rsid w:val="004B16E0"/>
    <w:rsid w:val="004E59FB"/>
    <w:rsid w:val="00507519"/>
    <w:rsid w:val="00512F14"/>
    <w:rsid w:val="00514E48"/>
    <w:rsid w:val="00556698"/>
    <w:rsid w:val="00574AA2"/>
    <w:rsid w:val="005D4DE8"/>
    <w:rsid w:val="00614FD0"/>
    <w:rsid w:val="006504C2"/>
    <w:rsid w:val="006518F4"/>
    <w:rsid w:val="00652B39"/>
    <w:rsid w:val="00652E53"/>
    <w:rsid w:val="00684A8C"/>
    <w:rsid w:val="00747169"/>
    <w:rsid w:val="00761197"/>
    <w:rsid w:val="007B5A50"/>
    <w:rsid w:val="007B6326"/>
    <w:rsid w:val="007C2DD9"/>
    <w:rsid w:val="007C4F2E"/>
    <w:rsid w:val="007F2586"/>
    <w:rsid w:val="00824226"/>
    <w:rsid w:val="008510D7"/>
    <w:rsid w:val="00880781"/>
    <w:rsid w:val="008914F9"/>
    <w:rsid w:val="008A1A98"/>
    <w:rsid w:val="008A1DCF"/>
    <w:rsid w:val="00900A31"/>
    <w:rsid w:val="009169F9"/>
    <w:rsid w:val="0093605C"/>
    <w:rsid w:val="00955DD0"/>
    <w:rsid w:val="00965077"/>
    <w:rsid w:val="009A2E59"/>
    <w:rsid w:val="009A3D17"/>
    <w:rsid w:val="00A1636C"/>
    <w:rsid w:val="00A261BF"/>
    <w:rsid w:val="00AC2129"/>
    <w:rsid w:val="00AD087B"/>
    <w:rsid w:val="00AF1F99"/>
    <w:rsid w:val="00AF420E"/>
    <w:rsid w:val="00AF7161"/>
    <w:rsid w:val="00B31584"/>
    <w:rsid w:val="00B4510A"/>
    <w:rsid w:val="00B65B10"/>
    <w:rsid w:val="00B81ED6"/>
    <w:rsid w:val="00B86E8E"/>
    <w:rsid w:val="00BA023A"/>
    <w:rsid w:val="00BB0BFF"/>
    <w:rsid w:val="00BC5372"/>
    <w:rsid w:val="00BD6732"/>
    <w:rsid w:val="00BD7045"/>
    <w:rsid w:val="00C464EC"/>
    <w:rsid w:val="00C77574"/>
    <w:rsid w:val="00CA7500"/>
    <w:rsid w:val="00CB4633"/>
    <w:rsid w:val="00CF6703"/>
    <w:rsid w:val="00D3633E"/>
    <w:rsid w:val="00D63B50"/>
    <w:rsid w:val="00DC6EC4"/>
    <w:rsid w:val="00DF3885"/>
    <w:rsid w:val="00DF40C0"/>
    <w:rsid w:val="00DF693E"/>
    <w:rsid w:val="00E260E6"/>
    <w:rsid w:val="00E32363"/>
    <w:rsid w:val="00E32CC1"/>
    <w:rsid w:val="00E4271C"/>
    <w:rsid w:val="00E530B7"/>
    <w:rsid w:val="00E847CC"/>
    <w:rsid w:val="00EA26F3"/>
    <w:rsid w:val="00F527AA"/>
    <w:rsid w:val="00F74ED6"/>
    <w:rsid w:val="00F86214"/>
    <w:rsid w:val="00F86295"/>
    <w:rsid w:val="00FD542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5CA4C1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8A1A9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A1A98"/>
    <w:rPr>
      <w:rFonts w:ascii="Segoe UI" w:hAnsi="Segoe UI" w:cs="Segoe UI"/>
      <w:sz w:val="18"/>
      <w:szCs w:val="18"/>
    </w:rPr>
  </w:style>
  <w:style w:type="character" w:styleId="Kommentarzeichen">
    <w:name w:val="annotation reference"/>
    <w:basedOn w:val="Absatz-Standardschriftart"/>
    <w:uiPriority w:val="99"/>
    <w:semiHidden/>
    <w:unhideWhenUsed/>
    <w:rsid w:val="00E4271C"/>
    <w:rPr>
      <w:sz w:val="16"/>
      <w:szCs w:val="16"/>
    </w:rPr>
  </w:style>
  <w:style w:type="paragraph" w:styleId="Kommentartext">
    <w:name w:val="annotation text"/>
    <w:basedOn w:val="Standard"/>
    <w:link w:val="KommentartextZchn"/>
    <w:uiPriority w:val="99"/>
    <w:semiHidden/>
    <w:unhideWhenUsed/>
    <w:rsid w:val="00E4271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4271C"/>
    <w:rPr>
      <w:sz w:val="20"/>
      <w:szCs w:val="20"/>
    </w:rPr>
  </w:style>
  <w:style w:type="paragraph" w:styleId="Kommentarthema">
    <w:name w:val="annotation subject"/>
    <w:basedOn w:val="Kommentartext"/>
    <w:next w:val="Kommentartext"/>
    <w:link w:val="KommentarthemaZchn"/>
    <w:uiPriority w:val="99"/>
    <w:semiHidden/>
    <w:unhideWhenUsed/>
    <w:rsid w:val="00E4271C"/>
    <w:rPr>
      <w:b/>
      <w:bCs/>
    </w:rPr>
  </w:style>
  <w:style w:type="character" w:customStyle="1" w:styleId="KommentarthemaZchn">
    <w:name w:val="Kommentarthema Zchn"/>
    <w:basedOn w:val="KommentartextZchn"/>
    <w:link w:val="Kommentarthema"/>
    <w:uiPriority w:val="99"/>
    <w:semiHidden/>
    <w:rsid w:val="00E4271C"/>
    <w:rPr>
      <w:b/>
      <w:bCs/>
      <w:sz w:val="20"/>
      <w:szCs w:val="20"/>
    </w:rPr>
  </w:style>
  <w:style w:type="paragraph" w:styleId="berarbeitung">
    <w:name w:val="Revision"/>
    <w:hidden/>
    <w:uiPriority w:val="99"/>
    <w:semiHidden/>
    <w:rsid w:val="003A46E2"/>
    <w:pPr>
      <w:spacing w:after="0" w:line="240" w:lineRule="auto"/>
    </w:pPr>
  </w:style>
  <w:style w:type="paragraph" w:customStyle="1" w:styleId="LHbase-type11ptregular">
    <w:name w:val="LH_base-type 11pt regular"/>
    <w:qFormat/>
    <w:rsid w:val="00FD542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912156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5C3815-7D5E-47B4-B3E7-BBEBD7778F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44C1D6A-5BE4-4A03-A54B-33AC5E6D4064}">
  <ds:schemaRefs>
    <ds:schemaRef ds:uri="http://schemas.microsoft.com/sharepoint/v3/contenttype/forms"/>
  </ds:schemaRefs>
</ds:datastoreItem>
</file>

<file path=customXml/itemProps3.xml><?xml version="1.0" encoding="utf-8"?>
<ds:datastoreItem xmlns:ds="http://schemas.openxmlformats.org/officeDocument/2006/customXml" ds:itemID="{DB0F1F74-258E-4827-831B-553380BE180C}">
  <ds:schemaRefs>
    <ds:schemaRef ds:uri="http://purl.org/dc/elements/1.1/"/>
    <ds:schemaRef ds:uri="http://schemas.openxmlformats.org/package/2006/metadata/core-properties"/>
    <ds:schemaRef ds:uri="http://purl.org/dc/dcmitype/"/>
    <ds:schemaRef ds:uri="http://schemas.microsoft.com/office/2006/documentManagement/types"/>
    <ds:schemaRef ds:uri="http://purl.org/dc/terms/"/>
    <ds:schemaRef ds:uri="http://schemas.microsoft.com/office/2006/metadata/properti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C10FF3B5-B18F-4502-9ADE-A8ECCB381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766</Words>
  <Characters>4826</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2023-05-23T08:08:00Z</cp:lastPrinted>
  <dcterms:created xsi:type="dcterms:W3CDTF">2023-05-23T08:02:00Z</dcterms:created>
  <dcterms:modified xsi:type="dcterms:W3CDTF">2023-05-23T08:08:00Z</dcterms:modified>
  <cp:category>Presseinformation</cp:category>
</cp:coreProperties>
</file>