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2EEE374" w14:textId="77777777" w:rsidR="003D54CC" w:rsidRPr="009330B7" w:rsidRDefault="00E847CC" w:rsidP="00E847CC">
      <w:pPr>
        <w:pStyle w:val="Topline16Pt"/>
      </w:pPr>
      <w:r>
        <w:t>Press release</w:t>
      </w:r>
    </w:p>
    <w:p w14:paraId="41989635" w14:textId="77777777" w:rsidR="008E29E3" w:rsidRDefault="00D5342F" w:rsidP="008E29E3">
      <w:pPr>
        <w:pStyle w:val="HeadlineH233Pt"/>
        <w:spacing w:line="240" w:lineRule="auto"/>
        <w:rPr>
          <w:rFonts w:cs="Arial"/>
          <w:sz w:val="44"/>
          <w:szCs w:val="44"/>
        </w:rPr>
      </w:pPr>
      <w:r>
        <w:rPr>
          <w:sz w:val="44"/>
        </w:rPr>
        <w:t>BKM builds faster with a Liebherr LTR 1220</w:t>
      </w:r>
    </w:p>
    <w:p w14:paraId="15C74A85" w14:textId="77777777" w:rsidR="008E29E3" w:rsidRPr="00D63E64" w:rsidRDefault="008E29E3" w:rsidP="008E29E3">
      <w:pPr>
        <w:pStyle w:val="HeadlineH233Pt"/>
        <w:spacing w:before="240" w:after="240" w:line="140" w:lineRule="exact"/>
        <w:rPr>
          <w:rFonts w:ascii="Tahoma" w:hAnsi="Tahoma" w:cs="Tahoma"/>
        </w:rPr>
      </w:pPr>
      <w:r>
        <w:rPr>
          <w:rFonts w:ascii="Tahoma" w:hAnsi="Tahoma"/>
        </w:rPr>
        <w:t>⸺</w:t>
      </w:r>
    </w:p>
    <w:p w14:paraId="19828CF0" w14:textId="77777777" w:rsidR="008E29E3" w:rsidRDefault="005C055F" w:rsidP="008E29E3">
      <w:pPr>
        <w:pStyle w:val="Bulletpoints11Pt"/>
      </w:pPr>
      <w:r>
        <w:t xml:space="preserve">BKM's new Liebherr LTR 1220 increases the speed of prefab assembly  </w:t>
      </w:r>
    </w:p>
    <w:p w14:paraId="406584A4" w14:textId="77777777" w:rsidR="00E44EEF" w:rsidRDefault="005072C4" w:rsidP="008E29E3">
      <w:pPr>
        <w:pStyle w:val="Bulletpoints11Pt"/>
      </w:pPr>
      <w:r>
        <w:t>The LTR 1220 is by far the most powerful crawler crane with a telescopic boom on the market</w:t>
      </w:r>
    </w:p>
    <w:p w14:paraId="4CA5A0EB" w14:textId="11CD8A32" w:rsidR="000727CB" w:rsidRDefault="000727CB" w:rsidP="000727CB">
      <w:pPr>
        <w:pStyle w:val="Bulletpoints11Pt"/>
      </w:pPr>
      <w:r w:rsidRPr="000727CB">
        <w:t>Difficult hall construction cleverly mastered close under high-voltage power lines</w:t>
      </w:r>
    </w:p>
    <w:p w14:paraId="035F9F4E" w14:textId="2903A91A" w:rsidR="00FC7C4B" w:rsidRDefault="00B70EE6" w:rsidP="008E29E3">
      <w:pPr>
        <w:pStyle w:val="Copytext11Pt"/>
        <w:spacing w:before="300"/>
        <w:rPr>
          <w:b/>
          <w:bCs/>
        </w:rPr>
      </w:pPr>
      <w:r>
        <w:rPr>
          <w:b/>
        </w:rPr>
        <w:t>In the summer of 2022, BKM Bau Beteiligungs-GmbH (BKM), a company specialising in precast concrete construction and assembly, upgraded its crane fleet with a telescopic boom crawler crane for the first time. It chose to buy the most powerful crane type that the market currently has to offer in this segment: the LTR 1220 from Liebherr. With</w:t>
      </w:r>
      <w:r w:rsidR="00D95D75">
        <w:rPr>
          <w:b/>
        </w:rPr>
        <w:t xml:space="preserve"> its maximum load moment of 672 </w:t>
      </w:r>
      <w:r>
        <w:rPr>
          <w:b/>
        </w:rPr>
        <w:t>tonnes</w:t>
      </w:r>
      <w:r w:rsidR="00D95D75">
        <w:rPr>
          <w:b/>
        </w:rPr>
        <w:t xml:space="preserve"> per metre</w:t>
      </w:r>
      <w:r>
        <w:rPr>
          <w:b/>
        </w:rPr>
        <w:t>, it leaves the competition far behind. The same goes for the achievable lifting height of 101 metres with the use of lattice jibs on the 60-metre boom. After one year in permanent service and five completed projects with the newcomer, BKM's assembly manager Boris Cordes is thoroughly impressed.</w:t>
      </w:r>
    </w:p>
    <w:p w14:paraId="066F3773" w14:textId="318C20FB" w:rsidR="003B06FD" w:rsidRPr="00B17E20" w:rsidRDefault="008E29E3" w:rsidP="003B06FD">
      <w:pPr>
        <w:pStyle w:val="Copytext11Pt"/>
        <w:rPr>
          <w:b/>
          <w:color w:val="000000" w:themeColor="text1"/>
        </w:rPr>
      </w:pPr>
      <w:r>
        <w:t>Ehingen (Donau) (Germany), 24 May 2023 – As a supplier of precast concrete buildings, the company BKM produces reinforced concrete elements at several locations. Until now, the company, based in Nienburg between Hanover and Bremen, has erected warehouses or office buildings for its customers using mobile cranes. For the last year, however, an additional telescopic boom crawler crane from Liebherr has been handling its orders – with considerable success. "</w:t>
      </w:r>
      <w:r w:rsidR="00A61369" w:rsidRPr="00A61369">
        <w:t>With our new LTR 1220, we are significantly faster than before.</w:t>
      </w:r>
      <w:r>
        <w:t xml:space="preserve"> By at least 20 per cent," explains Boris Cordes. As the assembly manager at BKM (alongside his other responsibilities), he supervised the company's most recent large project involving the crawler crane in Norderstedt near Hamburg.</w:t>
      </w:r>
    </w:p>
    <w:p w14:paraId="73AEEE85" w14:textId="77777777" w:rsidR="003B06FD" w:rsidRDefault="003B06FD" w:rsidP="003B06FD">
      <w:pPr>
        <w:pStyle w:val="Teaser11Pt"/>
      </w:pPr>
      <w:r>
        <w:t>Just a few metres between pulley head and power line</w:t>
      </w:r>
    </w:p>
    <w:p w14:paraId="190169EB" w14:textId="77777777" w:rsidR="0021364A" w:rsidRDefault="0021364A" w:rsidP="008E29E3">
      <w:pPr>
        <w:pStyle w:val="Copytext11Pt"/>
      </w:pPr>
      <w:r>
        <w:t>A warehouse building with 11,000 square metres of floor space had to be constructed in the north of Germany. The special thing – or rather, the particularly difficult thing – about this project was that parts of the concrete hall had to be built directly underneath and at a short distance from two large high-voltage power lines. At certain times the crane and fitters only had a few metres of usable height above the structure, because a minimum safety distance from the sagging cables had to be maintained. As with all crane types produced at the Liebherr factory in Ehingen, the LICCON control system of the LTR 1220 makes it possible to define the limits for the work area as standard. This prevents the telescopic section from accidentally extending too far or the boom from luffing up.</w:t>
      </w:r>
    </w:p>
    <w:p w14:paraId="66490AC0" w14:textId="77777777" w:rsidR="0043570D" w:rsidRDefault="0021364A" w:rsidP="008E29E3">
      <w:pPr>
        <w:pStyle w:val="Copytext11Pt"/>
      </w:pPr>
      <w:r>
        <w:t xml:space="preserve">The LTR 1220, by far the most powerful machine on the market for crawler cranes with telescopic booms, was able to demonstrate not only its considerable power but also its other capabilities in Norderstedt. The assembly of 36-metre-long roof trusses under the power lines proved to be the main sticking point on the construction site. Since all the pillars for the hall had already been sunk at the start of the project, the girders could not be delivered parallel to the installation direction. The crawler crane, which remained mobile under load, had the task of grabbing the far end of the 40-tonne elements and moving the load under the overhead line. On the other side, a Liebherr mobile crane had attached and </w:t>
      </w:r>
      <w:r>
        <w:lastRenderedPageBreak/>
        <w:t>then swung the heavy reinforced-concrete beams into the 90-degree-offset assembly position. "We wouldn't have been able to do that with a mobile crane under the power lines," says Cordes.</w:t>
      </w:r>
    </w:p>
    <w:p w14:paraId="1B2E524D" w14:textId="77777777" w:rsidR="00E264B0" w:rsidRPr="00F55345" w:rsidRDefault="00E264B0" w:rsidP="00E264B0">
      <w:pPr>
        <w:pStyle w:val="Teaser11Pt"/>
      </w:pPr>
      <w:r>
        <w:t>990 operating hours without problems</w:t>
      </w:r>
    </w:p>
    <w:p w14:paraId="5B1812B0" w14:textId="77777777" w:rsidR="009170BE" w:rsidRDefault="009170BE" w:rsidP="008E29E3">
      <w:pPr>
        <w:pStyle w:val="Copytext11Pt"/>
      </w:pPr>
      <w:r>
        <w:t>Matthias Bachmann, who drives the LTR 1220 – now painted in the corporate blue of BKM – is full of praise for his new machine: "Control, camera system, mobility, precision... everything is really top notch," he enthuses. And in terms of lifting power, the state-of-the-art crane leaves nothing to be desired for its satisfied operator. "A 60-tonne girder was the heaviest thing I have moved with the LTR so far. And in the 990 operating hours we didn't have a single standstill – I think that's excellent." This is music to the ears of assembly manager Boris Cordes, who adds: "Buying the LTR 1220 was the best decision we could have made. The crane is simply outstanding."</w:t>
      </w:r>
    </w:p>
    <w:p w14:paraId="4591C50D" w14:textId="77777777" w:rsidR="00CF60BA" w:rsidRDefault="00CF60BA" w:rsidP="00CF60BA">
      <w:pPr>
        <w:spacing w:after="240" w:line="240" w:lineRule="exact"/>
        <w:rPr>
          <w:rFonts w:ascii="Arial" w:eastAsia="Times New Roman" w:hAnsi="Arial" w:cs="Arial"/>
          <w:b/>
          <w:sz w:val="18"/>
          <w:szCs w:val="18"/>
          <w:lang w:eastAsia="de-DE"/>
        </w:rPr>
      </w:pPr>
    </w:p>
    <w:p w14:paraId="2BF943D9" w14:textId="77777777" w:rsidR="002050E2" w:rsidRPr="00D46A22" w:rsidRDefault="002050E2" w:rsidP="002050E2">
      <w:pPr>
        <w:spacing w:after="240" w:line="240" w:lineRule="exact"/>
        <w:rPr>
          <w:rFonts w:ascii="Arial" w:eastAsia="Times New Roman" w:hAnsi="Arial" w:cs="Times New Roman"/>
          <w:b/>
          <w:sz w:val="18"/>
          <w:szCs w:val="18"/>
        </w:rPr>
      </w:pPr>
      <w:r w:rsidRPr="00D46A22">
        <w:rPr>
          <w:rFonts w:ascii="Arial" w:hAnsi="Arial"/>
          <w:b/>
          <w:sz w:val="18"/>
          <w:szCs w:val="18"/>
        </w:rPr>
        <w:t>About Liebherr-Werk Ehingen GmbH</w:t>
      </w:r>
    </w:p>
    <w:p w14:paraId="14ACA258" w14:textId="751F8EB4" w:rsidR="002050E2" w:rsidRPr="00D46A22" w:rsidRDefault="002050E2" w:rsidP="002050E2">
      <w:pPr>
        <w:spacing w:after="240" w:line="240" w:lineRule="exact"/>
        <w:rPr>
          <w:rFonts w:ascii="Arial" w:eastAsia="Times New Roman" w:hAnsi="Arial" w:cs="Times New Roman"/>
          <w:sz w:val="18"/>
          <w:szCs w:val="18"/>
        </w:rPr>
      </w:pPr>
      <w:r w:rsidRPr="00D46A22">
        <w:rPr>
          <w:rFonts w:ascii="Arial" w:hAnsi="Arial"/>
          <w:sz w:val="18"/>
          <w:szCs w:val="18"/>
        </w:rPr>
        <w:t xml:space="preserve">Liebherr-Werk Ehingen GmbH is a leading manufacturer of mobile and crawler cranes. Its range of mobile cranes extends from 2-axle 35 tonne cranes to heavy duty cranes with a lifting capacity of 1200 tonnes and a 9-axle chassis. Its lattice boom cranes on mobile or crawler crane chassis deliver lifting capacities of up to 3000 tonnes. With universal boom systems and extensive additional equipment, they can be seen in action on construction sites throughout the world. The Ehingen site has a workforce of </w:t>
      </w:r>
      <w:r w:rsidR="00102D3A">
        <w:rPr>
          <w:rFonts w:ascii="Arial" w:hAnsi="Arial"/>
          <w:sz w:val="18"/>
          <w:szCs w:val="18"/>
        </w:rPr>
        <w:t>4</w:t>
      </w:r>
      <w:r w:rsidRPr="00D46A22">
        <w:rPr>
          <w:rFonts w:ascii="Arial" w:hAnsi="Arial"/>
          <w:sz w:val="18"/>
          <w:szCs w:val="18"/>
        </w:rPr>
        <w:t>,</w:t>
      </w:r>
      <w:r w:rsidR="00102D3A">
        <w:rPr>
          <w:rFonts w:ascii="Arial" w:hAnsi="Arial"/>
          <w:sz w:val="18"/>
          <w:szCs w:val="18"/>
        </w:rPr>
        <w:t>3</w:t>
      </w:r>
      <w:r w:rsidRPr="00D46A22">
        <w:rPr>
          <w:rFonts w:ascii="Arial" w:hAnsi="Arial"/>
          <w:sz w:val="18"/>
          <w:szCs w:val="18"/>
        </w:rPr>
        <w:t>00. Extensive, global service guarantees the high availability of Liebherr mobile and crawler cranes. In 202</w:t>
      </w:r>
      <w:r w:rsidR="00102D3A">
        <w:rPr>
          <w:rFonts w:ascii="Arial" w:hAnsi="Arial"/>
          <w:sz w:val="18"/>
          <w:szCs w:val="18"/>
        </w:rPr>
        <w:t>2</w:t>
      </w:r>
      <w:r w:rsidRPr="00D46A22">
        <w:rPr>
          <w:rFonts w:ascii="Arial" w:hAnsi="Arial"/>
          <w:sz w:val="18"/>
          <w:szCs w:val="18"/>
        </w:rPr>
        <w:t>, the Liebherr plant in Ehi</w:t>
      </w:r>
      <w:r w:rsidR="00102D3A">
        <w:rPr>
          <w:rFonts w:ascii="Arial" w:hAnsi="Arial"/>
          <w:sz w:val="18"/>
          <w:szCs w:val="18"/>
        </w:rPr>
        <w:t>ngen recorded a turnover of 2.37</w:t>
      </w:r>
      <w:r w:rsidRPr="00D46A22">
        <w:rPr>
          <w:rFonts w:ascii="Arial" w:hAnsi="Arial"/>
          <w:sz w:val="18"/>
          <w:szCs w:val="18"/>
        </w:rPr>
        <w:t xml:space="preserve"> billion euros.</w:t>
      </w:r>
    </w:p>
    <w:p w14:paraId="7C0FD9EE" w14:textId="77777777" w:rsidR="00CF60BA" w:rsidRPr="00E76ADF" w:rsidRDefault="00CF60BA" w:rsidP="00CF60BA">
      <w:pPr>
        <w:spacing w:after="240" w:line="240" w:lineRule="exact"/>
        <w:rPr>
          <w:rFonts w:ascii="Arial" w:eastAsia="Times New Roman" w:hAnsi="Arial" w:cs="Arial"/>
          <w:b/>
          <w:sz w:val="18"/>
          <w:szCs w:val="18"/>
        </w:rPr>
      </w:pPr>
      <w:r>
        <w:rPr>
          <w:rFonts w:ascii="Arial" w:hAnsi="Arial"/>
          <w:b/>
          <w:sz w:val="18"/>
        </w:rPr>
        <w:t>About the Liebherr Group</w:t>
      </w:r>
    </w:p>
    <w:p w14:paraId="07288270" w14:textId="77777777" w:rsidR="00CF60BA" w:rsidRPr="00E76ADF" w:rsidRDefault="00CF60BA" w:rsidP="00CF60BA">
      <w:pPr>
        <w:spacing w:after="240" w:line="240" w:lineRule="exact"/>
        <w:rPr>
          <w:rFonts w:ascii="Arial" w:eastAsia="Times New Roman" w:hAnsi="Arial" w:cs="Arial"/>
          <w:sz w:val="18"/>
          <w:szCs w:val="18"/>
        </w:rPr>
      </w:pPr>
      <w:r>
        <w:rPr>
          <w:rFonts w:ascii="Arial" w:hAnsi="Arial"/>
          <w:sz w:val="18"/>
        </w:rPr>
        <w:t>The Liebherr Group is a family-run technology company with a widely diversified product range. The company is one of the largest manufacturers of construction machines in the world. However, it also supplies high quality, user-focused products and services in many other sectors. The group currently comprises more than 140 companies based in every continent of the world. In 2022, it had a workforce of over 50,000 and recorded a consolidated total turnover of more than 12.5 billion euros. The company was founded in 1949 in Kirchdorf an der Iller in southern Germany. Since then, its,aim has been to win customers by supplying high quality solutions and to contribute to technological progress.</w:t>
      </w:r>
    </w:p>
    <w:p w14:paraId="06081EC1" w14:textId="77777777" w:rsidR="002A3DE4" w:rsidRDefault="002A3DE4" w:rsidP="000B33E2">
      <w:pPr>
        <w:pStyle w:val="Copytext11Pt"/>
        <w:rPr>
          <w:rFonts w:cs="Arial"/>
          <w:b/>
        </w:rPr>
      </w:pPr>
      <w:r>
        <w:rPr>
          <w:b/>
        </w:rPr>
        <w:t xml:space="preserve">Images: </w:t>
      </w:r>
    </w:p>
    <w:p w14:paraId="0090787B" w14:textId="77777777" w:rsidR="00266BCA" w:rsidRDefault="009518C8" w:rsidP="002A3DE4">
      <w:pPr>
        <w:rPr>
          <w:rFonts w:ascii="Arial" w:hAnsi="Arial" w:cs="Arial"/>
        </w:rPr>
      </w:pPr>
      <w:r>
        <w:rPr>
          <w:rFonts w:ascii="Arial" w:hAnsi="Arial"/>
          <w:noProof/>
          <w:lang w:val="de-DE" w:eastAsia="de-DE"/>
        </w:rPr>
        <w:drawing>
          <wp:inline distT="0" distB="0" distL="0" distR="0" wp14:anchorId="33E413E1" wp14:editId="5E1104BA">
            <wp:extent cx="3334407" cy="2322317"/>
            <wp:effectExtent l="0" t="0" r="0" b="1905"/>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iebherr-ltr-1220-bkm_bau-norderstedt-2023-03-motiv10-ww.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353714" cy="2335764"/>
                    </a:xfrm>
                    <a:prstGeom prst="rect">
                      <a:avLst/>
                    </a:prstGeom>
                  </pic:spPr>
                </pic:pic>
              </a:graphicData>
            </a:graphic>
          </wp:inline>
        </w:drawing>
      </w:r>
    </w:p>
    <w:p w14:paraId="416ABA29" w14:textId="77777777" w:rsidR="00266BCA" w:rsidRPr="00D95A3F" w:rsidRDefault="00D95A3F" w:rsidP="002A3DE4">
      <w:pPr>
        <w:rPr>
          <w:rFonts w:ascii="Arial" w:hAnsi="Arial" w:cs="Arial"/>
          <w:sz w:val="18"/>
          <w:szCs w:val="18"/>
        </w:rPr>
      </w:pPr>
      <w:r>
        <w:rPr>
          <w:rFonts w:ascii="Arial" w:hAnsi="Arial"/>
          <w:sz w:val="18"/>
        </w:rPr>
        <w:t>liebherr-ltr220-bkm-building-norderstedt-01.jpg</w:t>
      </w:r>
      <w:r>
        <w:rPr>
          <w:rFonts w:ascii="Arial" w:hAnsi="Arial"/>
          <w:sz w:val="18"/>
        </w:rPr>
        <w:br/>
        <w:t>The mightiest beast: the Liebherr LTR 1220 offers the highest performance in the telescopic crawler crane segment worldwide.</w:t>
      </w:r>
    </w:p>
    <w:p w14:paraId="36748892" w14:textId="77777777" w:rsidR="008A40BF" w:rsidRPr="00ED60D2" w:rsidRDefault="001E431E" w:rsidP="002A3DE4">
      <w:pPr>
        <w:rPr>
          <w:rFonts w:ascii="Arial" w:hAnsi="Arial" w:cs="Arial"/>
        </w:rPr>
      </w:pPr>
      <w:r>
        <w:rPr>
          <w:rFonts w:ascii="Arial" w:hAnsi="Arial"/>
          <w:noProof/>
          <w:lang w:val="de-DE" w:eastAsia="de-DE"/>
        </w:rPr>
        <w:lastRenderedPageBreak/>
        <w:drawing>
          <wp:inline distT="0" distB="0" distL="0" distR="0" wp14:anchorId="306BA5EC" wp14:editId="396032B4">
            <wp:extent cx="3267306" cy="2175641"/>
            <wp:effectExtent l="0" t="0" r="9525"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iebherr-ltr-1220-bkm_bau-norderstedt-2023-03-motiv29-ww.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281343" cy="2184988"/>
                    </a:xfrm>
                    <a:prstGeom prst="rect">
                      <a:avLst/>
                    </a:prstGeom>
                  </pic:spPr>
                </pic:pic>
              </a:graphicData>
            </a:graphic>
          </wp:inline>
        </w:drawing>
      </w:r>
    </w:p>
    <w:p w14:paraId="2FA80788" w14:textId="77777777" w:rsidR="00266BCA" w:rsidRPr="00D95A3F" w:rsidRDefault="00D95A3F" w:rsidP="005D78E1">
      <w:pPr>
        <w:rPr>
          <w:rFonts w:ascii="Arial" w:hAnsi="Arial" w:cs="Arial"/>
          <w:sz w:val="18"/>
          <w:szCs w:val="18"/>
        </w:rPr>
      </w:pPr>
      <w:r>
        <w:rPr>
          <w:rFonts w:ascii="Arial" w:hAnsi="Arial"/>
          <w:sz w:val="18"/>
        </w:rPr>
        <w:t>liebherr-ltr220-bkm-construction-norderstedt-02.jpg</w:t>
      </w:r>
      <w:r>
        <w:rPr>
          <w:rFonts w:ascii="Arial" w:hAnsi="Arial"/>
          <w:sz w:val="18"/>
        </w:rPr>
        <w:br/>
        <w:t xml:space="preserve">Powerful performance: the LTR 1220 installed 900 precast concrete elements on the construction site in Norderstedt, some of which had to be manoeuvred only a short distance below two overhead power lines. </w:t>
      </w:r>
    </w:p>
    <w:p w14:paraId="5C35B29D" w14:textId="77777777" w:rsidR="009255B5" w:rsidRDefault="009518C8" w:rsidP="00DC05AF">
      <w:pPr>
        <w:rPr>
          <w:rFonts w:ascii="Arial" w:eastAsia="Times New Roman" w:hAnsi="Arial" w:cs="Arial"/>
        </w:rPr>
      </w:pPr>
      <w:r>
        <w:rPr>
          <w:rFonts w:ascii="Arial" w:hAnsi="Arial"/>
          <w:noProof/>
          <w:lang w:val="de-DE" w:eastAsia="de-DE"/>
        </w:rPr>
        <w:drawing>
          <wp:inline distT="0" distB="0" distL="0" distR="0" wp14:anchorId="3C431FC8" wp14:editId="441EC71C">
            <wp:extent cx="3267075" cy="2406105"/>
            <wp:effectExtent l="0" t="0" r="0" b="0"/>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iebherr-ltr-1220-bkm_bau-norderstedt-2023-03-motiv24c-ww.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3284829" cy="2419180"/>
                    </a:xfrm>
                    <a:prstGeom prst="rect">
                      <a:avLst/>
                    </a:prstGeom>
                  </pic:spPr>
                </pic:pic>
              </a:graphicData>
            </a:graphic>
          </wp:inline>
        </w:drawing>
      </w:r>
    </w:p>
    <w:p w14:paraId="13121272" w14:textId="77777777" w:rsidR="009518C8" w:rsidRPr="00D95A3F" w:rsidRDefault="00D95A3F" w:rsidP="009518C8">
      <w:pPr>
        <w:rPr>
          <w:rFonts w:ascii="Arial" w:hAnsi="Arial" w:cs="Arial"/>
          <w:sz w:val="18"/>
          <w:szCs w:val="18"/>
        </w:rPr>
      </w:pPr>
      <w:r>
        <w:rPr>
          <w:rFonts w:ascii="Arial" w:hAnsi="Arial"/>
          <w:sz w:val="18"/>
        </w:rPr>
        <w:t>liebherr-ltr220-bkm-construction-norderstedt-03.jpg</w:t>
      </w:r>
      <w:r>
        <w:rPr>
          <w:rFonts w:ascii="Arial" w:hAnsi="Arial"/>
          <w:sz w:val="18"/>
        </w:rPr>
        <w:br/>
        <w:t xml:space="preserve">Clever solution: together with a LTM 1130-5.1 mobile crane operated by the heavy-duty and crane logistics company Ulferts &amp; Wittrock, a 40-tonne ceiling truss is installed. The crawler crane was tasked with moving the load. </w:t>
      </w:r>
    </w:p>
    <w:p w14:paraId="375A57FC" w14:textId="77777777" w:rsidR="003D13B4" w:rsidRPr="00ED60D2" w:rsidRDefault="009518C8" w:rsidP="00DC05AF">
      <w:pPr>
        <w:rPr>
          <w:rFonts w:ascii="Arial" w:eastAsia="Times New Roman" w:hAnsi="Arial" w:cs="Arial"/>
        </w:rPr>
      </w:pPr>
      <w:r>
        <w:rPr>
          <w:rFonts w:ascii="Arial" w:hAnsi="Arial"/>
          <w:noProof/>
          <w:lang w:val="de-DE" w:eastAsia="de-DE"/>
        </w:rPr>
        <w:drawing>
          <wp:inline distT="0" distB="0" distL="0" distR="0" wp14:anchorId="53F2007F" wp14:editId="2E199D0A">
            <wp:extent cx="3294993" cy="2194079"/>
            <wp:effectExtent l="0" t="0" r="1270" b="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iebherr-ltr-1220-bkm_bau-norderstedt-2023-03-motiv12-ww.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3304972" cy="2200724"/>
                    </a:xfrm>
                    <a:prstGeom prst="rect">
                      <a:avLst/>
                    </a:prstGeom>
                  </pic:spPr>
                </pic:pic>
              </a:graphicData>
            </a:graphic>
          </wp:inline>
        </w:drawing>
      </w:r>
    </w:p>
    <w:p w14:paraId="1FEE3DB5" w14:textId="77777777" w:rsidR="00C66E7E" w:rsidRPr="00833B0B" w:rsidRDefault="00D95A3F" w:rsidP="00381813">
      <w:pPr>
        <w:rPr>
          <w:rFonts w:ascii="Arial" w:hAnsi="Arial" w:cs="Arial"/>
          <w:sz w:val="18"/>
          <w:szCs w:val="18"/>
        </w:rPr>
      </w:pPr>
      <w:r>
        <w:rPr>
          <w:rFonts w:ascii="Arial" w:hAnsi="Arial"/>
          <w:sz w:val="18"/>
        </w:rPr>
        <w:t>liebherr-ltr220-bkm-construction-norderstedt-04.jpg</w:t>
      </w:r>
      <w:r>
        <w:rPr>
          <w:rFonts w:ascii="Arial" w:hAnsi="Arial"/>
          <w:sz w:val="18"/>
        </w:rPr>
        <w:br/>
        <w:t>"There is nothing better for handling concrete components," says crane driver Matthias Bachmann.</w:t>
      </w:r>
    </w:p>
    <w:p w14:paraId="11C21675" w14:textId="77777777" w:rsidR="00C2212F" w:rsidRPr="00E76ADF" w:rsidRDefault="00C2212F" w:rsidP="00B85FC6">
      <w:pPr>
        <w:rPr>
          <w:rFonts w:ascii="Arial" w:eastAsia="Times New Roman" w:hAnsi="Arial" w:cs="Arial"/>
          <w:lang w:eastAsia="de-DE"/>
        </w:rPr>
      </w:pPr>
    </w:p>
    <w:p w14:paraId="68F56B03" w14:textId="43375DCB" w:rsidR="00CC44D4" w:rsidRPr="00DC41D5" w:rsidRDefault="00833B0B" w:rsidP="00CC44D4">
      <w:pPr>
        <w:spacing w:after="300" w:line="300" w:lineRule="exact"/>
        <w:rPr>
          <w:rFonts w:ascii="Arial" w:eastAsia="Times New Roman" w:hAnsi="Arial" w:cs="Arial"/>
          <w:b/>
          <w:szCs w:val="18"/>
        </w:rPr>
      </w:pPr>
      <w:r>
        <w:rPr>
          <w:rFonts w:ascii="Arial" w:hAnsi="Arial"/>
          <w:b/>
        </w:rPr>
        <w:t>Contact</w:t>
      </w:r>
    </w:p>
    <w:p w14:paraId="2A1744E2" w14:textId="77777777" w:rsidR="00CC44D4" w:rsidRPr="00DC41D5" w:rsidRDefault="00CC44D4" w:rsidP="00CC44D4">
      <w:pPr>
        <w:spacing w:after="300" w:line="300" w:lineRule="exact"/>
        <w:rPr>
          <w:rFonts w:ascii="Arial" w:eastAsia="Times New Roman" w:hAnsi="Arial" w:cs="Arial"/>
          <w:szCs w:val="18"/>
        </w:rPr>
      </w:pPr>
      <w:r>
        <w:rPr>
          <w:rFonts w:ascii="Arial" w:hAnsi="Arial"/>
        </w:rPr>
        <w:t>Wolfgang Beringer</w:t>
      </w:r>
      <w:r>
        <w:rPr>
          <w:rFonts w:ascii="Arial" w:hAnsi="Arial"/>
        </w:rPr>
        <w:br/>
        <w:t>Marketing and Communication</w:t>
      </w:r>
      <w:r>
        <w:rPr>
          <w:rFonts w:ascii="Arial" w:hAnsi="Arial"/>
        </w:rPr>
        <w:br/>
        <w:t>Phone: +49 7391/502 - 3663</w:t>
      </w:r>
      <w:r>
        <w:rPr>
          <w:rFonts w:ascii="Arial" w:hAnsi="Arial"/>
        </w:rPr>
        <w:br/>
        <w:t>Email: wolfgang.beringer@liebherr.com</w:t>
      </w:r>
    </w:p>
    <w:p w14:paraId="59BA5011" w14:textId="77777777" w:rsidR="00CC44D4" w:rsidRPr="00DC41D5" w:rsidRDefault="00CC44D4" w:rsidP="00CC44D4">
      <w:pPr>
        <w:spacing w:after="300" w:line="300" w:lineRule="exact"/>
        <w:rPr>
          <w:rFonts w:ascii="Arial" w:eastAsia="Times New Roman" w:hAnsi="Arial" w:cs="Arial"/>
          <w:b/>
          <w:szCs w:val="18"/>
        </w:rPr>
      </w:pPr>
      <w:r>
        <w:rPr>
          <w:rFonts w:ascii="Arial" w:hAnsi="Arial"/>
          <w:b/>
        </w:rPr>
        <w:t>Published by</w:t>
      </w:r>
    </w:p>
    <w:p w14:paraId="5B9E7E55" w14:textId="6B34964A" w:rsidR="00CC44D4" w:rsidRPr="00DC41D5" w:rsidRDefault="00CC44D4" w:rsidP="00CC44D4">
      <w:pPr>
        <w:spacing w:after="300" w:line="300" w:lineRule="exact"/>
        <w:rPr>
          <w:rFonts w:ascii="Arial" w:eastAsia="Times New Roman" w:hAnsi="Arial" w:cs="Arial"/>
          <w:szCs w:val="18"/>
        </w:rPr>
      </w:pPr>
      <w:r>
        <w:rPr>
          <w:rFonts w:ascii="Arial" w:hAnsi="Arial"/>
        </w:rPr>
        <w:t>Liebherr-Werk Ehingen GmbH</w:t>
      </w:r>
      <w:r>
        <w:rPr>
          <w:rFonts w:ascii="Arial" w:hAnsi="Arial"/>
        </w:rPr>
        <w:br/>
        <w:t>Ehingen (Donau), Germany</w:t>
      </w:r>
      <w:r>
        <w:rPr>
          <w:rFonts w:ascii="Arial" w:hAnsi="Arial"/>
        </w:rPr>
        <w:br/>
      </w:r>
      <w:hyperlink r:id="rId15" w:history="1">
        <w:r>
          <w:rPr>
            <w:rStyle w:val="Hyperlink"/>
            <w:rFonts w:ascii="Arial" w:hAnsi="Arial"/>
          </w:rPr>
          <w:t>www.liebherr.com</w:t>
        </w:r>
      </w:hyperlink>
    </w:p>
    <w:p w14:paraId="6A615AC4" w14:textId="77777777" w:rsidR="00CC44D4" w:rsidRPr="00DC41D5" w:rsidRDefault="00CC44D4" w:rsidP="0088513F">
      <w:pPr>
        <w:spacing w:after="300" w:line="300" w:lineRule="exact"/>
        <w:rPr>
          <w:rFonts w:ascii="Arial" w:eastAsia="Times New Roman" w:hAnsi="Arial" w:cs="Arial"/>
          <w:szCs w:val="18"/>
          <w:lang w:eastAsia="de-DE"/>
        </w:rPr>
      </w:pPr>
    </w:p>
    <w:sectPr w:rsidR="00CC44D4" w:rsidRPr="00DC41D5" w:rsidSect="00E847CC">
      <w:headerReference w:type="default" r:id="rId16"/>
      <w:footerReference w:type="default" r:id="rId17"/>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71B7280" w14:textId="77777777" w:rsidR="004D370A" w:rsidRDefault="004D370A" w:rsidP="00B81ED6">
      <w:pPr>
        <w:spacing w:after="0" w:line="240" w:lineRule="auto"/>
      </w:pPr>
      <w:r>
        <w:separator/>
      </w:r>
    </w:p>
  </w:endnote>
  <w:endnote w:type="continuationSeparator" w:id="0">
    <w:p w14:paraId="6C612840" w14:textId="77777777" w:rsidR="004D370A" w:rsidRDefault="004D370A"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altName w:val="Calibr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1CFF57" w14:textId="369B58CE" w:rsidR="005A1208" w:rsidRPr="00E847CC" w:rsidRDefault="005A1208"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1E0532">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1E0532">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1E0532">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001E0532">
      <w:rPr>
        <w:rFonts w:ascii="Arial" w:hAnsi="Arial" w:cs="Arial"/>
      </w:rPr>
      <w:fldChar w:fldCharType="separate"/>
    </w:r>
    <w:r w:rsidR="001E0532">
      <w:rPr>
        <w:rFonts w:ascii="Arial" w:hAnsi="Arial" w:cs="Arial"/>
        <w:noProof/>
      </w:rPr>
      <w:t>1</w:t>
    </w:r>
    <w:r w:rsidR="001E0532" w:rsidRPr="0093605C">
      <w:rPr>
        <w:rFonts w:ascii="Arial" w:hAnsi="Arial" w:cs="Arial"/>
        <w:noProof/>
      </w:rPr>
      <w:t>/</w:t>
    </w:r>
    <w:r w:rsidR="001E0532">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02AC3ED" w14:textId="77777777" w:rsidR="004D370A" w:rsidRDefault="004D370A" w:rsidP="00B81ED6">
      <w:pPr>
        <w:spacing w:after="0" w:line="240" w:lineRule="auto"/>
      </w:pPr>
      <w:r>
        <w:separator/>
      </w:r>
    </w:p>
  </w:footnote>
  <w:footnote w:type="continuationSeparator" w:id="0">
    <w:p w14:paraId="3BC6F997" w14:textId="77777777" w:rsidR="004D370A" w:rsidRDefault="004D370A"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713AC8" w14:textId="77777777" w:rsidR="005A1208" w:rsidRDefault="005A1208">
    <w:pPr>
      <w:pStyle w:val="Kopfzeile"/>
    </w:pPr>
    <w:r>
      <w:tab/>
    </w:r>
    <w:r>
      <w:tab/>
    </w:r>
    <w:r>
      <w:ptab w:relativeTo="margin" w:alignment="right" w:leader="none"/>
    </w:r>
    <w:r>
      <w:rPr>
        <w:noProof/>
        <w:lang w:val="de-DE" w:eastAsia="de-DE"/>
      </w:rPr>
      <w:drawing>
        <wp:inline distT="0" distB="0" distL="0" distR="0" wp14:anchorId="2FD6A145" wp14:editId="57F5A609">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36E90EFB" w14:textId="77777777" w:rsidR="005A1208" w:rsidRDefault="005A1208">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2D426C2F"/>
    <w:multiLevelType w:val="hybridMultilevel"/>
    <w:tmpl w:val="0C768BF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36227AAD"/>
    <w:multiLevelType w:val="hybridMultilevel"/>
    <w:tmpl w:val="EAA09FA4"/>
    <w:lvl w:ilvl="0" w:tplc="EE04B91C">
      <w:start w:val="2"/>
      <w:numFmt w:val="bullet"/>
      <w:lvlText w:val="-"/>
      <w:lvlJc w:val="left"/>
      <w:pPr>
        <w:ind w:left="720" w:hanging="360"/>
      </w:pPr>
      <w:rPr>
        <w:rFonts w:ascii="Arial" w:eastAsia="Times New Roman"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3C6646E4"/>
    <w:multiLevelType w:val="hybridMultilevel"/>
    <w:tmpl w:val="D38401B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3D6A4E13"/>
    <w:multiLevelType w:val="hybridMultilevel"/>
    <w:tmpl w:val="D5825CA0"/>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6" w15:restartNumberingAfterBreak="0">
    <w:nsid w:val="47513EFA"/>
    <w:multiLevelType w:val="multilevel"/>
    <w:tmpl w:val="A12230F4"/>
    <w:numStyleLink w:val="TitleRuleListStyleLH"/>
  </w:abstractNum>
  <w:num w:numId="1">
    <w:abstractNumId w:val="0"/>
  </w:num>
  <w:num w:numId="2">
    <w:abstractNumId w:val="6"/>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5"/>
  </w:num>
  <w:num w:numId="5">
    <w:abstractNumId w:val="4"/>
  </w:num>
  <w:num w:numId="6">
    <w:abstractNumId w:val="2"/>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de-DE" w:vendorID="64" w:dllVersion="6" w:nlCheck="1" w:checkStyle="0"/>
  <w:activeWritingStyle w:appName="MSWord" w:lang="en-GB" w:vendorID="64" w:dllVersion="6" w:nlCheck="1" w:checkStyle="1"/>
  <w:activeWritingStyle w:appName="MSWord" w:lang="de-DE" w:vendorID="64" w:dllVersion="0" w:nlCheck="1" w:checkStyle="0"/>
  <w:activeWritingStyle w:appName="MSWord" w:lang="en-GB" w:vendorID="64" w:dllVersion="0" w:nlCheck="1" w:checkStyle="0"/>
  <w:defaultTabStop w:val="708"/>
  <w:hyphenationZone w:val="425"/>
  <w:characterSpacingControl w:val="doNotCompress"/>
  <w:hdrShapeDefaults>
    <o:shapedefaults v:ext="edit" spidmax="1228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B81ED6"/>
    <w:rsid w:val="00006EDD"/>
    <w:rsid w:val="00007A44"/>
    <w:rsid w:val="00017889"/>
    <w:rsid w:val="00017EC1"/>
    <w:rsid w:val="00033002"/>
    <w:rsid w:val="000369A3"/>
    <w:rsid w:val="00037AB2"/>
    <w:rsid w:val="00042808"/>
    <w:rsid w:val="00045BEF"/>
    <w:rsid w:val="00045E5A"/>
    <w:rsid w:val="00047122"/>
    <w:rsid w:val="00052EF6"/>
    <w:rsid w:val="00054D1C"/>
    <w:rsid w:val="00057079"/>
    <w:rsid w:val="000610CB"/>
    <w:rsid w:val="00066772"/>
    <w:rsid w:val="00066E54"/>
    <w:rsid w:val="000713DC"/>
    <w:rsid w:val="00071645"/>
    <w:rsid w:val="000727CB"/>
    <w:rsid w:val="00072860"/>
    <w:rsid w:val="00072A06"/>
    <w:rsid w:val="000733F2"/>
    <w:rsid w:val="00073FC2"/>
    <w:rsid w:val="0007601A"/>
    <w:rsid w:val="00080353"/>
    <w:rsid w:val="00083715"/>
    <w:rsid w:val="00092B07"/>
    <w:rsid w:val="00092E86"/>
    <w:rsid w:val="00095DFD"/>
    <w:rsid w:val="000968AE"/>
    <w:rsid w:val="000A04AE"/>
    <w:rsid w:val="000A04DC"/>
    <w:rsid w:val="000A141A"/>
    <w:rsid w:val="000B33E2"/>
    <w:rsid w:val="000B6196"/>
    <w:rsid w:val="000B7E55"/>
    <w:rsid w:val="000C3CC6"/>
    <w:rsid w:val="000D3983"/>
    <w:rsid w:val="000D79A6"/>
    <w:rsid w:val="000E1AB5"/>
    <w:rsid w:val="000E2573"/>
    <w:rsid w:val="000E3C3F"/>
    <w:rsid w:val="000E53C9"/>
    <w:rsid w:val="000F0DFA"/>
    <w:rsid w:val="001009C9"/>
    <w:rsid w:val="00102D3A"/>
    <w:rsid w:val="00103933"/>
    <w:rsid w:val="0012274D"/>
    <w:rsid w:val="0012371F"/>
    <w:rsid w:val="001246DB"/>
    <w:rsid w:val="00125F9C"/>
    <w:rsid w:val="0012604D"/>
    <w:rsid w:val="001260FC"/>
    <w:rsid w:val="001261A3"/>
    <w:rsid w:val="0012662B"/>
    <w:rsid w:val="00130686"/>
    <w:rsid w:val="00132DBA"/>
    <w:rsid w:val="00133887"/>
    <w:rsid w:val="00133B2E"/>
    <w:rsid w:val="001352C2"/>
    <w:rsid w:val="001419B4"/>
    <w:rsid w:val="00145093"/>
    <w:rsid w:val="00145AC0"/>
    <w:rsid w:val="00145DB7"/>
    <w:rsid w:val="00146F30"/>
    <w:rsid w:val="001504E0"/>
    <w:rsid w:val="0015429D"/>
    <w:rsid w:val="001624B8"/>
    <w:rsid w:val="001627D3"/>
    <w:rsid w:val="00164148"/>
    <w:rsid w:val="00167088"/>
    <w:rsid w:val="0016799F"/>
    <w:rsid w:val="0017344E"/>
    <w:rsid w:val="00174D22"/>
    <w:rsid w:val="00175B0E"/>
    <w:rsid w:val="0018187A"/>
    <w:rsid w:val="001853AD"/>
    <w:rsid w:val="0018608E"/>
    <w:rsid w:val="0018634A"/>
    <w:rsid w:val="00197AFD"/>
    <w:rsid w:val="001A1AD7"/>
    <w:rsid w:val="001A624A"/>
    <w:rsid w:val="001B099B"/>
    <w:rsid w:val="001B6D0A"/>
    <w:rsid w:val="001B6EAE"/>
    <w:rsid w:val="001C194F"/>
    <w:rsid w:val="001C27ED"/>
    <w:rsid w:val="001C390F"/>
    <w:rsid w:val="001C3EA6"/>
    <w:rsid w:val="001C5D07"/>
    <w:rsid w:val="001C61CA"/>
    <w:rsid w:val="001D0FD6"/>
    <w:rsid w:val="001D46C2"/>
    <w:rsid w:val="001D5C5D"/>
    <w:rsid w:val="001E0532"/>
    <w:rsid w:val="001E0BBC"/>
    <w:rsid w:val="001E2544"/>
    <w:rsid w:val="001E431E"/>
    <w:rsid w:val="001F056C"/>
    <w:rsid w:val="001F78DC"/>
    <w:rsid w:val="00204A6C"/>
    <w:rsid w:val="002050E2"/>
    <w:rsid w:val="002056F2"/>
    <w:rsid w:val="002073EE"/>
    <w:rsid w:val="00207903"/>
    <w:rsid w:val="00210AD9"/>
    <w:rsid w:val="0021199B"/>
    <w:rsid w:val="0021345D"/>
    <w:rsid w:val="0021364A"/>
    <w:rsid w:val="00216BF5"/>
    <w:rsid w:val="0022070A"/>
    <w:rsid w:val="0022444C"/>
    <w:rsid w:val="002259C8"/>
    <w:rsid w:val="00233BA7"/>
    <w:rsid w:val="00236D59"/>
    <w:rsid w:val="00241602"/>
    <w:rsid w:val="0024163B"/>
    <w:rsid w:val="00241F6E"/>
    <w:rsid w:val="00243451"/>
    <w:rsid w:val="002474DC"/>
    <w:rsid w:val="00251F3A"/>
    <w:rsid w:val="00252DD1"/>
    <w:rsid w:val="00253923"/>
    <w:rsid w:val="002541B4"/>
    <w:rsid w:val="00254372"/>
    <w:rsid w:val="002568C3"/>
    <w:rsid w:val="00260476"/>
    <w:rsid w:val="002624F1"/>
    <w:rsid w:val="00262A4E"/>
    <w:rsid w:val="00266BCA"/>
    <w:rsid w:val="00272C35"/>
    <w:rsid w:val="00282C83"/>
    <w:rsid w:val="0029091B"/>
    <w:rsid w:val="002A3DE4"/>
    <w:rsid w:val="002A54EE"/>
    <w:rsid w:val="002B1EB7"/>
    <w:rsid w:val="002C22B8"/>
    <w:rsid w:val="002C29AB"/>
    <w:rsid w:val="002C7D6F"/>
    <w:rsid w:val="002D02FF"/>
    <w:rsid w:val="002D5792"/>
    <w:rsid w:val="002D59B1"/>
    <w:rsid w:val="002D6AB5"/>
    <w:rsid w:val="002E2CFB"/>
    <w:rsid w:val="002E39A8"/>
    <w:rsid w:val="002E44D3"/>
    <w:rsid w:val="002E5140"/>
    <w:rsid w:val="002E75A3"/>
    <w:rsid w:val="002E7864"/>
    <w:rsid w:val="002F18FD"/>
    <w:rsid w:val="002F3857"/>
    <w:rsid w:val="002F5E5B"/>
    <w:rsid w:val="002F5F38"/>
    <w:rsid w:val="002F65E6"/>
    <w:rsid w:val="00306F7B"/>
    <w:rsid w:val="00307A99"/>
    <w:rsid w:val="003108D3"/>
    <w:rsid w:val="00317630"/>
    <w:rsid w:val="00317E47"/>
    <w:rsid w:val="003218B7"/>
    <w:rsid w:val="00324898"/>
    <w:rsid w:val="0032505C"/>
    <w:rsid w:val="003271EF"/>
    <w:rsid w:val="00327301"/>
    <w:rsid w:val="00327624"/>
    <w:rsid w:val="003330D9"/>
    <w:rsid w:val="003335E4"/>
    <w:rsid w:val="003407CF"/>
    <w:rsid w:val="00344EBD"/>
    <w:rsid w:val="0035030B"/>
    <w:rsid w:val="00351CE4"/>
    <w:rsid w:val="00351FC2"/>
    <w:rsid w:val="003524D2"/>
    <w:rsid w:val="003552EC"/>
    <w:rsid w:val="00356D0D"/>
    <w:rsid w:val="00356D42"/>
    <w:rsid w:val="00362A9E"/>
    <w:rsid w:val="003631C6"/>
    <w:rsid w:val="003631E4"/>
    <w:rsid w:val="003640A9"/>
    <w:rsid w:val="0036665D"/>
    <w:rsid w:val="0037387F"/>
    <w:rsid w:val="003754A5"/>
    <w:rsid w:val="00377C06"/>
    <w:rsid w:val="00381813"/>
    <w:rsid w:val="00384B0D"/>
    <w:rsid w:val="003877BE"/>
    <w:rsid w:val="003936A6"/>
    <w:rsid w:val="00393830"/>
    <w:rsid w:val="003A27BE"/>
    <w:rsid w:val="003B06FD"/>
    <w:rsid w:val="003B2A35"/>
    <w:rsid w:val="003C1392"/>
    <w:rsid w:val="003C2B0C"/>
    <w:rsid w:val="003C4A59"/>
    <w:rsid w:val="003C655B"/>
    <w:rsid w:val="003C69D6"/>
    <w:rsid w:val="003D13B4"/>
    <w:rsid w:val="003D54CC"/>
    <w:rsid w:val="003D79F9"/>
    <w:rsid w:val="003D7AB0"/>
    <w:rsid w:val="003E577A"/>
    <w:rsid w:val="003F0447"/>
    <w:rsid w:val="003F44D0"/>
    <w:rsid w:val="003F5198"/>
    <w:rsid w:val="003F594F"/>
    <w:rsid w:val="003F6706"/>
    <w:rsid w:val="00403227"/>
    <w:rsid w:val="004042B9"/>
    <w:rsid w:val="004078A3"/>
    <w:rsid w:val="004130CB"/>
    <w:rsid w:val="00423111"/>
    <w:rsid w:val="004248D0"/>
    <w:rsid w:val="00424A81"/>
    <w:rsid w:val="00433D41"/>
    <w:rsid w:val="00434A4A"/>
    <w:rsid w:val="0043570D"/>
    <w:rsid w:val="00437015"/>
    <w:rsid w:val="00437C5A"/>
    <w:rsid w:val="00444E12"/>
    <w:rsid w:val="00446C88"/>
    <w:rsid w:val="00450B41"/>
    <w:rsid w:val="004547BC"/>
    <w:rsid w:val="00457409"/>
    <w:rsid w:val="00461174"/>
    <w:rsid w:val="00466A15"/>
    <w:rsid w:val="004672E9"/>
    <w:rsid w:val="00483AF1"/>
    <w:rsid w:val="00486C3B"/>
    <w:rsid w:val="00487C60"/>
    <w:rsid w:val="00492DBB"/>
    <w:rsid w:val="004A237D"/>
    <w:rsid w:val="004A4338"/>
    <w:rsid w:val="004A4A31"/>
    <w:rsid w:val="004A7AF6"/>
    <w:rsid w:val="004B33EA"/>
    <w:rsid w:val="004B4588"/>
    <w:rsid w:val="004C4B9A"/>
    <w:rsid w:val="004D134A"/>
    <w:rsid w:val="004D370A"/>
    <w:rsid w:val="004D6763"/>
    <w:rsid w:val="004D7BF6"/>
    <w:rsid w:val="004E46D6"/>
    <w:rsid w:val="004E52AE"/>
    <w:rsid w:val="004E6DF0"/>
    <w:rsid w:val="004F4935"/>
    <w:rsid w:val="004F50C9"/>
    <w:rsid w:val="004F7D06"/>
    <w:rsid w:val="005000F1"/>
    <w:rsid w:val="005072C4"/>
    <w:rsid w:val="00507DA2"/>
    <w:rsid w:val="005141A8"/>
    <w:rsid w:val="005157A6"/>
    <w:rsid w:val="005164B7"/>
    <w:rsid w:val="00522DBF"/>
    <w:rsid w:val="0052308F"/>
    <w:rsid w:val="005235CB"/>
    <w:rsid w:val="0052501B"/>
    <w:rsid w:val="005323C5"/>
    <w:rsid w:val="00533B08"/>
    <w:rsid w:val="00533F42"/>
    <w:rsid w:val="005357DA"/>
    <w:rsid w:val="005359F0"/>
    <w:rsid w:val="0053638C"/>
    <w:rsid w:val="00542A5D"/>
    <w:rsid w:val="00543942"/>
    <w:rsid w:val="00543D0D"/>
    <w:rsid w:val="005502F7"/>
    <w:rsid w:val="0055584A"/>
    <w:rsid w:val="00556698"/>
    <w:rsid w:val="00560B1C"/>
    <w:rsid w:val="005636A0"/>
    <w:rsid w:val="0057100E"/>
    <w:rsid w:val="00573547"/>
    <w:rsid w:val="00575C34"/>
    <w:rsid w:val="005811D9"/>
    <w:rsid w:val="005853EE"/>
    <w:rsid w:val="00591522"/>
    <w:rsid w:val="005920E1"/>
    <w:rsid w:val="00592B99"/>
    <w:rsid w:val="00594D22"/>
    <w:rsid w:val="00595021"/>
    <w:rsid w:val="00597F97"/>
    <w:rsid w:val="005A1208"/>
    <w:rsid w:val="005A3556"/>
    <w:rsid w:val="005A58DC"/>
    <w:rsid w:val="005B3CE8"/>
    <w:rsid w:val="005B6E41"/>
    <w:rsid w:val="005C055F"/>
    <w:rsid w:val="005D00CE"/>
    <w:rsid w:val="005D2610"/>
    <w:rsid w:val="005D3D12"/>
    <w:rsid w:val="005D78E1"/>
    <w:rsid w:val="005E23FE"/>
    <w:rsid w:val="005E304D"/>
    <w:rsid w:val="005E3773"/>
    <w:rsid w:val="005E4344"/>
    <w:rsid w:val="005F1AC2"/>
    <w:rsid w:val="005F2100"/>
    <w:rsid w:val="005F4FA8"/>
    <w:rsid w:val="005F6F7B"/>
    <w:rsid w:val="00601BB6"/>
    <w:rsid w:val="0060263B"/>
    <w:rsid w:val="00611C5E"/>
    <w:rsid w:val="00620088"/>
    <w:rsid w:val="00621035"/>
    <w:rsid w:val="00621591"/>
    <w:rsid w:val="00621720"/>
    <w:rsid w:val="00622425"/>
    <w:rsid w:val="006228BF"/>
    <w:rsid w:val="0062389A"/>
    <w:rsid w:val="006317F1"/>
    <w:rsid w:val="00631B86"/>
    <w:rsid w:val="00634072"/>
    <w:rsid w:val="0064132B"/>
    <w:rsid w:val="006419B3"/>
    <w:rsid w:val="0064393B"/>
    <w:rsid w:val="00644CB8"/>
    <w:rsid w:val="0064531E"/>
    <w:rsid w:val="00651607"/>
    <w:rsid w:val="00652644"/>
    <w:rsid w:val="00652E53"/>
    <w:rsid w:val="00654490"/>
    <w:rsid w:val="00655D28"/>
    <w:rsid w:val="00664D6C"/>
    <w:rsid w:val="00670E71"/>
    <w:rsid w:val="0068023B"/>
    <w:rsid w:val="006860BE"/>
    <w:rsid w:val="0068624E"/>
    <w:rsid w:val="00695810"/>
    <w:rsid w:val="006A797D"/>
    <w:rsid w:val="006A7B27"/>
    <w:rsid w:val="006B24E6"/>
    <w:rsid w:val="006B5C7C"/>
    <w:rsid w:val="006D7026"/>
    <w:rsid w:val="006E0281"/>
    <w:rsid w:val="006E1E59"/>
    <w:rsid w:val="006E25BD"/>
    <w:rsid w:val="006E37B4"/>
    <w:rsid w:val="006E4899"/>
    <w:rsid w:val="006E6D3D"/>
    <w:rsid w:val="006F0D94"/>
    <w:rsid w:val="0070206E"/>
    <w:rsid w:val="00702771"/>
    <w:rsid w:val="00702D09"/>
    <w:rsid w:val="0070344C"/>
    <w:rsid w:val="00704F0F"/>
    <w:rsid w:val="0070698F"/>
    <w:rsid w:val="00710C71"/>
    <w:rsid w:val="00713AF7"/>
    <w:rsid w:val="0071560A"/>
    <w:rsid w:val="00716232"/>
    <w:rsid w:val="00730D75"/>
    <w:rsid w:val="0073218B"/>
    <w:rsid w:val="00732BCA"/>
    <w:rsid w:val="00743163"/>
    <w:rsid w:val="00744D71"/>
    <w:rsid w:val="00746C45"/>
    <w:rsid w:val="00747169"/>
    <w:rsid w:val="0074751F"/>
    <w:rsid w:val="00751DCC"/>
    <w:rsid w:val="00751DEC"/>
    <w:rsid w:val="007533CB"/>
    <w:rsid w:val="00756746"/>
    <w:rsid w:val="00761197"/>
    <w:rsid w:val="00766955"/>
    <w:rsid w:val="00771A8D"/>
    <w:rsid w:val="00774A41"/>
    <w:rsid w:val="00775D00"/>
    <w:rsid w:val="00776008"/>
    <w:rsid w:val="00780C6D"/>
    <w:rsid w:val="00781447"/>
    <w:rsid w:val="007911C3"/>
    <w:rsid w:val="007931C6"/>
    <w:rsid w:val="00793FEC"/>
    <w:rsid w:val="00796A4A"/>
    <w:rsid w:val="0079786F"/>
    <w:rsid w:val="00797E41"/>
    <w:rsid w:val="007A379A"/>
    <w:rsid w:val="007B1BD0"/>
    <w:rsid w:val="007B64A6"/>
    <w:rsid w:val="007B7931"/>
    <w:rsid w:val="007C25D1"/>
    <w:rsid w:val="007C2DD9"/>
    <w:rsid w:val="007C3F94"/>
    <w:rsid w:val="007C4218"/>
    <w:rsid w:val="007C6844"/>
    <w:rsid w:val="007C7CC4"/>
    <w:rsid w:val="007E0DCB"/>
    <w:rsid w:val="007E3F9F"/>
    <w:rsid w:val="007E7F0C"/>
    <w:rsid w:val="007F2212"/>
    <w:rsid w:val="007F2586"/>
    <w:rsid w:val="007F54E9"/>
    <w:rsid w:val="007F7B33"/>
    <w:rsid w:val="008041E9"/>
    <w:rsid w:val="00806070"/>
    <w:rsid w:val="00807702"/>
    <w:rsid w:val="00810AE1"/>
    <w:rsid w:val="00811BD5"/>
    <w:rsid w:val="00812927"/>
    <w:rsid w:val="008178AD"/>
    <w:rsid w:val="00824226"/>
    <w:rsid w:val="00825344"/>
    <w:rsid w:val="00825B11"/>
    <w:rsid w:val="00827A1C"/>
    <w:rsid w:val="00827B5A"/>
    <w:rsid w:val="00831A4B"/>
    <w:rsid w:val="00833B0B"/>
    <w:rsid w:val="00837686"/>
    <w:rsid w:val="00842BE5"/>
    <w:rsid w:val="00844128"/>
    <w:rsid w:val="00844780"/>
    <w:rsid w:val="00855A5F"/>
    <w:rsid w:val="00856C34"/>
    <w:rsid w:val="00857D3C"/>
    <w:rsid w:val="00862BC1"/>
    <w:rsid w:val="00862C97"/>
    <w:rsid w:val="00864230"/>
    <w:rsid w:val="0086523C"/>
    <w:rsid w:val="008676A0"/>
    <w:rsid w:val="00867A46"/>
    <w:rsid w:val="00873720"/>
    <w:rsid w:val="00880686"/>
    <w:rsid w:val="00880C8C"/>
    <w:rsid w:val="008834E2"/>
    <w:rsid w:val="0088513F"/>
    <w:rsid w:val="00885628"/>
    <w:rsid w:val="0089658D"/>
    <w:rsid w:val="008A29FD"/>
    <w:rsid w:val="008A40BF"/>
    <w:rsid w:val="008A7BFD"/>
    <w:rsid w:val="008A7D6A"/>
    <w:rsid w:val="008B0B0D"/>
    <w:rsid w:val="008B267F"/>
    <w:rsid w:val="008B5979"/>
    <w:rsid w:val="008C412E"/>
    <w:rsid w:val="008C58EF"/>
    <w:rsid w:val="008C5F0D"/>
    <w:rsid w:val="008C76F6"/>
    <w:rsid w:val="008E29E3"/>
    <w:rsid w:val="008E3C93"/>
    <w:rsid w:val="008E4911"/>
    <w:rsid w:val="008E5645"/>
    <w:rsid w:val="008E5876"/>
    <w:rsid w:val="008E70AC"/>
    <w:rsid w:val="008F30D8"/>
    <w:rsid w:val="008F36F1"/>
    <w:rsid w:val="008F557E"/>
    <w:rsid w:val="008F7489"/>
    <w:rsid w:val="00905EBB"/>
    <w:rsid w:val="00906595"/>
    <w:rsid w:val="0090786C"/>
    <w:rsid w:val="00907FEB"/>
    <w:rsid w:val="00912CB5"/>
    <w:rsid w:val="00912DFC"/>
    <w:rsid w:val="00914594"/>
    <w:rsid w:val="009169F9"/>
    <w:rsid w:val="009170BE"/>
    <w:rsid w:val="00921819"/>
    <w:rsid w:val="00923FB9"/>
    <w:rsid w:val="009255B5"/>
    <w:rsid w:val="00925B42"/>
    <w:rsid w:val="009321AC"/>
    <w:rsid w:val="009330B7"/>
    <w:rsid w:val="0093605C"/>
    <w:rsid w:val="00936F78"/>
    <w:rsid w:val="00937D99"/>
    <w:rsid w:val="0094798E"/>
    <w:rsid w:val="009518C8"/>
    <w:rsid w:val="0095294A"/>
    <w:rsid w:val="0095510A"/>
    <w:rsid w:val="00956D9F"/>
    <w:rsid w:val="00964543"/>
    <w:rsid w:val="00964F3E"/>
    <w:rsid w:val="00965077"/>
    <w:rsid w:val="0096508D"/>
    <w:rsid w:val="00967FB1"/>
    <w:rsid w:val="00971A29"/>
    <w:rsid w:val="009723A2"/>
    <w:rsid w:val="0097521B"/>
    <w:rsid w:val="00976B80"/>
    <w:rsid w:val="009816FE"/>
    <w:rsid w:val="00982124"/>
    <w:rsid w:val="00982161"/>
    <w:rsid w:val="00983C02"/>
    <w:rsid w:val="00983E29"/>
    <w:rsid w:val="00984516"/>
    <w:rsid w:val="0098466E"/>
    <w:rsid w:val="00987F2D"/>
    <w:rsid w:val="0099636A"/>
    <w:rsid w:val="009A3D17"/>
    <w:rsid w:val="009A5EC1"/>
    <w:rsid w:val="009B5053"/>
    <w:rsid w:val="009C5CBD"/>
    <w:rsid w:val="009D11A1"/>
    <w:rsid w:val="009D6154"/>
    <w:rsid w:val="009E0FF0"/>
    <w:rsid w:val="009E27D6"/>
    <w:rsid w:val="009E29F3"/>
    <w:rsid w:val="009E4B5F"/>
    <w:rsid w:val="009E6D10"/>
    <w:rsid w:val="009E7A24"/>
    <w:rsid w:val="009F0908"/>
    <w:rsid w:val="009F422E"/>
    <w:rsid w:val="009F5B06"/>
    <w:rsid w:val="00A0111A"/>
    <w:rsid w:val="00A0151A"/>
    <w:rsid w:val="00A03F17"/>
    <w:rsid w:val="00A04ACF"/>
    <w:rsid w:val="00A0611E"/>
    <w:rsid w:val="00A11FE9"/>
    <w:rsid w:val="00A12095"/>
    <w:rsid w:val="00A12A81"/>
    <w:rsid w:val="00A12F0F"/>
    <w:rsid w:val="00A148A0"/>
    <w:rsid w:val="00A14940"/>
    <w:rsid w:val="00A16CBB"/>
    <w:rsid w:val="00A21FC6"/>
    <w:rsid w:val="00A249FB"/>
    <w:rsid w:val="00A2513E"/>
    <w:rsid w:val="00A2751C"/>
    <w:rsid w:val="00A27D56"/>
    <w:rsid w:val="00A30809"/>
    <w:rsid w:val="00A3456E"/>
    <w:rsid w:val="00A347CD"/>
    <w:rsid w:val="00A34E54"/>
    <w:rsid w:val="00A35815"/>
    <w:rsid w:val="00A366D7"/>
    <w:rsid w:val="00A370EB"/>
    <w:rsid w:val="00A416CF"/>
    <w:rsid w:val="00A41A21"/>
    <w:rsid w:val="00A44B20"/>
    <w:rsid w:val="00A467A3"/>
    <w:rsid w:val="00A513A2"/>
    <w:rsid w:val="00A61369"/>
    <w:rsid w:val="00A64ECE"/>
    <w:rsid w:val="00A67063"/>
    <w:rsid w:val="00A72477"/>
    <w:rsid w:val="00A74723"/>
    <w:rsid w:val="00A77449"/>
    <w:rsid w:val="00A805AD"/>
    <w:rsid w:val="00A85747"/>
    <w:rsid w:val="00A87B82"/>
    <w:rsid w:val="00A92F23"/>
    <w:rsid w:val="00A95D52"/>
    <w:rsid w:val="00AA14DE"/>
    <w:rsid w:val="00AA3F8C"/>
    <w:rsid w:val="00AA4325"/>
    <w:rsid w:val="00AA7168"/>
    <w:rsid w:val="00AB56E6"/>
    <w:rsid w:val="00AB633F"/>
    <w:rsid w:val="00AB74F2"/>
    <w:rsid w:val="00AC10D4"/>
    <w:rsid w:val="00AC1C6B"/>
    <w:rsid w:val="00AC2129"/>
    <w:rsid w:val="00AC35B2"/>
    <w:rsid w:val="00AC60CD"/>
    <w:rsid w:val="00AC6B02"/>
    <w:rsid w:val="00AD71E3"/>
    <w:rsid w:val="00AE3D17"/>
    <w:rsid w:val="00AE56EA"/>
    <w:rsid w:val="00AE6B17"/>
    <w:rsid w:val="00AE6FC8"/>
    <w:rsid w:val="00AE78D1"/>
    <w:rsid w:val="00AF0479"/>
    <w:rsid w:val="00AF1F99"/>
    <w:rsid w:val="00AF2790"/>
    <w:rsid w:val="00AF2F16"/>
    <w:rsid w:val="00AF3C26"/>
    <w:rsid w:val="00AF4D8D"/>
    <w:rsid w:val="00AF7609"/>
    <w:rsid w:val="00B02756"/>
    <w:rsid w:val="00B04AA1"/>
    <w:rsid w:val="00B11760"/>
    <w:rsid w:val="00B16C4B"/>
    <w:rsid w:val="00B20B10"/>
    <w:rsid w:val="00B2344D"/>
    <w:rsid w:val="00B31EF4"/>
    <w:rsid w:val="00B33559"/>
    <w:rsid w:val="00B34C8D"/>
    <w:rsid w:val="00B369E9"/>
    <w:rsid w:val="00B36F4D"/>
    <w:rsid w:val="00B41CF9"/>
    <w:rsid w:val="00B444AB"/>
    <w:rsid w:val="00B51BEA"/>
    <w:rsid w:val="00B55862"/>
    <w:rsid w:val="00B6134E"/>
    <w:rsid w:val="00B6218E"/>
    <w:rsid w:val="00B63150"/>
    <w:rsid w:val="00B63EAD"/>
    <w:rsid w:val="00B63F22"/>
    <w:rsid w:val="00B642EA"/>
    <w:rsid w:val="00B70EE6"/>
    <w:rsid w:val="00B74D2A"/>
    <w:rsid w:val="00B8061C"/>
    <w:rsid w:val="00B81ED6"/>
    <w:rsid w:val="00B82B13"/>
    <w:rsid w:val="00B8302A"/>
    <w:rsid w:val="00B831DB"/>
    <w:rsid w:val="00B84CE6"/>
    <w:rsid w:val="00B85FC6"/>
    <w:rsid w:val="00B86F61"/>
    <w:rsid w:val="00B8793D"/>
    <w:rsid w:val="00BA25CA"/>
    <w:rsid w:val="00BA2C79"/>
    <w:rsid w:val="00BA619D"/>
    <w:rsid w:val="00BB0BFF"/>
    <w:rsid w:val="00BB3E91"/>
    <w:rsid w:val="00BB426D"/>
    <w:rsid w:val="00BB65E9"/>
    <w:rsid w:val="00BC067E"/>
    <w:rsid w:val="00BD1FBE"/>
    <w:rsid w:val="00BD5603"/>
    <w:rsid w:val="00BD6887"/>
    <w:rsid w:val="00BD7045"/>
    <w:rsid w:val="00BE1235"/>
    <w:rsid w:val="00BE3758"/>
    <w:rsid w:val="00BE49DB"/>
    <w:rsid w:val="00BE5585"/>
    <w:rsid w:val="00BE5A1D"/>
    <w:rsid w:val="00BE7088"/>
    <w:rsid w:val="00BF00F0"/>
    <w:rsid w:val="00BF028D"/>
    <w:rsid w:val="00BF16C3"/>
    <w:rsid w:val="00BF32EB"/>
    <w:rsid w:val="00BF465D"/>
    <w:rsid w:val="00C01CF0"/>
    <w:rsid w:val="00C0246E"/>
    <w:rsid w:val="00C03F30"/>
    <w:rsid w:val="00C1120A"/>
    <w:rsid w:val="00C11BB7"/>
    <w:rsid w:val="00C122C2"/>
    <w:rsid w:val="00C220CC"/>
    <w:rsid w:val="00C2212F"/>
    <w:rsid w:val="00C2485E"/>
    <w:rsid w:val="00C30024"/>
    <w:rsid w:val="00C33C37"/>
    <w:rsid w:val="00C34939"/>
    <w:rsid w:val="00C36AA0"/>
    <w:rsid w:val="00C36B7D"/>
    <w:rsid w:val="00C41DE5"/>
    <w:rsid w:val="00C45B52"/>
    <w:rsid w:val="00C464EC"/>
    <w:rsid w:val="00C466E6"/>
    <w:rsid w:val="00C5585E"/>
    <w:rsid w:val="00C61579"/>
    <w:rsid w:val="00C63BA4"/>
    <w:rsid w:val="00C64304"/>
    <w:rsid w:val="00C66E7E"/>
    <w:rsid w:val="00C7016E"/>
    <w:rsid w:val="00C74C84"/>
    <w:rsid w:val="00C75572"/>
    <w:rsid w:val="00C77574"/>
    <w:rsid w:val="00C935C8"/>
    <w:rsid w:val="00C941F8"/>
    <w:rsid w:val="00CA4788"/>
    <w:rsid w:val="00CA4DC9"/>
    <w:rsid w:val="00CA75FB"/>
    <w:rsid w:val="00CB1E46"/>
    <w:rsid w:val="00CB21F9"/>
    <w:rsid w:val="00CB3529"/>
    <w:rsid w:val="00CB3C86"/>
    <w:rsid w:val="00CB6237"/>
    <w:rsid w:val="00CB6D62"/>
    <w:rsid w:val="00CC0BF7"/>
    <w:rsid w:val="00CC44D4"/>
    <w:rsid w:val="00CC543B"/>
    <w:rsid w:val="00CD3189"/>
    <w:rsid w:val="00CD53A6"/>
    <w:rsid w:val="00CD6768"/>
    <w:rsid w:val="00CE287A"/>
    <w:rsid w:val="00CE4112"/>
    <w:rsid w:val="00CE7328"/>
    <w:rsid w:val="00CF25C7"/>
    <w:rsid w:val="00CF2B99"/>
    <w:rsid w:val="00CF60BA"/>
    <w:rsid w:val="00D0264F"/>
    <w:rsid w:val="00D04E61"/>
    <w:rsid w:val="00D112E8"/>
    <w:rsid w:val="00D12D2B"/>
    <w:rsid w:val="00D13B0B"/>
    <w:rsid w:val="00D224A4"/>
    <w:rsid w:val="00D225FD"/>
    <w:rsid w:val="00D231B8"/>
    <w:rsid w:val="00D24B3E"/>
    <w:rsid w:val="00D258B1"/>
    <w:rsid w:val="00D303FC"/>
    <w:rsid w:val="00D30F58"/>
    <w:rsid w:val="00D34B59"/>
    <w:rsid w:val="00D35106"/>
    <w:rsid w:val="00D411ED"/>
    <w:rsid w:val="00D47AEE"/>
    <w:rsid w:val="00D51AAD"/>
    <w:rsid w:val="00D5342F"/>
    <w:rsid w:val="00D55812"/>
    <w:rsid w:val="00D63B50"/>
    <w:rsid w:val="00D63CB6"/>
    <w:rsid w:val="00D63E64"/>
    <w:rsid w:val="00D64CDB"/>
    <w:rsid w:val="00D74249"/>
    <w:rsid w:val="00D7607E"/>
    <w:rsid w:val="00D76562"/>
    <w:rsid w:val="00D81539"/>
    <w:rsid w:val="00D82E71"/>
    <w:rsid w:val="00D91D20"/>
    <w:rsid w:val="00D93257"/>
    <w:rsid w:val="00D9507B"/>
    <w:rsid w:val="00D95A3F"/>
    <w:rsid w:val="00D95D75"/>
    <w:rsid w:val="00D96E6D"/>
    <w:rsid w:val="00DA19EB"/>
    <w:rsid w:val="00DA3D22"/>
    <w:rsid w:val="00DA6761"/>
    <w:rsid w:val="00DB7D6A"/>
    <w:rsid w:val="00DC05AF"/>
    <w:rsid w:val="00DC05E8"/>
    <w:rsid w:val="00DC41D5"/>
    <w:rsid w:val="00DC6E57"/>
    <w:rsid w:val="00DD765F"/>
    <w:rsid w:val="00DE2DD9"/>
    <w:rsid w:val="00DF052D"/>
    <w:rsid w:val="00DF40C0"/>
    <w:rsid w:val="00E02BBA"/>
    <w:rsid w:val="00E03EAF"/>
    <w:rsid w:val="00E05D62"/>
    <w:rsid w:val="00E06806"/>
    <w:rsid w:val="00E171D4"/>
    <w:rsid w:val="00E21D7A"/>
    <w:rsid w:val="00E22AA2"/>
    <w:rsid w:val="00E24224"/>
    <w:rsid w:val="00E2424C"/>
    <w:rsid w:val="00E260E6"/>
    <w:rsid w:val="00E264B0"/>
    <w:rsid w:val="00E32343"/>
    <w:rsid w:val="00E32363"/>
    <w:rsid w:val="00E37B51"/>
    <w:rsid w:val="00E41C20"/>
    <w:rsid w:val="00E42BD3"/>
    <w:rsid w:val="00E44EEF"/>
    <w:rsid w:val="00E46254"/>
    <w:rsid w:val="00E47BA2"/>
    <w:rsid w:val="00E516C8"/>
    <w:rsid w:val="00E52803"/>
    <w:rsid w:val="00E52C50"/>
    <w:rsid w:val="00E61F44"/>
    <w:rsid w:val="00E62FB8"/>
    <w:rsid w:val="00E705DA"/>
    <w:rsid w:val="00E76ADF"/>
    <w:rsid w:val="00E825B2"/>
    <w:rsid w:val="00E840F0"/>
    <w:rsid w:val="00E847CC"/>
    <w:rsid w:val="00E84B6D"/>
    <w:rsid w:val="00E8541A"/>
    <w:rsid w:val="00E93994"/>
    <w:rsid w:val="00E97539"/>
    <w:rsid w:val="00EA26F3"/>
    <w:rsid w:val="00EA6E0B"/>
    <w:rsid w:val="00EB0A32"/>
    <w:rsid w:val="00EB3A01"/>
    <w:rsid w:val="00EB54A5"/>
    <w:rsid w:val="00EC158C"/>
    <w:rsid w:val="00EC523D"/>
    <w:rsid w:val="00ED0FC6"/>
    <w:rsid w:val="00ED38A0"/>
    <w:rsid w:val="00ED4FC1"/>
    <w:rsid w:val="00ED60D2"/>
    <w:rsid w:val="00EF0589"/>
    <w:rsid w:val="00EF1A0C"/>
    <w:rsid w:val="00EF413A"/>
    <w:rsid w:val="00EF4EBA"/>
    <w:rsid w:val="00F00DD3"/>
    <w:rsid w:val="00F00FEC"/>
    <w:rsid w:val="00F066AD"/>
    <w:rsid w:val="00F06F63"/>
    <w:rsid w:val="00F07120"/>
    <w:rsid w:val="00F14C65"/>
    <w:rsid w:val="00F157AF"/>
    <w:rsid w:val="00F240BD"/>
    <w:rsid w:val="00F34E48"/>
    <w:rsid w:val="00F40615"/>
    <w:rsid w:val="00F40E96"/>
    <w:rsid w:val="00F45FEE"/>
    <w:rsid w:val="00F51559"/>
    <w:rsid w:val="00F55930"/>
    <w:rsid w:val="00F7008A"/>
    <w:rsid w:val="00F81B6B"/>
    <w:rsid w:val="00F87558"/>
    <w:rsid w:val="00F9313A"/>
    <w:rsid w:val="00F93540"/>
    <w:rsid w:val="00F93866"/>
    <w:rsid w:val="00F95717"/>
    <w:rsid w:val="00F95D29"/>
    <w:rsid w:val="00F96E1E"/>
    <w:rsid w:val="00F976BB"/>
    <w:rsid w:val="00FA59BB"/>
    <w:rsid w:val="00FA77D2"/>
    <w:rsid w:val="00FB0AD5"/>
    <w:rsid w:val="00FC2848"/>
    <w:rsid w:val="00FC5154"/>
    <w:rsid w:val="00FC6903"/>
    <w:rsid w:val="00FC7C4B"/>
    <w:rsid w:val="00FD3D4A"/>
    <w:rsid w:val="00FE1934"/>
    <w:rsid w:val="00FE7045"/>
    <w:rsid w:val="00FF2E63"/>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5454F182"/>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rsid w:val="00403227"/>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403227"/>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403227"/>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403227"/>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403227"/>
    <w:rPr>
      <w:rFonts w:ascii="Arial" w:eastAsia="Times New Roman" w:hAnsi="Arial" w:cs="Times New Roman"/>
      <w:szCs w:val="18"/>
      <w:lang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styleId="Sprechblasentext">
    <w:name w:val="Balloon Text"/>
    <w:basedOn w:val="Standard"/>
    <w:link w:val="SprechblasentextZchn"/>
    <w:uiPriority w:val="99"/>
    <w:semiHidden/>
    <w:unhideWhenUsed/>
    <w:rsid w:val="009723A2"/>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9723A2"/>
    <w:rPr>
      <w:rFonts w:ascii="Segoe UI" w:hAnsi="Segoe UI" w:cs="Segoe UI"/>
      <w:sz w:val="18"/>
      <w:szCs w:val="18"/>
    </w:rPr>
  </w:style>
  <w:style w:type="paragraph" w:customStyle="1" w:styleId="Press5-Body">
    <w:name w:val="Press 5 - Body"/>
    <w:basedOn w:val="Standard"/>
    <w:autoRedefine/>
    <w:qFormat/>
    <w:rsid w:val="003552EC"/>
    <w:pPr>
      <w:suppressAutoHyphens/>
      <w:spacing w:after="360" w:line="360" w:lineRule="auto"/>
    </w:pPr>
    <w:rPr>
      <w:rFonts w:ascii="Arial" w:eastAsia="Times New Roman" w:hAnsi="Arial" w:cs="Times New Roman"/>
      <w:color w:val="FFC000"/>
      <w:szCs w:val="24"/>
      <w:lang w:eastAsia="de-DE"/>
    </w:rPr>
  </w:style>
  <w:style w:type="character" w:styleId="Kommentarzeichen">
    <w:name w:val="annotation reference"/>
    <w:basedOn w:val="Absatz-Standardschriftart"/>
    <w:uiPriority w:val="99"/>
    <w:semiHidden/>
    <w:unhideWhenUsed/>
    <w:rsid w:val="00377C06"/>
    <w:rPr>
      <w:sz w:val="16"/>
      <w:szCs w:val="16"/>
    </w:rPr>
  </w:style>
  <w:style w:type="paragraph" w:customStyle="1" w:styleId="Press4-Lead">
    <w:name w:val="Press 4 - Lead"/>
    <w:basedOn w:val="Press5-Body"/>
    <w:next w:val="Press5-Body"/>
    <w:autoRedefine/>
    <w:qFormat/>
    <w:rsid w:val="00B55862"/>
    <w:rPr>
      <w:b/>
      <w:color w:val="auto"/>
    </w:rPr>
  </w:style>
  <w:style w:type="paragraph" w:customStyle="1" w:styleId="LHbase-type11ptregular">
    <w:name w:val="LH_base-type 11pt regular"/>
    <w:qFormat/>
    <w:rsid w:val="00B55862"/>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paragraph" w:styleId="Kommentartext">
    <w:name w:val="annotation text"/>
    <w:basedOn w:val="Standard"/>
    <w:link w:val="KommentartextZchn"/>
    <w:uiPriority w:val="99"/>
    <w:semiHidden/>
    <w:unhideWhenUsed/>
    <w:rsid w:val="00B84CE6"/>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B84CE6"/>
    <w:rPr>
      <w:sz w:val="20"/>
      <w:szCs w:val="20"/>
    </w:rPr>
  </w:style>
  <w:style w:type="paragraph" w:styleId="Kommentarthema">
    <w:name w:val="annotation subject"/>
    <w:basedOn w:val="Kommentartext"/>
    <w:next w:val="Kommentartext"/>
    <w:link w:val="KommentarthemaZchn"/>
    <w:uiPriority w:val="99"/>
    <w:semiHidden/>
    <w:unhideWhenUsed/>
    <w:rsid w:val="00B84CE6"/>
    <w:rPr>
      <w:b/>
      <w:bCs/>
    </w:rPr>
  </w:style>
  <w:style w:type="character" w:customStyle="1" w:styleId="KommentarthemaZchn">
    <w:name w:val="Kommentarthema Zchn"/>
    <w:basedOn w:val="KommentartextZchn"/>
    <w:link w:val="Kommentarthema"/>
    <w:uiPriority w:val="99"/>
    <w:semiHidden/>
    <w:rsid w:val="00B84CE6"/>
    <w:rPr>
      <w:b/>
      <w:bCs/>
      <w:sz w:val="20"/>
      <w:szCs w:val="20"/>
    </w:rPr>
  </w:style>
  <w:style w:type="character" w:customStyle="1" w:styleId="NichtaufgelsteErwhnung1">
    <w:name w:val="Nicht aufgelöste Erwähnung1"/>
    <w:basedOn w:val="Absatz-Standardschriftart"/>
    <w:uiPriority w:val="99"/>
    <w:semiHidden/>
    <w:unhideWhenUsed/>
    <w:rsid w:val="00964543"/>
    <w:rPr>
      <w:color w:val="605E5C"/>
      <w:shd w:val="clear" w:color="auto" w:fill="E1DFDD"/>
    </w:rPr>
  </w:style>
  <w:style w:type="paragraph" w:styleId="Listenabsatz">
    <w:name w:val="List Paragraph"/>
    <w:basedOn w:val="Standard"/>
    <w:uiPriority w:val="34"/>
    <w:rsid w:val="00C01CF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169366">
      <w:bodyDiv w:val="1"/>
      <w:marLeft w:val="0"/>
      <w:marRight w:val="0"/>
      <w:marTop w:val="0"/>
      <w:marBottom w:val="0"/>
      <w:divBdr>
        <w:top w:val="none" w:sz="0" w:space="0" w:color="auto"/>
        <w:left w:val="none" w:sz="0" w:space="0" w:color="auto"/>
        <w:bottom w:val="none" w:sz="0" w:space="0" w:color="auto"/>
        <w:right w:val="none" w:sz="0" w:space="0" w:color="auto"/>
      </w:divBdr>
    </w:div>
    <w:div w:id="365057766">
      <w:bodyDiv w:val="1"/>
      <w:marLeft w:val="0"/>
      <w:marRight w:val="0"/>
      <w:marTop w:val="0"/>
      <w:marBottom w:val="0"/>
      <w:divBdr>
        <w:top w:val="none" w:sz="0" w:space="0" w:color="auto"/>
        <w:left w:val="none" w:sz="0" w:space="0" w:color="auto"/>
        <w:bottom w:val="none" w:sz="0" w:space="0" w:color="auto"/>
        <w:right w:val="none" w:sz="0" w:space="0" w:color="auto"/>
      </w:divBdr>
    </w:div>
    <w:div w:id="407264624">
      <w:bodyDiv w:val="1"/>
      <w:marLeft w:val="0"/>
      <w:marRight w:val="0"/>
      <w:marTop w:val="0"/>
      <w:marBottom w:val="0"/>
      <w:divBdr>
        <w:top w:val="none" w:sz="0" w:space="0" w:color="auto"/>
        <w:left w:val="none" w:sz="0" w:space="0" w:color="auto"/>
        <w:bottom w:val="none" w:sz="0" w:space="0" w:color="auto"/>
        <w:right w:val="none" w:sz="0" w:space="0" w:color="auto"/>
      </w:divBdr>
    </w:div>
    <w:div w:id="445663182">
      <w:bodyDiv w:val="1"/>
      <w:marLeft w:val="0"/>
      <w:marRight w:val="0"/>
      <w:marTop w:val="0"/>
      <w:marBottom w:val="0"/>
      <w:divBdr>
        <w:top w:val="none" w:sz="0" w:space="0" w:color="auto"/>
        <w:left w:val="none" w:sz="0" w:space="0" w:color="auto"/>
        <w:bottom w:val="none" w:sz="0" w:space="0" w:color="auto"/>
        <w:right w:val="none" w:sz="0" w:space="0" w:color="auto"/>
      </w:divBdr>
    </w:div>
    <w:div w:id="551428473">
      <w:bodyDiv w:val="1"/>
      <w:marLeft w:val="0"/>
      <w:marRight w:val="0"/>
      <w:marTop w:val="0"/>
      <w:marBottom w:val="0"/>
      <w:divBdr>
        <w:top w:val="none" w:sz="0" w:space="0" w:color="auto"/>
        <w:left w:val="none" w:sz="0" w:space="0" w:color="auto"/>
        <w:bottom w:val="none" w:sz="0" w:space="0" w:color="auto"/>
        <w:right w:val="none" w:sz="0" w:space="0" w:color="auto"/>
      </w:divBdr>
    </w:div>
    <w:div w:id="681129562">
      <w:bodyDiv w:val="1"/>
      <w:marLeft w:val="0"/>
      <w:marRight w:val="0"/>
      <w:marTop w:val="0"/>
      <w:marBottom w:val="0"/>
      <w:divBdr>
        <w:top w:val="none" w:sz="0" w:space="0" w:color="auto"/>
        <w:left w:val="none" w:sz="0" w:space="0" w:color="auto"/>
        <w:bottom w:val="none" w:sz="0" w:space="0" w:color="auto"/>
        <w:right w:val="none" w:sz="0" w:space="0" w:color="auto"/>
      </w:divBdr>
    </w:div>
    <w:div w:id="687559044">
      <w:bodyDiv w:val="1"/>
      <w:marLeft w:val="0"/>
      <w:marRight w:val="0"/>
      <w:marTop w:val="0"/>
      <w:marBottom w:val="0"/>
      <w:divBdr>
        <w:top w:val="none" w:sz="0" w:space="0" w:color="auto"/>
        <w:left w:val="none" w:sz="0" w:space="0" w:color="auto"/>
        <w:bottom w:val="none" w:sz="0" w:space="0" w:color="auto"/>
        <w:right w:val="none" w:sz="0" w:space="0" w:color="auto"/>
      </w:divBdr>
      <w:divsChild>
        <w:div w:id="910819532">
          <w:marLeft w:val="0"/>
          <w:marRight w:val="0"/>
          <w:marTop w:val="0"/>
          <w:marBottom w:val="0"/>
          <w:divBdr>
            <w:top w:val="none" w:sz="0" w:space="0" w:color="auto"/>
            <w:left w:val="none" w:sz="0" w:space="0" w:color="auto"/>
            <w:bottom w:val="none" w:sz="0" w:space="0" w:color="auto"/>
            <w:right w:val="none" w:sz="0" w:space="0" w:color="auto"/>
          </w:divBdr>
          <w:divsChild>
            <w:div w:id="816997434">
              <w:marLeft w:val="0"/>
              <w:marRight w:val="0"/>
              <w:marTop w:val="0"/>
              <w:marBottom w:val="0"/>
              <w:divBdr>
                <w:top w:val="none" w:sz="0" w:space="0" w:color="auto"/>
                <w:left w:val="none" w:sz="0" w:space="0" w:color="auto"/>
                <w:bottom w:val="none" w:sz="0" w:space="0" w:color="auto"/>
                <w:right w:val="none" w:sz="0" w:space="0" w:color="auto"/>
              </w:divBdr>
              <w:divsChild>
                <w:div w:id="6279746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7662581">
      <w:bodyDiv w:val="1"/>
      <w:marLeft w:val="0"/>
      <w:marRight w:val="0"/>
      <w:marTop w:val="0"/>
      <w:marBottom w:val="0"/>
      <w:divBdr>
        <w:top w:val="none" w:sz="0" w:space="0" w:color="auto"/>
        <w:left w:val="none" w:sz="0" w:space="0" w:color="auto"/>
        <w:bottom w:val="none" w:sz="0" w:space="0" w:color="auto"/>
        <w:right w:val="none" w:sz="0" w:space="0" w:color="auto"/>
      </w:divBdr>
    </w:div>
    <w:div w:id="754934311">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924219131">
      <w:bodyDiv w:val="1"/>
      <w:marLeft w:val="0"/>
      <w:marRight w:val="0"/>
      <w:marTop w:val="0"/>
      <w:marBottom w:val="0"/>
      <w:divBdr>
        <w:top w:val="none" w:sz="0" w:space="0" w:color="auto"/>
        <w:left w:val="none" w:sz="0" w:space="0" w:color="auto"/>
        <w:bottom w:val="none" w:sz="0" w:space="0" w:color="auto"/>
        <w:right w:val="none" w:sz="0" w:space="0" w:color="auto"/>
      </w:divBdr>
    </w:div>
    <w:div w:id="1084254391">
      <w:bodyDiv w:val="1"/>
      <w:marLeft w:val="0"/>
      <w:marRight w:val="0"/>
      <w:marTop w:val="0"/>
      <w:marBottom w:val="0"/>
      <w:divBdr>
        <w:top w:val="none" w:sz="0" w:space="0" w:color="auto"/>
        <w:left w:val="none" w:sz="0" w:space="0" w:color="auto"/>
        <w:bottom w:val="none" w:sz="0" w:space="0" w:color="auto"/>
        <w:right w:val="none" w:sz="0" w:space="0" w:color="auto"/>
      </w:divBdr>
    </w:div>
    <w:div w:id="1094714147">
      <w:bodyDiv w:val="1"/>
      <w:marLeft w:val="0"/>
      <w:marRight w:val="0"/>
      <w:marTop w:val="0"/>
      <w:marBottom w:val="0"/>
      <w:divBdr>
        <w:top w:val="none" w:sz="0" w:space="0" w:color="auto"/>
        <w:left w:val="none" w:sz="0" w:space="0" w:color="auto"/>
        <w:bottom w:val="none" w:sz="0" w:space="0" w:color="auto"/>
        <w:right w:val="none" w:sz="0" w:space="0" w:color="auto"/>
      </w:divBdr>
    </w:div>
    <w:div w:id="1131437354">
      <w:bodyDiv w:val="1"/>
      <w:marLeft w:val="0"/>
      <w:marRight w:val="0"/>
      <w:marTop w:val="0"/>
      <w:marBottom w:val="0"/>
      <w:divBdr>
        <w:top w:val="none" w:sz="0" w:space="0" w:color="auto"/>
        <w:left w:val="none" w:sz="0" w:space="0" w:color="auto"/>
        <w:bottom w:val="none" w:sz="0" w:space="0" w:color="auto"/>
        <w:right w:val="none" w:sz="0" w:space="0" w:color="auto"/>
      </w:divBdr>
    </w:div>
    <w:div w:id="1165971148">
      <w:bodyDiv w:val="1"/>
      <w:marLeft w:val="0"/>
      <w:marRight w:val="0"/>
      <w:marTop w:val="0"/>
      <w:marBottom w:val="0"/>
      <w:divBdr>
        <w:top w:val="none" w:sz="0" w:space="0" w:color="auto"/>
        <w:left w:val="none" w:sz="0" w:space="0" w:color="auto"/>
        <w:bottom w:val="none" w:sz="0" w:space="0" w:color="auto"/>
        <w:right w:val="none" w:sz="0" w:space="0" w:color="auto"/>
      </w:divBdr>
    </w:div>
    <w:div w:id="1200432680">
      <w:bodyDiv w:val="1"/>
      <w:marLeft w:val="0"/>
      <w:marRight w:val="0"/>
      <w:marTop w:val="0"/>
      <w:marBottom w:val="0"/>
      <w:divBdr>
        <w:top w:val="none" w:sz="0" w:space="0" w:color="auto"/>
        <w:left w:val="none" w:sz="0" w:space="0" w:color="auto"/>
        <w:bottom w:val="none" w:sz="0" w:space="0" w:color="auto"/>
        <w:right w:val="none" w:sz="0" w:space="0" w:color="auto"/>
      </w:divBdr>
    </w:div>
    <w:div w:id="1257907297">
      <w:bodyDiv w:val="1"/>
      <w:marLeft w:val="0"/>
      <w:marRight w:val="0"/>
      <w:marTop w:val="0"/>
      <w:marBottom w:val="0"/>
      <w:divBdr>
        <w:top w:val="none" w:sz="0" w:space="0" w:color="auto"/>
        <w:left w:val="none" w:sz="0" w:space="0" w:color="auto"/>
        <w:bottom w:val="none" w:sz="0" w:space="0" w:color="auto"/>
        <w:right w:val="none" w:sz="0" w:space="0" w:color="auto"/>
      </w:divBdr>
    </w:div>
    <w:div w:id="1329795509">
      <w:bodyDiv w:val="1"/>
      <w:marLeft w:val="0"/>
      <w:marRight w:val="0"/>
      <w:marTop w:val="0"/>
      <w:marBottom w:val="0"/>
      <w:divBdr>
        <w:top w:val="none" w:sz="0" w:space="0" w:color="auto"/>
        <w:left w:val="none" w:sz="0" w:space="0" w:color="auto"/>
        <w:bottom w:val="none" w:sz="0" w:space="0" w:color="auto"/>
        <w:right w:val="none" w:sz="0" w:space="0" w:color="auto"/>
      </w:divBdr>
    </w:div>
    <w:div w:id="1422944544">
      <w:bodyDiv w:val="1"/>
      <w:marLeft w:val="0"/>
      <w:marRight w:val="0"/>
      <w:marTop w:val="0"/>
      <w:marBottom w:val="0"/>
      <w:divBdr>
        <w:top w:val="none" w:sz="0" w:space="0" w:color="auto"/>
        <w:left w:val="none" w:sz="0" w:space="0" w:color="auto"/>
        <w:bottom w:val="none" w:sz="0" w:space="0" w:color="auto"/>
        <w:right w:val="none" w:sz="0" w:space="0" w:color="auto"/>
      </w:divBdr>
    </w:div>
    <w:div w:id="1515920583">
      <w:bodyDiv w:val="1"/>
      <w:marLeft w:val="0"/>
      <w:marRight w:val="0"/>
      <w:marTop w:val="0"/>
      <w:marBottom w:val="0"/>
      <w:divBdr>
        <w:top w:val="none" w:sz="0" w:space="0" w:color="auto"/>
        <w:left w:val="none" w:sz="0" w:space="0" w:color="auto"/>
        <w:bottom w:val="none" w:sz="0" w:space="0" w:color="auto"/>
        <w:right w:val="none" w:sz="0" w:space="0" w:color="auto"/>
      </w:divBdr>
    </w:div>
    <w:div w:id="1525167685">
      <w:bodyDiv w:val="1"/>
      <w:marLeft w:val="0"/>
      <w:marRight w:val="0"/>
      <w:marTop w:val="0"/>
      <w:marBottom w:val="0"/>
      <w:divBdr>
        <w:top w:val="none" w:sz="0" w:space="0" w:color="auto"/>
        <w:left w:val="none" w:sz="0" w:space="0" w:color="auto"/>
        <w:bottom w:val="none" w:sz="0" w:space="0" w:color="auto"/>
        <w:right w:val="none" w:sz="0" w:space="0" w:color="auto"/>
      </w:divBdr>
    </w:div>
    <w:div w:id="1568106736">
      <w:bodyDiv w:val="1"/>
      <w:marLeft w:val="0"/>
      <w:marRight w:val="0"/>
      <w:marTop w:val="0"/>
      <w:marBottom w:val="0"/>
      <w:divBdr>
        <w:top w:val="none" w:sz="0" w:space="0" w:color="auto"/>
        <w:left w:val="none" w:sz="0" w:space="0" w:color="auto"/>
        <w:bottom w:val="none" w:sz="0" w:space="0" w:color="auto"/>
        <w:right w:val="none" w:sz="0" w:space="0" w:color="auto"/>
      </w:divBdr>
    </w:div>
    <w:div w:id="1602295825">
      <w:bodyDiv w:val="1"/>
      <w:marLeft w:val="0"/>
      <w:marRight w:val="0"/>
      <w:marTop w:val="0"/>
      <w:marBottom w:val="0"/>
      <w:divBdr>
        <w:top w:val="none" w:sz="0" w:space="0" w:color="auto"/>
        <w:left w:val="none" w:sz="0" w:space="0" w:color="auto"/>
        <w:bottom w:val="none" w:sz="0" w:space="0" w:color="auto"/>
        <w:right w:val="none" w:sz="0" w:space="0" w:color="auto"/>
      </w:divBdr>
    </w:div>
    <w:div w:id="1797407471">
      <w:bodyDiv w:val="1"/>
      <w:marLeft w:val="0"/>
      <w:marRight w:val="0"/>
      <w:marTop w:val="0"/>
      <w:marBottom w:val="0"/>
      <w:divBdr>
        <w:top w:val="none" w:sz="0" w:space="0" w:color="auto"/>
        <w:left w:val="none" w:sz="0" w:space="0" w:color="auto"/>
        <w:bottom w:val="none" w:sz="0" w:space="0" w:color="auto"/>
        <w:right w:val="none" w:sz="0" w:space="0" w:color="auto"/>
      </w:divBdr>
    </w:div>
    <w:div w:id="19743622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http://www.liebherr.com" TargetMode="Externa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A27F3B81-CE41-46FF-8382-895C535ABAD0}">
  <ds:schemaRefs>
    <ds:schemaRef ds:uri="http://schemas.microsoft.com/sharepoint/v3/contenttype/forms"/>
  </ds:schemaRefs>
</ds:datastoreItem>
</file>

<file path=customXml/itemProps2.xml><?xml version="1.0" encoding="utf-8"?>
<ds:datastoreItem xmlns:ds="http://schemas.openxmlformats.org/officeDocument/2006/customXml" ds:itemID="{F92467BA-D594-491F-B2AC-7B36129569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212FAD9A-9FEE-491A-AD84-2B785A12B19D}">
  <ds:schemaRefs>
    <ds:schemaRef ds:uri="http://schemas.openxmlformats.org/officeDocument/2006/bibliography"/>
  </ds:schemaRefs>
</ds:datastoreItem>
</file>

<file path=customXml/itemProps4.xml><?xml version="1.0" encoding="utf-8"?>
<ds:datastoreItem xmlns:ds="http://schemas.openxmlformats.org/officeDocument/2006/customXml" ds:itemID="{D6C4BDA2-D5B3-4F1F-BEED-EE077602F168}">
  <ds:schemaRefs>
    <ds:schemaRef ds:uri="http://schemas.microsoft.com/office/2006/metadata/properties"/>
    <ds:schemaRef ds:uri="http://purl.org/dc/terms/"/>
    <ds:schemaRef ds:uri="http://purl.org/dc/elements/1.1/"/>
    <ds:schemaRef ds:uri="http://schemas.microsoft.com/office/2006/documentManagement/types"/>
    <ds:schemaRef ds:uri="http://schemas.microsoft.com/office/infopath/2007/PartnerControls"/>
    <ds:schemaRef ds:uri="http://schemas.openxmlformats.org/package/2006/metadata/core-properties"/>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927</Words>
  <Characters>5845</Characters>
  <Application>Microsoft Office Word</Application>
  <DocSecurity>0</DocSecurity>
  <Lines>48</Lines>
  <Paragraphs>13</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6759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2</cp:revision>
  <cp:lastPrinted>2023-05-15T05:38:00Z</cp:lastPrinted>
  <dcterms:created xsi:type="dcterms:W3CDTF">2023-05-24T06:08:00Z</dcterms:created>
  <dcterms:modified xsi:type="dcterms:W3CDTF">2023-05-24T06:08:00Z</dcterms:modified>
  <cp:category>Presseinformation</cp:category>
</cp:coreProperties>
</file>