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CBB7C72" w14:textId="77777777" w:rsidR="003D54CC" w:rsidRPr="003B5BCE" w:rsidRDefault="00E847CC" w:rsidP="00731C77">
      <w:pPr>
        <w:pStyle w:val="Topline16Pt"/>
        <w:rPr>
          <w:rFonts w:cs="Arial"/>
          <w:lang w:val="de-DE"/>
        </w:rPr>
      </w:pPr>
      <w:bookmarkStart w:id="0" w:name="_Hlk95121597"/>
      <w:r w:rsidRPr="003B5BCE">
        <w:rPr>
          <w:rFonts w:cs="Arial"/>
          <w:lang w:val="de-DE"/>
        </w:rPr>
        <w:t>Presseinformation</w:t>
      </w:r>
    </w:p>
    <w:p w14:paraId="4FA1EEBE" w14:textId="5057FEB7" w:rsidR="00E847CC" w:rsidRPr="00875B0B" w:rsidRDefault="00C228B3" w:rsidP="00731C77">
      <w:pPr>
        <w:pStyle w:val="HeadlineH233Pt"/>
        <w:spacing w:line="240" w:lineRule="auto"/>
        <w:rPr>
          <w:rFonts w:cs="Arial"/>
          <w:sz w:val="48"/>
          <w:szCs w:val="48"/>
        </w:rPr>
      </w:pPr>
      <w:r w:rsidRPr="00875B0B">
        <w:rPr>
          <w:rFonts w:cs="Arial"/>
          <w:sz w:val="48"/>
          <w:szCs w:val="48"/>
        </w:rPr>
        <w:t>M</w:t>
      </w:r>
      <w:r w:rsidR="00012DC5">
        <w:rPr>
          <w:rFonts w:cs="Arial"/>
          <w:sz w:val="48"/>
          <w:szCs w:val="48"/>
        </w:rPr>
        <w:t>AXIK</w:t>
      </w:r>
      <w:r w:rsidRPr="00875B0B">
        <w:rPr>
          <w:rFonts w:cs="Arial"/>
          <w:sz w:val="48"/>
          <w:szCs w:val="48"/>
        </w:rPr>
        <w:t>raft</w:t>
      </w:r>
      <w:r w:rsidR="00D80AE6" w:rsidRPr="00875B0B">
        <w:rPr>
          <w:rFonts w:cs="Arial"/>
          <w:sz w:val="48"/>
          <w:szCs w:val="48"/>
        </w:rPr>
        <w:t xml:space="preserve"> </w:t>
      </w:r>
      <w:r w:rsidR="005D64C7">
        <w:rPr>
          <w:rFonts w:cs="Arial"/>
          <w:sz w:val="48"/>
          <w:szCs w:val="48"/>
        </w:rPr>
        <w:t xml:space="preserve">übernimmt dritten Liebherr-Raupenkran </w:t>
      </w:r>
      <w:r w:rsidR="00D80AE6" w:rsidRPr="00875B0B">
        <w:rPr>
          <w:rFonts w:cs="Arial"/>
          <w:sz w:val="48"/>
          <w:szCs w:val="48"/>
        </w:rPr>
        <w:t xml:space="preserve">LR 11000 </w:t>
      </w:r>
    </w:p>
    <w:p w14:paraId="40843477" w14:textId="4A709F72" w:rsidR="00827B5A" w:rsidRPr="003B5BCE" w:rsidRDefault="00B81ED6" w:rsidP="00731C77">
      <w:pPr>
        <w:pStyle w:val="HeadlineH233Pt"/>
        <w:spacing w:before="240" w:after="240" w:line="140" w:lineRule="exact"/>
        <w:rPr>
          <w:rFonts w:cs="Arial"/>
        </w:rPr>
      </w:pPr>
      <w:r w:rsidRPr="003B5BCE">
        <w:rPr>
          <w:rFonts w:ascii="Tahoma" w:hAnsi="Tahoma" w:cs="Tahoma"/>
        </w:rPr>
        <w:t>⸺</w:t>
      </w:r>
    </w:p>
    <w:p w14:paraId="7A1818A7" w14:textId="645225A8" w:rsidR="00CE7757" w:rsidRDefault="00C13A28" w:rsidP="00731C77">
      <w:pPr>
        <w:pStyle w:val="Bulletpoints11Pt"/>
        <w:rPr>
          <w:lang w:val="de-DE"/>
        </w:rPr>
      </w:pPr>
      <w:r>
        <w:rPr>
          <w:lang w:val="de-DE"/>
        </w:rPr>
        <w:t xml:space="preserve">Flexible Rüstzustände der Liebherr-Raupenkrane wichtiges Kriterium für </w:t>
      </w:r>
      <w:r w:rsidR="002329B9">
        <w:rPr>
          <w:lang w:val="de-DE"/>
        </w:rPr>
        <w:t>MAXIKraft</w:t>
      </w:r>
    </w:p>
    <w:p w14:paraId="684EC016" w14:textId="77777777" w:rsidR="00580672" w:rsidRPr="00DF7468" w:rsidRDefault="00580672" w:rsidP="00580672">
      <w:pPr>
        <w:pStyle w:val="Bulletpoints11Pt"/>
        <w:rPr>
          <w:lang w:val="de-DE"/>
        </w:rPr>
      </w:pPr>
      <w:r>
        <w:rPr>
          <w:lang w:val="de-DE"/>
        </w:rPr>
        <w:t>Ersteinsatz bei Montage einer Windkraftanlage</w:t>
      </w:r>
    </w:p>
    <w:p w14:paraId="611B6043" w14:textId="03082D7F" w:rsidR="00580672" w:rsidRPr="003B5BCE" w:rsidRDefault="00246C65" w:rsidP="00731C77">
      <w:pPr>
        <w:pStyle w:val="Bulletpoints11Pt"/>
        <w:rPr>
          <w:lang w:val="de-DE"/>
        </w:rPr>
      </w:pPr>
      <w:r>
        <w:rPr>
          <w:lang w:val="de-DE"/>
        </w:rPr>
        <w:t>LR</w:t>
      </w:r>
      <w:r w:rsidR="008B1359">
        <w:rPr>
          <w:lang w:val="de-DE"/>
        </w:rPr>
        <w:t> </w:t>
      </w:r>
      <w:r>
        <w:rPr>
          <w:lang w:val="de-DE"/>
        </w:rPr>
        <w:t>11000 verfährt mit voller Last</w:t>
      </w:r>
    </w:p>
    <w:p w14:paraId="2B90CF36" w14:textId="77777777" w:rsidR="004D2117" w:rsidRDefault="004D2117" w:rsidP="00731C77">
      <w:pPr>
        <w:rPr>
          <w:rFonts w:ascii="Arial" w:hAnsi="Arial" w:cs="Arial"/>
          <w:b/>
          <w:bCs/>
        </w:rPr>
      </w:pPr>
    </w:p>
    <w:p w14:paraId="59BE5A3E" w14:textId="7137627B" w:rsidR="005428DA" w:rsidRPr="004D2117" w:rsidRDefault="002329B9" w:rsidP="00731C77">
      <w:pPr>
        <w:rPr>
          <w:rFonts w:ascii="Arial" w:hAnsi="Arial" w:cs="Arial"/>
          <w:b/>
          <w:bCs/>
          <w:lang w:eastAsia="en-GB"/>
        </w:rPr>
      </w:pPr>
      <w:r>
        <w:rPr>
          <w:rFonts w:ascii="Arial" w:hAnsi="Arial" w:cs="Arial"/>
          <w:b/>
          <w:bCs/>
        </w:rPr>
        <w:t>MAXIKraft</w:t>
      </w:r>
      <w:r w:rsidR="00EC5E01">
        <w:rPr>
          <w:rFonts w:ascii="Arial" w:hAnsi="Arial" w:cs="Arial"/>
          <w:b/>
          <w:bCs/>
        </w:rPr>
        <w:t xml:space="preserve"> </w:t>
      </w:r>
      <w:r w:rsidR="00611153">
        <w:rPr>
          <w:rFonts w:ascii="Arial" w:hAnsi="Arial" w:cs="Arial"/>
          <w:b/>
          <w:bCs/>
        </w:rPr>
        <w:t xml:space="preserve">hat </w:t>
      </w:r>
      <w:r w:rsidR="00F45862">
        <w:rPr>
          <w:rFonts w:ascii="Arial" w:hAnsi="Arial" w:cs="Arial"/>
          <w:b/>
          <w:bCs/>
        </w:rPr>
        <w:t xml:space="preserve">einen weiteren Liebherr </w:t>
      </w:r>
      <w:r w:rsidR="00611153">
        <w:rPr>
          <w:rFonts w:ascii="Arial" w:hAnsi="Arial" w:cs="Arial"/>
          <w:b/>
          <w:bCs/>
        </w:rPr>
        <w:t>LR</w:t>
      </w:r>
      <w:r w:rsidR="008B1359">
        <w:rPr>
          <w:rFonts w:ascii="Arial" w:hAnsi="Arial" w:cs="Arial"/>
          <w:b/>
          <w:bCs/>
        </w:rPr>
        <w:t> </w:t>
      </w:r>
      <w:r w:rsidR="00611153">
        <w:rPr>
          <w:rFonts w:ascii="Arial" w:hAnsi="Arial" w:cs="Arial"/>
          <w:b/>
          <w:bCs/>
        </w:rPr>
        <w:t xml:space="preserve">11000 </w:t>
      </w:r>
      <w:r w:rsidR="00F45862">
        <w:rPr>
          <w:rFonts w:ascii="Arial" w:hAnsi="Arial" w:cs="Arial"/>
          <w:b/>
          <w:bCs/>
        </w:rPr>
        <w:t>erhalten</w:t>
      </w:r>
      <w:r w:rsidR="00611153">
        <w:rPr>
          <w:rFonts w:ascii="Arial" w:hAnsi="Arial" w:cs="Arial"/>
          <w:b/>
          <w:bCs/>
        </w:rPr>
        <w:t>.</w:t>
      </w:r>
      <w:r w:rsidR="00F45862">
        <w:rPr>
          <w:rFonts w:ascii="Arial" w:hAnsi="Arial" w:cs="Arial"/>
          <w:b/>
          <w:bCs/>
        </w:rPr>
        <w:t xml:space="preserve"> </w:t>
      </w:r>
      <w:r w:rsidR="00892FD8">
        <w:rPr>
          <w:rFonts w:ascii="Arial" w:hAnsi="Arial" w:cs="Arial"/>
          <w:b/>
          <w:bCs/>
        </w:rPr>
        <w:t>Der neue Raupenkran</w:t>
      </w:r>
      <w:r w:rsidR="00F45862">
        <w:rPr>
          <w:rFonts w:ascii="Arial" w:hAnsi="Arial" w:cs="Arial"/>
          <w:b/>
          <w:bCs/>
        </w:rPr>
        <w:t xml:space="preserve"> i</w:t>
      </w:r>
      <w:r w:rsidR="00892FD8">
        <w:rPr>
          <w:rFonts w:ascii="Arial" w:hAnsi="Arial" w:cs="Arial"/>
          <w:b/>
          <w:bCs/>
        </w:rPr>
        <w:t>st bereits der dritte</w:t>
      </w:r>
      <w:r w:rsidR="00F45862">
        <w:rPr>
          <w:rFonts w:ascii="Arial" w:hAnsi="Arial" w:cs="Arial"/>
          <w:b/>
          <w:bCs/>
        </w:rPr>
        <w:t xml:space="preserve"> dieses Typs, den die Firmengruppe übernommen hat. MAXIKraft schätzt die hohe Flexibilität des 1.000-Tonners aus dem Ehinger Liebherr-Werk. </w:t>
      </w:r>
      <w:r w:rsidR="00611153">
        <w:rPr>
          <w:rFonts w:ascii="Arial" w:hAnsi="Arial" w:cs="Arial"/>
          <w:b/>
          <w:bCs/>
        </w:rPr>
        <w:t>Im Windpark Dünfus</w:t>
      </w:r>
      <w:r w:rsidR="00E11A42">
        <w:rPr>
          <w:rFonts w:ascii="Arial" w:hAnsi="Arial" w:cs="Arial"/>
          <w:b/>
          <w:bCs/>
        </w:rPr>
        <w:t>,</w:t>
      </w:r>
      <w:r w:rsidR="00611153">
        <w:rPr>
          <w:rFonts w:ascii="Arial" w:hAnsi="Arial" w:cs="Arial"/>
          <w:b/>
          <w:bCs/>
        </w:rPr>
        <w:t xml:space="preserve"> wenige Kilometer nördlich von Cochem</w:t>
      </w:r>
      <w:r w:rsidR="00E11A42">
        <w:rPr>
          <w:rFonts w:ascii="Arial" w:hAnsi="Arial" w:cs="Arial"/>
          <w:b/>
          <w:bCs/>
        </w:rPr>
        <w:t>,</w:t>
      </w:r>
      <w:r w:rsidR="00611153">
        <w:rPr>
          <w:rFonts w:ascii="Arial" w:hAnsi="Arial" w:cs="Arial"/>
          <w:b/>
          <w:bCs/>
        </w:rPr>
        <w:t xml:space="preserve"> montierte er bei seinem Ersteinsatz eine Vestas 5,6</w:t>
      </w:r>
      <w:r w:rsidR="008B1359">
        <w:rPr>
          <w:rFonts w:ascii="Arial" w:hAnsi="Arial" w:cs="Arial"/>
          <w:b/>
          <w:bCs/>
        </w:rPr>
        <w:t> </w:t>
      </w:r>
      <w:r w:rsidR="00611153">
        <w:rPr>
          <w:rFonts w:ascii="Arial" w:hAnsi="Arial" w:cs="Arial"/>
          <w:b/>
          <w:bCs/>
        </w:rPr>
        <w:t xml:space="preserve">MW-Windkraftanlage. Dabei musste er Komponenten bis </w:t>
      </w:r>
      <w:r w:rsidR="00CD69FF">
        <w:rPr>
          <w:rFonts w:ascii="Arial" w:hAnsi="Arial" w:cs="Arial"/>
          <w:b/>
          <w:bCs/>
        </w:rPr>
        <w:t>100 Tonnen</w:t>
      </w:r>
      <w:r w:rsidR="00611153">
        <w:rPr>
          <w:rFonts w:ascii="Arial" w:hAnsi="Arial" w:cs="Arial"/>
          <w:b/>
          <w:bCs/>
        </w:rPr>
        <w:t xml:space="preserve"> auf </w:t>
      </w:r>
      <w:r w:rsidR="00CD69FF">
        <w:rPr>
          <w:rFonts w:ascii="Arial" w:hAnsi="Arial" w:cs="Arial"/>
          <w:b/>
          <w:bCs/>
        </w:rPr>
        <w:t>170 Meter</w:t>
      </w:r>
      <w:r w:rsidR="00611153">
        <w:rPr>
          <w:rFonts w:ascii="Arial" w:hAnsi="Arial" w:cs="Arial"/>
          <w:b/>
          <w:bCs/>
        </w:rPr>
        <w:t xml:space="preserve"> Höhe heben.</w:t>
      </w:r>
      <w:r w:rsidR="00583D9A">
        <w:rPr>
          <w:rFonts w:ascii="Arial" w:hAnsi="Arial" w:cs="Arial"/>
          <w:b/>
          <w:bCs/>
        </w:rPr>
        <w:t xml:space="preserve"> </w:t>
      </w:r>
    </w:p>
    <w:p w14:paraId="6278E057" w14:textId="580761E7" w:rsidR="00217C51" w:rsidRDefault="00F07120" w:rsidP="00731C77">
      <w:pPr>
        <w:rPr>
          <w:rFonts w:ascii="Arial" w:hAnsi="Arial" w:cs="Arial"/>
        </w:rPr>
      </w:pPr>
      <w:r w:rsidRPr="006B3124">
        <w:rPr>
          <w:rFonts w:ascii="Arial" w:hAnsi="Arial" w:cs="Arial"/>
        </w:rPr>
        <w:t>Ehingen (Donau) (</w:t>
      </w:r>
      <w:r w:rsidR="00875B0B">
        <w:rPr>
          <w:rFonts w:ascii="Arial" w:hAnsi="Arial" w:cs="Arial"/>
        </w:rPr>
        <w:t>Deutschland),</w:t>
      </w:r>
      <w:r w:rsidR="00CD07BF" w:rsidRPr="00EB5A84">
        <w:rPr>
          <w:rFonts w:ascii="Arial" w:hAnsi="Arial" w:cs="Arial"/>
        </w:rPr>
        <w:t xml:space="preserve"> </w:t>
      </w:r>
      <w:r w:rsidR="007D64A6">
        <w:rPr>
          <w:rFonts w:ascii="Arial" w:hAnsi="Arial" w:cs="Arial"/>
        </w:rPr>
        <w:t xml:space="preserve">16. </w:t>
      </w:r>
      <w:r w:rsidR="00D80AE6">
        <w:rPr>
          <w:rFonts w:ascii="Arial" w:hAnsi="Arial" w:cs="Arial"/>
        </w:rPr>
        <w:t>Mai</w:t>
      </w:r>
      <w:r w:rsidR="00631D0A" w:rsidRPr="00EB5A84">
        <w:rPr>
          <w:rFonts w:ascii="Arial" w:hAnsi="Arial" w:cs="Arial"/>
        </w:rPr>
        <w:t xml:space="preserve"> </w:t>
      </w:r>
      <w:r w:rsidRPr="00EB5A84">
        <w:rPr>
          <w:rFonts w:ascii="Arial" w:hAnsi="Arial" w:cs="Arial"/>
        </w:rPr>
        <w:t>202</w:t>
      </w:r>
      <w:r w:rsidR="00595E42" w:rsidRPr="00EB5A84">
        <w:rPr>
          <w:rFonts w:ascii="Arial" w:hAnsi="Arial" w:cs="Arial"/>
        </w:rPr>
        <w:t>3</w:t>
      </w:r>
      <w:r w:rsidRPr="00EB5A84">
        <w:rPr>
          <w:rFonts w:ascii="Arial" w:hAnsi="Arial" w:cs="Arial"/>
        </w:rPr>
        <w:t xml:space="preserve"> –</w:t>
      </w:r>
      <w:r w:rsidR="00D80AE6">
        <w:rPr>
          <w:rFonts w:ascii="Arial" w:hAnsi="Arial" w:cs="Arial"/>
        </w:rPr>
        <w:t xml:space="preserve"> </w:t>
      </w:r>
      <w:r w:rsidR="00E83AB2">
        <w:rPr>
          <w:rFonts w:ascii="Arial" w:hAnsi="Arial" w:cs="Arial"/>
        </w:rPr>
        <w:t>„Der LR</w:t>
      </w:r>
      <w:r w:rsidR="008B1359">
        <w:rPr>
          <w:rFonts w:ascii="Arial" w:hAnsi="Arial" w:cs="Arial"/>
        </w:rPr>
        <w:t> </w:t>
      </w:r>
      <w:r w:rsidR="00E83AB2">
        <w:rPr>
          <w:rFonts w:ascii="Arial" w:hAnsi="Arial" w:cs="Arial"/>
        </w:rPr>
        <w:t xml:space="preserve">11000 </w:t>
      </w:r>
      <w:r w:rsidR="00852C13">
        <w:rPr>
          <w:rFonts w:ascii="Arial" w:hAnsi="Arial" w:cs="Arial"/>
        </w:rPr>
        <w:t xml:space="preserve">bietet </w:t>
      </w:r>
      <w:r w:rsidR="007934CA">
        <w:rPr>
          <w:rFonts w:ascii="Arial" w:hAnsi="Arial" w:cs="Arial"/>
        </w:rPr>
        <w:t>mit seinen speziellen K</w:t>
      </w:r>
      <w:r w:rsidR="00852C13">
        <w:rPr>
          <w:rFonts w:ascii="Arial" w:hAnsi="Arial" w:cs="Arial"/>
        </w:rPr>
        <w:t>onfigurationen enorme Tragkräfte</w:t>
      </w:r>
      <w:r w:rsidR="007934CA">
        <w:rPr>
          <w:rFonts w:ascii="Arial" w:hAnsi="Arial" w:cs="Arial"/>
        </w:rPr>
        <w:t xml:space="preserve"> für Windkraftmontagen</w:t>
      </w:r>
      <w:r w:rsidR="00852C13">
        <w:rPr>
          <w:rFonts w:ascii="Arial" w:hAnsi="Arial" w:cs="Arial"/>
        </w:rPr>
        <w:t xml:space="preserve">. Er ist aber auch flexibel für andere Anwendungen einsetzbar“, begründet Firmeninhaber Maik Kanitzky die Investition in den inzwischen dritten Liebherr-1.000-Tonner. </w:t>
      </w:r>
      <w:r w:rsidR="002329B9">
        <w:rPr>
          <w:rFonts w:ascii="Arial" w:hAnsi="Arial" w:cs="Arial"/>
        </w:rPr>
        <w:t>MAXIKraft</w:t>
      </w:r>
      <w:r w:rsidR="00217C51" w:rsidRPr="00217C51">
        <w:rPr>
          <w:rFonts w:ascii="Arial" w:hAnsi="Arial" w:cs="Arial"/>
        </w:rPr>
        <w:t xml:space="preserve"> setzt mittlerweile </w:t>
      </w:r>
      <w:r w:rsidR="00892FD8">
        <w:rPr>
          <w:rFonts w:ascii="Arial" w:hAnsi="Arial" w:cs="Arial"/>
        </w:rPr>
        <w:t>mehrere große</w:t>
      </w:r>
      <w:r w:rsidR="00217C51" w:rsidRPr="00217C51">
        <w:rPr>
          <w:rFonts w:ascii="Arial" w:hAnsi="Arial" w:cs="Arial"/>
        </w:rPr>
        <w:t xml:space="preserve"> </w:t>
      </w:r>
      <w:r w:rsidR="00892FD8">
        <w:rPr>
          <w:rFonts w:ascii="Arial" w:hAnsi="Arial" w:cs="Arial"/>
        </w:rPr>
        <w:t>Gittermast</w:t>
      </w:r>
      <w:r w:rsidR="00217C51" w:rsidRPr="00217C51">
        <w:rPr>
          <w:rFonts w:ascii="Arial" w:hAnsi="Arial" w:cs="Arial"/>
        </w:rPr>
        <w:t xml:space="preserve">krane aus Ehinger Produktion ein. Darunter die Typen </w:t>
      </w:r>
      <w:r w:rsidR="00CD69FF">
        <w:rPr>
          <w:rFonts w:ascii="Arial" w:hAnsi="Arial" w:cs="Arial"/>
        </w:rPr>
        <w:t>LG 1750</w:t>
      </w:r>
      <w:r w:rsidR="00892FD8">
        <w:rPr>
          <w:rFonts w:ascii="Arial" w:hAnsi="Arial" w:cs="Arial"/>
        </w:rPr>
        <w:t xml:space="preserve">, </w:t>
      </w:r>
      <w:r w:rsidR="00217C51" w:rsidRPr="00217C51">
        <w:rPr>
          <w:rFonts w:ascii="Arial" w:hAnsi="Arial" w:cs="Arial"/>
        </w:rPr>
        <w:t>LR</w:t>
      </w:r>
      <w:r w:rsidR="008B1359">
        <w:rPr>
          <w:rFonts w:ascii="Arial" w:hAnsi="Arial" w:cs="Arial"/>
        </w:rPr>
        <w:t> </w:t>
      </w:r>
      <w:r w:rsidR="00217C51" w:rsidRPr="00217C51">
        <w:rPr>
          <w:rFonts w:ascii="Arial" w:hAnsi="Arial" w:cs="Arial"/>
        </w:rPr>
        <w:t>1700</w:t>
      </w:r>
      <w:r w:rsidR="00D703A2">
        <w:rPr>
          <w:rFonts w:ascii="Arial" w:hAnsi="Arial" w:cs="Arial"/>
        </w:rPr>
        <w:t>-1.0</w:t>
      </w:r>
      <w:r w:rsidR="00C040F3">
        <w:rPr>
          <w:rFonts w:ascii="Arial" w:hAnsi="Arial" w:cs="Arial"/>
        </w:rPr>
        <w:t>,</w:t>
      </w:r>
      <w:r w:rsidR="00217C51" w:rsidRPr="00217C51">
        <w:rPr>
          <w:rFonts w:ascii="Arial" w:hAnsi="Arial" w:cs="Arial"/>
        </w:rPr>
        <w:t xml:space="preserve"> LR</w:t>
      </w:r>
      <w:r w:rsidR="008B1359">
        <w:rPr>
          <w:rFonts w:ascii="Arial" w:hAnsi="Arial" w:cs="Arial"/>
        </w:rPr>
        <w:t> </w:t>
      </w:r>
      <w:r w:rsidR="00217C51" w:rsidRPr="00217C51">
        <w:rPr>
          <w:rFonts w:ascii="Arial" w:hAnsi="Arial" w:cs="Arial"/>
        </w:rPr>
        <w:t xml:space="preserve">1800-1.0 </w:t>
      </w:r>
      <w:r w:rsidR="00C040F3">
        <w:rPr>
          <w:rFonts w:ascii="Arial" w:hAnsi="Arial" w:cs="Arial"/>
        </w:rPr>
        <w:t xml:space="preserve">und </w:t>
      </w:r>
      <w:r w:rsidR="00217C51" w:rsidRPr="00217C51">
        <w:rPr>
          <w:rFonts w:ascii="Arial" w:hAnsi="Arial" w:cs="Arial"/>
        </w:rPr>
        <w:t>LR</w:t>
      </w:r>
      <w:r w:rsidR="008B1359">
        <w:rPr>
          <w:rFonts w:ascii="Arial" w:hAnsi="Arial" w:cs="Arial"/>
        </w:rPr>
        <w:t> </w:t>
      </w:r>
      <w:r w:rsidR="00217C51" w:rsidRPr="00217C51">
        <w:rPr>
          <w:rFonts w:ascii="Arial" w:hAnsi="Arial" w:cs="Arial"/>
        </w:rPr>
        <w:t xml:space="preserve">11000. </w:t>
      </w:r>
      <w:r w:rsidR="00163E19">
        <w:rPr>
          <w:rFonts w:ascii="Arial" w:hAnsi="Arial" w:cs="Arial"/>
        </w:rPr>
        <w:t>Steffen Lehmann</w:t>
      </w:r>
      <w:r w:rsidR="00217C51" w:rsidRPr="00217C51">
        <w:rPr>
          <w:rFonts w:ascii="Arial" w:hAnsi="Arial" w:cs="Arial"/>
        </w:rPr>
        <w:t xml:space="preserve"> leitet bei </w:t>
      </w:r>
      <w:r w:rsidR="002329B9">
        <w:rPr>
          <w:rFonts w:ascii="Arial" w:hAnsi="Arial" w:cs="Arial"/>
        </w:rPr>
        <w:t>MAXIKraft</w:t>
      </w:r>
      <w:r w:rsidR="006C7980">
        <w:rPr>
          <w:rFonts w:ascii="Arial" w:hAnsi="Arial" w:cs="Arial"/>
        </w:rPr>
        <w:t xml:space="preserve"> den Einsatz der Großkrane. E</w:t>
      </w:r>
      <w:r w:rsidR="00217C51" w:rsidRPr="00217C51">
        <w:rPr>
          <w:rFonts w:ascii="Arial" w:hAnsi="Arial" w:cs="Arial"/>
        </w:rPr>
        <w:t>r führt aus</w:t>
      </w:r>
      <w:r w:rsidR="00D703A2">
        <w:rPr>
          <w:rFonts w:ascii="Arial" w:hAnsi="Arial" w:cs="Arial"/>
        </w:rPr>
        <w:t>:</w:t>
      </w:r>
      <w:r w:rsidR="00217C51" w:rsidRPr="00217C51">
        <w:rPr>
          <w:rFonts w:ascii="Arial" w:hAnsi="Arial" w:cs="Arial"/>
        </w:rPr>
        <w:t xml:space="preserve"> „Für uns sin</w:t>
      </w:r>
      <w:r w:rsidR="006C7980">
        <w:rPr>
          <w:rFonts w:ascii="Arial" w:hAnsi="Arial" w:cs="Arial"/>
        </w:rPr>
        <w:t xml:space="preserve">d die sehr flexiblen Rüstvarianten und Auslegerkombinationen </w:t>
      </w:r>
      <w:r w:rsidR="00217C51" w:rsidRPr="00217C51">
        <w:rPr>
          <w:rFonts w:ascii="Arial" w:hAnsi="Arial" w:cs="Arial"/>
        </w:rPr>
        <w:t>der Li</w:t>
      </w:r>
      <w:r w:rsidR="006C7980">
        <w:rPr>
          <w:rFonts w:ascii="Arial" w:hAnsi="Arial" w:cs="Arial"/>
        </w:rPr>
        <w:t>ebherr-Gittermastkrane das ausschlaggebende Argument. Wichtig ist die perman</w:t>
      </w:r>
      <w:r w:rsidR="00020643">
        <w:rPr>
          <w:rFonts w:ascii="Arial" w:hAnsi="Arial" w:cs="Arial"/>
        </w:rPr>
        <w:t>e</w:t>
      </w:r>
      <w:r w:rsidR="006C7980">
        <w:rPr>
          <w:rFonts w:ascii="Arial" w:hAnsi="Arial" w:cs="Arial"/>
        </w:rPr>
        <w:t xml:space="preserve">nte Kontrolle aller Parameter eines Hubes. </w:t>
      </w:r>
      <w:r w:rsidR="00217C51" w:rsidRPr="00217C51">
        <w:rPr>
          <w:rFonts w:ascii="Arial" w:hAnsi="Arial" w:cs="Arial"/>
        </w:rPr>
        <w:t xml:space="preserve">Unsere Fahrer </w:t>
      </w:r>
      <w:r w:rsidR="00012DC5">
        <w:rPr>
          <w:rFonts w:ascii="Arial" w:hAnsi="Arial" w:cs="Arial"/>
        </w:rPr>
        <w:t>beurteilen</w:t>
      </w:r>
      <w:r w:rsidR="00020643">
        <w:rPr>
          <w:rFonts w:ascii="Arial" w:hAnsi="Arial" w:cs="Arial"/>
        </w:rPr>
        <w:t xml:space="preserve"> die LICCON</w:t>
      </w:r>
      <w:r w:rsidR="00217C51" w:rsidRPr="00217C51">
        <w:rPr>
          <w:rFonts w:ascii="Arial" w:hAnsi="Arial" w:cs="Arial"/>
        </w:rPr>
        <w:t>2-Steuerung</w:t>
      </w:r>
      <w:r w:rsidR="00012DC5">
        <w:rPr>
          <w:rFonts w:ascii="Arial" w:hAnsi="Arial" w:cs="Arial"/>
        </w:rPr>
        <w:t xml:space="preserve"> positiv</w:t>
      </w:r>
      <w:r w:rsidR="008B1359">
        <w:rPr>
          <w:rFonts w:ascii="Arial" w:hAnsi="Arial" w:cs="Arial"/>
        </w:rPr>
        <w:t>:</w:t>
      </w:r>
      <w:r w:rsidR="00012DC5">
        <w:rPr>
          <w:rFonts w:ascii="Arial" w:hAnsi="Arial" w:cs="Arial"/>
        </w:rPr>
        <w:t xml:space="preserve"> </w:t>
      </w:r>
      <w:r w:rsidR="00B30C87">
        <w:rPr>
          <w:rFonts w:ascii="Arial" w:hAnsi="Arial" w:cs="Arial"/>
        </w:rPr>
        <w:t>A</w:t>
      </w:r>
      <w:r w:rsidR="00B30C87" w:rsidRPr="00217C51">
        <w:rPr>
          <w:rFonts w:ascii="Arial" w:hAnsi="Arial" w:cs="Arial"/>
        </w:rPr>
        <w:t>uf drei großen Bildschirmen</w:t>
      </w:r>
      <w:r w:rsidR="00012DC5">
        <w:rPr>
          <w:rFonts w:ascii="Arial" w:hAnsi="Arial" w:cs="Arial"/>
        </w:rPr>
        <w:t xml:space="preserve"> gibt </w:t>
      </w:r>
      <w:r w:rsidR="006C7980">
        <w:rPr>
          <w:rFonts w:ascii="Arial" w:hAnsi="Arial" w:cs="Arial"/>
        </w:rPr>
        <w:t>s</w:t>
      </w:r>
      <w:r w:rsidR="00B30C87">
        <w:rPr>
          <w:rFonts w:ascii="Arial" w:hAnsi="Arial" w:cs="Arial"/>
        </w:rPr>
        <w:t xml:space="preserve">ie in Echtzeit </w:t>
      </w:r>
      <w:r w:rsidR="00012DC5">
        <w:rPr>
          <w:rFonts w:ascii="Arial" w:hAnsi="Arial" w:cs="Arial"/>
        </w:rPr>
        <w:t xml:space="preserve">Auskunft über </w:t>
      </w:r>
      <w:r w:rsidR="00217C51" w:rsidRPr="00217C51">
        <w:rPr>
          <w:rFonts w:ascii="Arial" w:hAnsi="Arial" w:cs="Arial"/>
        </w:rPr>
        <w:t>Last, Zugkraft der Winden, Auslegerstellung, Bodendruck, Schwerpunkt und viele weitere Parameter</w:t>
      </w:r>
      <w:r w:rsidR="00B30C87">
        <w:rPr>
          <w:rFonts w:ascii="Arial" w:hAnsi="Arial" w:cs="Arial"/>
        </w:rPr>
        <w:t xml:space="preserve"> </w:t>
      </w:r>
      <w:r w:rsidR="00217C51" w:rsidRPr="00217C51">
        <w:rPr>
          <w:rFonts w:ascii="Arial" w:hAnsi="Arial" w:cs="Arial"/>
        </w:rPr>
        <w:t xml:space="preserve">– dazu kommt die extreme </w:t>
      </w:r>
      <w:r w:rsidR="006C7980">
        <w:rPr>
          <w:rFonts w:ascii="Arial" w:hAnsi="Arial" w:cs="Arial"/>
        </w:rPr>
        <w:t>Feinfühligkeit der Geräte beim Verf</w:t>
      </w:r>
      <w:r w:rsidR="00217C51" w:rsidRPr="00217C51">
        <w:rPr>
          <w:rFonts w:ascii="Arial" w:hAnsi="Arial" w:cs="Arial"/>
        </w:rPr>
        <w:t>ahren, Wippen und Drehen.“</w:t>
      </w:r>
    </w:p>
    <w:p w14:paraId="499B1AD7" w14:textId="73102E43" w:rsidR="00731C77" w:rsidRDefault="00C040F3" w:rsidP="00731C77">
      <w:pPr>
        <w:rPr>
          <w:rFonts w:ascii="Arial" w:hAnsi="Arial" w:cs="Arial"/>
        </w:rPr>
      </w:pPr>
      <w:r>
        <w:rPr>
          <w:rFonts w:ascii="Arial" w:hAnsi="Arial" w:cs="Arial"/>
        </w:rPr>
        <w:t>Der Ersteinsatz des brandneuen LR</w:t>
      </w:r>
      <w:r w:rsidR="008B1359">
        <w:rPr>
          <w:rFonts w:ascii="Arial" w:hAnsi="Arial" w:cs="Arial"/>
        </w:rPr>
        <w:t> </w:t>
      </w:r>
      <w:r>
        <w:rPr>
          <w:rFonts w:ascii="Arial" w:hAnsi="Arial" w:cs="Arial"/>
        </w:rPr>
        <w:t xml:space="preserve">11000 führte den 1.000-Tonner in den Windpark Dünfus, wo MAXIKraft den Auftrag erhalten hatte, eine Vestas </w:t>
      </w:r>
      <w:r w:rsidR="00CD69FF">
        <w:rPr>
          <w:rFonts w:ascii="Arial" w:hAnsi="Arial" w:cs="Arial"/>
        </w:rPr>
        <w:t>5,6 MW</w:t>
      </w:r>
      <w:r>
        <w:rPr>
          <w:rFonts w:ascii="Arial" w:hAnsi="Arial" w:cs="Arial"/>
        </w:rPr>
        <w:t xml:space="preserve"> Windkraftanlage zu montieren. Die V150-5.6</w:t>
      </w:r>
      <w:r w:rsidR="008B1359">
        <w:rPr>
          <w:rFonts w:ascii="Arial" w:hAnsi="Arial" w:cs="Arial"/>
        </w:rPr>
        <w:t> </w:t>
      </w:r>
      <w:r w:rsidR="00AE216A">
        <w:rPr>
          <w:rFonts w:ascii="Arial" w:hAnsi="Arial" w:cs="Arial"/>
        </w:rPr>
        <w:t xml:space="preserve">MW </w:t>
      </w:r>
      <w:r w:rsidR="00F45862" w:rsidRPr="00731C77">
        <w:rPr>
          <w:rFonts w:ascii="Arial" w:hAnsi="Arial" w:cs="Arial"/>
        </w:rPr>
        <w:t xml:space="preserve">hat </w:t>
      </w:r>
      <w:r w:rsidR="00F45862" w:rsidRPr="00D80AE6">
        <w:rPr>
          <w:rFonts w:ascii="Arial" w:hAnsi="Arial" w:cs="Arial"/>
        </w:rPr>
        <w:t xml:space="preserve">einen Rotordurchmesser von </w:t>
      </w:r>
      <w:r w:rsidR="00CD69FF">
        <w:rPr>
          <w:rFonts w:ascii="Arial" w:hAnsi="Arial" w:cs="Arial"/>
        </w:rPr>
        <w:t>150 Metern</w:t>
      </w:r>
      <w:r w:rsidR="00F45862" w:rsidRPr="00D80AE6">
        <w:rPr>
          <w:rFonts w:ascii="Arial" w:hAnsi="Arial" w:cs="Arial"/>
        </w:rPr>
        <w:t xml:space="preserve">, eine Nabenhöhe von </w:t>
      </w:r>
      <w:r w:rsidR="00CD69FF">
        <w:rPr>
          <w:rFonts w:ascii="Arial" w:hAnsi="Arial" w:cs="Arial"/>
        </w:rPr>
        <w:t>169 Metern</w:t>
      </w:r>
      <w:r>
        <w:rPr>
          <w:rFonts w:ascii="Arial" w:hAnsi="Arial" w:cs="Arial"/>
        </w:rPr>
        <w:t xml:space="preserve"> und eine Gesamthöhe von </w:t>
      </w:r>
      <w:r w:rsidR="00CD69FF">
        <w:rPr>
          <w:rFonts w:ascii="Arial" w:hAnsi="Arial" w:cs="Arial"/>
        </w:rPr>
        <w:t>244 Metern</w:t>
      </w:r>
      <w:r>
        <w:rPr>
          <w:rFonts w:ascii="Arial" w:hAnsi="Arial" w:cs="Arial"/>
        </w:rPr>
        <w:t>.</w:t>
      </w:r>
      <w:r w:rsidR="00F45862" w:rsidRPr="00D80AE6">
        <w:rPr>
          <w:rFonts w:ascii="Arial" w:hAnsi="Arial" w:cs="Arial"/>
        </w:rPr>
        <w:t xml:space="preserve"> Damit ist sie eine der stärksten Windkraftanlagen in Deutschland. </w:t>
      </w:r>
      <w:r w:rsidR="008B1359">
        <w:rPr>
          <w:rFonts w:ascii="Arial" w:hAnsi="Arial" w:cs="Arial"/>
        </w:rPr>
        <w:t>S</w:t>
      </w:r>
      <w:r>
        <w:rPr>
          <w:rFonts w:ascii="Arial" w:hAnsi="Arial" w:cs="Arial"/>
        </w:rPr>
        <w:t>ch</w:t>
      </w:r>
      <w:r w:rsidR="00217C51" w:rsidRPr="00217C51">
        <w:rPr>
          <w:rFonts w:ascii="Arial" w:hAnsi="Arial" w:cs="Arial"/>
        </w:rPr>
        <w:t>werstes Teil ist das rund 100</w:t>
      </w:r>
      <w:r w:rsidR="008B1359">
        <w:rPr>
          <w:rFonts w:ascii="Arial" w:hAnsi="Arial" w:cs="Arial"/>
        </w:rPr>
        <w:t> </w:t>
      </w:r>
      <w:r w:rsidR="00CD69FF">
        <w:rPr>
          <w:rFonts w:ascii="Arial" w:hAnsi="Arial" w:cs="Arial"/>
        </w:rPr>
        <w:t>Tonnen</w:t>
      </w:r>
      <w:r w:rsidR="00217C51" w:rsidRPr="00217C51">
        <w:rPr>
          <w:rFonts w:ascii="Arial" w:hAnsi="Arial" w:cs="Arial"/>
        </w:rPr>
        <w:t xml:space="preserve"> wiegende Maschinenhaus. </w:t>
      </w:r>
    </w:p>
    <w:p w14:paraId="5243628A" w14:textId="24EB0BEE" w:rsidR="00217C51" w:rsidRPr="00217C51" w:rsidRDefault="00217C51" w:rsidP="00731C77">
      <w:pPr>
        <w:rPr>
          <w:rFonts w:ascii="Arial" w:hAnsi="Arial" w:cs="Arial"/>
        </w:rPr>
      </w:pPr>
      <w:r w:rsidRPr="00217C51">
        <w:rPr>
          <w:rFonts w:ascii="Arial" w:hAnsi="Arial" w:cs="Arial"/>
        </w:rPr>
        <w:t xml:space="preserve">Am 19. April konnte Kranfahrer Marco </w:t>
      </w:r>
      <w:r w:rsidR="007669C0" w:rsidRPr="00217C51">
        <w:rPr>
          <w:rFonts w:ascii="Arial" w:hAnsi="Arial" w:cs="Arial"/>
        </w:rPr>
        <w:t>G</w:t>
      </w:r>
      <w:r w:rsidR="007669C0">
        <w:rPr>
          <w:rFonts w:ascii="Arial" w:hAnsi="Arial" w:cs="Arial"/>
        </w:rPr>
        <w:t>.</w:t>
      </w:r>
      <w:r w:rsidR="007669C0" w:rsidRPr="00217C51">
        <w:rPr>
          <w:rFonts w:ascii="Arial" w:hAnsi="Arial" w:cs="Arial"/>
        </w:rPr>
        <w:t xml:space="preserve"> </w:t>
      </w:r>
      <w:r w:rsidRPr="00217C51">
        <w:rPr>
          <w:rFonts w:ascii="Arial" w:hAnsi="Arial" w:cs="Arial"/>
        </w:rPr>
        <w:t xml:space="preserve">nach Freigabe durch den Bauleiter das Maschinenhaus mit Spezialtraverse auf den Turm heben. Rund </w:t>
      </w:r>
      <w:r w:rsidR="00731C77">
        <w:rPr>
          <w:rFonts w:ascii="Arial" w:hAnsi="Arial" w:cs="Arial"/>
        </w:rPr>
        <w:t>zwei Stunden waren veranschlagt.</w:t>
      </w:r>
      <w:r w:rsidRPr="00217C51">
        <w:rPr>
          <w:rFonts w:ascii="Arial" w:hAnsi="Arial" w:cs="Arial"/>
        </w:rPr>
        <w:t xml:space="preserve"> Wichtiges Argument für den Raupenkraneinsatz: Nach dem Aufnehmen des Maschinen</w:t>
      </w:r>
      <w:r w:rsidR="00731C77">
        <w:rPr>
          <w:rFonts w:ascii="Arial" w:hAnsi="Arial" w:cs="Arial"/>
        </w:rPr>
        <w:t xml:space="preserve">hauses musste der Kran rund </w:t>
      </w:r>
      <w:r w:rsidR="00CD69FF">
        <w:rPr>
          <w:rFonts w:ascii="Arial" w:hAnsi="Arial" w:cs="Arial"/>
        </w:rPr>
        <w:t>20 Meter</w:t>
      </w:r>
      <w:r w:rsidRPr="00217C51">
        <w:rPr>
          <w:rFonts w:ascii="Arial" w:hAnsi="Arial" w:cs="Arial"/>
        </w:rPr>
        <w:t xml:space="preserve"> auf Baggermatten verfahren</w:t>
      </w:r>
      <w:r w:rsidR="00731C77">
        <w:rPr>
          <w:rFonts w:ascii="Arial" w:hAnsi="Arial" w:cs="Arial"/>
        </w:rPr>
        <w:t xml:space="preserve">, </w:t>
      </w:r>
      <w:r w:rsidRPr="00217C51">
        <w:rPr>
          <w:rFonts w:ascii="Arial" w:hAnsi="Arial" w:cs="Arial"/>
        </w:rPr>
        <w:t xml:space="preserve">um in die Montageposition zu gelangen. Für den Einsatz in Dünfus konfigurierte </w:t>
      </w:r>
      <w:r w:rsidR="002329B9">
        <w:rPr>
          <w:rFonts w:ascii="Arial" w:hAnsi="Arial" w:cs="Arial"/>
        </w:rPr>
        <w:t>MAXIKraft</w:t>
      </w:r>
      <w:r w:rsidRPr="00217C51">
        <w:rPr>
          <w:rFonts w:ascii="Arial" w:hAnsi="Arial" w:cs="Arial"/>
        </w:rPr>
        <w:t xml:space="preserve"> den von einem </w:t>
      </w:r>
      <w:r w:rsidR="00CD69FF">
        <w:rPr>
          <w:rFonts w:ascii="Arial" w:hAnsi="Arial" w:cs="Arial"/>
        </w:rPr>
        <w:t>Liebherr-8-Zylinder-Motor</w:t>
      </w:r>
      <w:r w:rsidRPr="00217C51">
        <w:rPr>
          <w:rFonts w:ascii="Arial" w:hAnsi="Arial" w:cs="Arial"/>
        </w:rPr>
        <w:t xml:space="preserve"> mit </w:t>
      </w:r>
      <w:r w:rsidR="00CD69FF">
        <w:rPr>
          <w:rFonts w:ascii="Arial" w:hAnsi="Arial" w:cs="Arial"/>
        </w:rPr>
        <w:t>500 kW</w:t>
      </w:r>
      <w:r w:rsidRPr="00217C51">
        <w:rPr>
          <w:rFonts w:ascii="Arial" w:hAnsi="Arial" w:cs="Arial"/>
        </w:rPr>
        <w:t xml:space="preserve"> Leistung </w:t>
      </w:r>
      <w:r w:rsidR="007669C0">
        <w:rPr>
          <w:rFonts w:ascii="Arial" w:hAnsi="Arial" w:cs="Arial"/>
        </w:rPr>
        <w:t>angetriebenen</w:t>
      </w:r>
      <w:r w:rsidR="007669C0" w:rsidRPr="00217C51">
        <w:rPr>
          <w:rFonts w:ascii="Arial" w:hAnsi="Arial" w:cs="Arial"/>
        </w:rPr>
        <w:t xml:space="preserve"> </w:t>
      </w:r>
      <w:r w:rsidRPr="00217C51">
        <w:rPr>
          <w:rFonts w:ascii="Arial" w:hAnsi="Arial" w:cs="Arial"/>
        </w:rPr>
        <w:t>LR</w:t>
      </w:r>
      <w:r w:rsidR="00D371E7">
        <w:rPr>
          <w:rFonts w:ascii="Arial" w:hAnsi="Arial" w:cs="Arial"/>
        </w:rPr>
        <w:t> </w:t>
      </w:r>
      <w:r w:rsidRPr="00217C51">
        <w:rPr>
          <w:rFonts w:ascii="Arial" w:hAnsi="Arial" w:cs="Arial"/>
        </w:rPr>
        <w:t xml:space="preserve">11000 in der </w:t>
      </w:r>
      <w:r w:rsidR="003D0E27">
        <w:rPr>
          <w:rFonts w:ascii="Arial" w:hAnsi="Arial" w:cs="Arial"/>
        </w:rPr>
        <w:t>Rüstvariante</w:t>
      </w:r>
      <w:r w:rsidR="003D0E27" w:rsidRPr="00217C51">
        <w:rPr>
          <w:rFonts w:ascii="Arial" w:hAnsi="Arial" w:cs="Arial"/>
        </w:rPr>
        <w:t xml:space="preserve"> </w:t>
      </w:r>
      <w:r w:rsidRPr="00217C51">
        <w:rPr>
          <w:rFonts w:ascii="Arial" w:hAnsi="Arial" w:cs="Arial"/>
        </w:rPr>
        <w:t xml:space="preserve">SL10DF2BV mit </w:t>
      </w:r>
      <w:r w:rsidR="00CD69FF">
        <w:rPr>
          <w:rFonts w:ascii="Arial" w:hAnsi="Arial" w:cs="Arial"/>
        </w:rPr>
        <w:t>162 Meter</w:t>
      </w:r>
      <w:r w:rsidRPr="00217C51">
        <w:rPr>
          <w:rFonts w:ascii="Arial" w:hAnsi="Arial" w:cs="Arial"/>
        </w:rPr>
        <w:t xml:space="preserve"> Haupausleger</w:t>
      </w:r>
      <w:r w:rsidR="000838DE">
        <w:rPr>
          <w:rFonts w:ascii="Arial" w:hAnsi="Arial" w:cs="Arial"/>
        </w:rPr>
        <w:t xml:space="preserve">, </w:t>
      </w:r>
      <w:r w:rsidR="00CD69FF">
        <w:rPr>
          <w:rFonts w:ascii="Arial" w:hAnsi="Arial" w:cs="Arial"/>
        </w:rPr>
        <w:t>21</w:t>
      </w:r>
      <w:r w:rsidR="008B1359">
        <w:rPr>
          <w:rFonts w:ascii="Arial" w:hAnsi="Arial" w:cs="Arial"/>
        </w:rPr>
        <w:t> </w:t>
      </w:r>
      <w:r w:rsidR="00CD69FF">
        <w:rPr>
          <w:rFonts w:ascii="Arial" w:hAnsi="Arial" w:cs="Arial"/>
        </w:rPr>
        <w:t>Meter langer fester Spitze und 42-Meter</w:t>
      </w:r>
      <w:r w:rsidRPr="00217C51">
        <w:rPr>
          <w:rFonts w:ascii="Arial" w:hAnsi="Arial" w:cs="Arial"/>
        </w:rPr>
        <w:t>-Derrickausleger. Serienmäßig ist der Kran mit sechs Winden ausgestattet</w:t>
      </w:r>
      <w:r w:rsidR="008B1359">
        <w:rPr>
          <w:rFonts w:ascii="Arial" w:hAnsi="Arial" w:cs="Arial"/>
        </w:rPr>
        <w:t>.</w:t>
      </w:r>
      <w:r w:rsidRPr="00217C51">
        <w:rPr>
          <w:rFonts w:ascii="Arial" w:hAnsi="Arial" w:cs="Arial"/>
        </w:rPr>
        <w:t xml:space="preserve"> </w:t>
      </w:r>
      <w:r w:rsidR="008B1359">
        <w:rPr>
          <w:rFonts w:ascii="Arial" w:hAnsi="Arial" w:cs="Arial"/>
        </w:rPr>
        <w:t>S</w:t>
      </w:r>
      <w:r w:rsidRPr="00217C51">
        <w:rPr>
          <w:rFonts w:ascii="Arial" w:hAnsi="Arial" w:cs="Arial"/>
        </w:rPr>
        <w:t>ie bewegen zwei Hakenflaschen, das Wippwerk für Hauptausl</w:t>
      </w:r>
      <w:r w:rsidR="00D703A2">
        <w:rPr>
          <w:rFonts w:ascii="Arial" w:hAnsi="Arial" w:cs="Arial"/>
        </w:rPr>
        <w:t>e</w:t>
      </w:r>
      <w:r w:rsidRPr="00217C51">
        <w:rPr>
          <w:rFonts w:ascii="Arial" w:hAnsi="Arial" w:cs="Arial"/>
        </w:rPr>
        <w:t>ger und Wippspitze sowie den V-Frame zur Ballast-Positionierung.</w:t>
      </w:r>
    </w:p>
    <w:p w14:paraId="7E28286A" w14:textId="440CEC3E" w:rsidR="00217C51" w:rsidRPr="00217C51" w:rsidRDefault="00731C77" w:rsidP="00731C77">
      <w:pPr>
        <w:rPr>
          <w:rFonts w:ascii="Arial" w:hAnsi="Arial" w:cs="Arial"/>
        </w:rPr>
      </w:pPr>
      <w:r w:rsidRPr="00731C77">
        <w:rPr>
          <w:rFonts w:ascii="Arial" w:hAnsi="Arial" w:cs="Arial"/>
        </w:rPr>
        <w:t>Direkt nach der Montage des letzten Rotorblattes wurde der 1</w:t>
      </w:r>
      <w:r w:rsidR="00580672">
        <w:rPr>
          <w:rFonts w:ascii="Arial" w:hAnsi="Arial" w:cs="Arial"/>
        </w:rPr>
        <w:t>.</w:t>
      </w:r>
      <w:r w:rsidRPr="00731C77">
        <w:rPr>
          <w:rFonts w:ascii="Arial" w:hAnsi="Arial" w:cs="Arial"/>
        </w:rPr>
        <w:t>000-Tonner abgebaut und reist mit über 50 Lastzügen zum nächsten Einsatzort. Besonders vorteilhaft sind die kompakten Abmessungen der</w:t>
      </w:r>
      <w:r w:rsidR="00580672">
        <w:rPr>
          <w:rFonts w:ascii="Arial" w:hAnsi="Arial" w:cs="Arial"/>
        </w:rPr>
        <w:t xml:space="preserve"> Komponenten mit maximal 3</w:t>
      </w:r>
      <w:r w:rsidR="008B1359">
        <w:rPr>
          <w:rFonts w:ascii="Arial" w:hAnsi="Arial" w:cs="Arial"/>
        </w:rPr>
        <w:t>,</w:t>
      </w:r>
      <w:r w:rsidR="00580672">
        <w:rPr>
          <w:rFonts w:ascii="Arial" w:hAnsi="Arial" w:cs="Arial"/>
        </w:rPr>
        <w:t>5</w:t>
      </w:r>
      <w:r w:rsidR="008B1359">
        <w:rPr>
          <w:rFonts w:ascii="Arial" w:hAnsi="Arial" w:cs="Arial"/>
        </w:rPr>
        <w:t> </w:t>
      </w:r>
      <w:r w:rsidR="00CD69FF">
        <w:rPr>
          <w:rFonts w:ascii="Arial" w:hAnsi="Arial" w:cs="Arial"/>
        </w:rPr>
        <w:t>Meter</w:t>
      </w:r>
      <w:r w:rsidRPr="00731C77">
        <w:rPr>
          <w:rFonts w:ascii="Arial" w:hAnsi="Arial" w:cs="Arial"/>
        </w:rPr>
        <w:t xml:space="preserve"> Breite und 3</w:t>
      </w:r>
      <w:r w:rsidR="008B1359">
        <w:rPr>
          <w:rFonts w:ascii="Arial" w:hAnsi="Arial" w:cs="Arial"/>
        </w:rPr>
        <w:t>,</w:t>
      </w:r>
      <w:r w:rsidRPr="00731C77">
        <w:rPr>
          <w:rFonts w:ascii="Arial" w:hAnsi="Arial" w:cs="Arial"/>
        </w:rPr>
        <w:t>2</w:t>
      </w:r>
      <w:r w:rsidR="008B1359">
        <w:rPr>
          <w:rFonts w:ascii="Arial" w:hAnsi="Arial" w:cs="Arial"/>
        </w:rPr>
        <w:t> </w:t>
      </w:r>
      <w:r w:rsidR="00CD69FF">
        <w:rPr>
          <w:rFonts w:ascii="Arial" w:hAnsi="Arial" w:cs="Arial"/>
        </w:rPr>
        <w:t>Meter</w:t>
      </w:r>
      <w:r w:rsidRPr="00731C77">
        <w:rPr>
          <w:rFonts w:ascii="Arial" w:hAnsi="Arial" w:cs="Arial"/>
        </w:rPr>
        <w:t xml:space="preserve"> Höhe.</w:t>
      </w:r>
      <w:r>
        <w:rPr>
          <w:rFonts w:ascii="Arial" w:hAnsi="Arial" w:cs="Arial"/>
        </w:rPr>
        <w:t xml:space="preserve"> </w:t>
      </w:r>
      <w:r w:rsidR="00217C51" w:rsidRPr="00217C51">
        <w:rPr>
          <w:rFonts w:ascii="Arial" w:hAnsi="Arial" w:cs="Arial"/>
        </w:rPr>
        <w:t xml:space="preserve">Der massive Ausbau der Windkraft </w:t>
      </w:r>
      <w:r w:rsidR="00217C51" w:rsidRPr="00217C51">
        <w:rPr>
          <w:rFonts w:ascii="Arial" w:hAnsi="Arial" w:cs="Arial"/>
        </w:rPr>
        <w:lastRenderedPageBreak/>
        <w:t xml:space="preserve">wird den großen blau/silbernen Raupenkranen von </w:t>
      </w:r>
      <w:r w:rsidR="002329B9">
        <w:rPr>
          <w:rFonts w:ascii="Arial" w:hAnsi="Arial" w:cs="Arial"/>
        </w:rPr>
        <w:t>MAXIKraft</w:t>
      </w:r>
      <w:r w:rsidR="00217C51" w:rsidRPr="00217C51">
        <w:rPr>
          <w:rFonts w:ascii="Arial" w:hAnsi="Arial" w:cs="Arial"/>
        </w:rPr>
        <w:t xml:space="preserve"> viele weitere spektakuläre Einsätze „bescheren“.</w:t>
      </w:r>
    </w:p>
    <w:p w14:paraId="2F9484A8" w14:textId="3ECFE17D" w:rsidR="00731C77" w:rsidRPr="00962354" w:rsidRDefault="00731C77" w:rsidP="00731C77">
      <w:pPr>
        <w:pStyle w:val="Copytext11Pt"/>
        <w:rPr>
          <w:rFonts w:cs="Arial"/>
          <w:lang w:val="de-DE"/>
        </w:rPr>
      </w:pPr>
      <w:r>
        <w:rPr>
          <w:rFonts w:cs="Arial"/>
          <w:lang w:val="de-DE"/>
        </w:rPr>
        <w:t>Im vergangenen Jahr feierte</w:t>
      </w:r>
      <w:r w:rsidRPr="00962354">
        <w:rPr>
          <w:rFonts w:cs="Arial"/>
          <w:lang w:val="de-DE"/>
        </w:rPr>
        <w:t xml:space="preserve"> MAXIKraft</w:t>
      </w:r>
      <w:r>
        <w:rPr>
          <w:rFonts w:cs="Arial"/>
          <w:lang w:val="de-DE"/>
        </w:rPr>
        <w:t xml:space="preserve"> sein 30-jähiges Firmenj</w:t>
      </w:r>
      <w:r w:rsidRPr="00962354">
        <w:rPr>
          <w:rFonts w:cs="Arial"/>
          <w:lang w:val="de-DE"/>
        </w:rPr>
        <w:t xml:space="preserve">ubiläum. Die Unternehmensgruppe hat langjährige Erfahrung im Bereich Krandienstleistungen und Schwertransporte. Es stehen Teleskop-, Gitter- und Raupenkrane von 25 bis </w:t>
      </w:r>
      <w:r w:rsidR="00CD69FF">
        <w:rPr>
          <w:rFonts w:cs="Arial"/>
          <w:lang w:val="de-DE"/>
        </w:rPr>
        <w:t>1.000 Tonnen</w:t>
      </w:r>
      <w:r w:rsidRPr="00962354">
        <w:rPr>
          <w:rFonts w:cs="Arial"/>
          <w:lang w:val="de-DE"/>
        </w:rPr>
        <w:t xml:space="preserve"> Traglast sowie Straßentransporttechnik bis </w:t>
      </w:r>
      <w:r w:rsidR="00CD69FF">
        <w:rPr>
          <w:rFonts w:cs="Arial"/>
          <w:lang w:val="de-DE"/>
        </w:rPr>
        <w:t>300 Tonnen</w:t>
      </w:r>
      <w:r w:rsidRPr="00962354">
        <w:rPr>
          <w:rFonts w:cs="Arial"/>
          <w:lang w:val="de-DE"/>
        </w:rPr>
        <w:t xml:space="preserve"> Nutzlast für jeden Einsatz bereit. Zu der MAXIKraft-Firmengruppe gehören fünf Unternehmen, welche die Gebiete Sachsen, Sachsen-Anhalt, Thüringen, Brandenburg, Berlin, Niedersachsen und Bayern mit insgesamt 23</w:t>
      </w:r>
      <w:r w:rsidR="008B1359">
        <w:rPr>
          <w:rFonts w:cs="Arial"/>
          <w:lang w:val="de-DE"/>
        </w:rPr>
        <w:t> </w:t>
      </w:r>
      <w:r w:rsidRPr="00962354">
        <w:rPr>
          <w:rFonts w:cs="Arial"/>
          <w:lang w:val="de-DE"/>
        </w:rPr>
        <w:t>Niederlassungen abdecken.</w:t>
      </w:r>
    </w:p>
    <w:p w14:paraId="3F5DF85C" w14:textId="59B08CAB" w:rsidR="00802113" w:rsidRDefault="006228BF" w:rsidP="00731C77">
      <w:pPr>
        <w:pStyle w:val="BoilerplateCopytext9Pt"/>
        <w:rPr>
          <w:rFonts w:cs="Arial"/>
          <w:b/>
          <w:sz w:val="22"/>
          <w:szCs w:val="22"/>
          <w:lang w:val="de-DE"/>
        </w:rPr>
      </w:pPr>
      <w:r w:rsidRPr="009D7463">
        <w:rPr>
          <w:rFonts w:cs="Arial"/>
          <w:b/>
          <w:sz w:val="22"/>
          <w:szCs w:val="22"/>
          <w:lang w:val="de-DE"/>
        </w:rPr>
        <w:t>Bild</w:t>
      </w:r>
      <w:r w:rsidR="00D703A2">
        <w:rPr>
          <w:rFonts w:cs="Arial"/>
          <w:b/>
          <w:sz w:val="22"/>
          <w:szCs w:val="22"/>
          <w:lang w:val="de-DE"/>
        </w:rPr>
        <w:t>er</w:t>
      </w:r>
    </w:p>
    <w:p w14:paraId="5725DCBB" w14:textId="476DB5AD" w:rsidR="00D703A2" w:rsidRDefault="00F91258" w:rsidP="00731C77">
      <w:pPr>
        <w:pStyle w:val="Listenabsatz"/>
        <w:spacing w:after="300"/>
        <w:ind w:left="0"/>
        <w:rPr>
          <w:rFonts w:ascii="Arial" w:hAnsi="Arial" w:cs="Arial"/>
          <w:color w:val="000000" w:themeColor="text1"/>
          <w:sz w:val="18"/>
          <w:szCs w:val="18"/>
        </w:rPr>
      </w:pPr>
      <w:r>
        <w:rPr>
          <w:rFonts w:ascii="Arial" w:hAnsi="Arial" w:cs="Arial"/>
          <w:noProof/>
          <w:color w:val="000000" w:themeColor="text1"/>
          <w:sz w:val="18"/>
          <w:szCs w:val="18"/>
        </w:rPr>
        <w:drawing>
          <wp:inline distT="0" distB="0" distL="0" distR="0" wp14:anchorId="56DF9566" wp14:editId="40DAB16C">
            <wp:extent cx="3723968" cy="2480942"/>
            <wp:effectExtent l="0" t="0" r="0" b="0"/>
            <wp:docPr id="1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liebherr-lr11000-MAXIKraft-01-96dpi.jpg"/>
                    <pic:cNvPicPr/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748169" cy="24970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C550961" w14:textId="18DCDEE6" w:rsidR="00D703A2" w:rsidRDefault="00D703A2" w:rsidP="00731C77">
      <w:pPr>
        <w:pStyle w:val="Listenabsatz"/>
        <w:spacing w:after="300"/>
        <w:ind w:left="0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color w:val="000000" w:themeColor="text1"/>
          <w:sz w:val="18"/>
          <w:szCs w:val="18"/>
        </w:rPr>
        <w:t>liebherr-lr11000-</w:t>
      </w:r>
      <w:r w:rsidR="002329B9">
        <w:rPr>
          <w:rFonts w:ascii="Arial" w:hAnsi="Arial" w:cs="Arial"/>
          <w:color w:val="000000" w:themeColor="text1"/>
          <w:sz w:val="18"/>
          <w:szCs w:val="18"/>
        </w:rPr>
        <w:t>MAXIKraft</w:t>
      </w:r>
      <w:r>
        <w:rPr>
          <w:rFonts w:ascii="Arial" w:hAnsi="Arial" w:cs="Arial"/>
          <w:color w:val="000000" w:themeColor="text1"/>
          <w:sz w:val="18"/>
          <w:szCs w:val="18"/>
        </w:rPr>
        <w:t>-01</w:t>
      </w:r>
      <w:r w:rsidR="00802113" w:rsidRPr="00400B64">
        <w:rPr>
          <w:rFonts w:ascii="Arial" w:hAnsi="Arial" w:cs="Arial"/>
          <w:sz w:val="18"/>
          <w:szCs w:val="18"/>
        </w:rPr>
        <w:t>.jpg</w:t>
      </w:r>
      <w:r>
        <w:rPr>
          <w:rFonts w:ascii="Arial" w:hAnsi="Arial" w:cs="Arial"/>
          <w:sz w:val="18"/>
          <w:szCs w:val="18"/>
        </w:rPr>
        <w:br/>
      </w:r>
      <w:r w:rsidRPr="00D703A2">
        <w:rPr>
          <w:rFonts w:ascii="Arial" w:hAnsi="Arial" w:cs="Arial"/>
          <w:sz w:val="18"/>
          <w:szCs w:val="18"/>
        </w:rPr>
        <w:t>Im April 2023 montierte der dritte</w:t>
      </w:r>
      <w:r w:rsidR="002329B9">
        <w:rPr>
          <w:rFonts w:ascii="Arial" w:hAnsi="Arial" w:cs="Arial"/>
          <w:sz w:val="18"/>
          <w:szCs w:val="18"/>
        </w:rPr>
        <w:t xml:space="preserve"> Raupenkran LR11000 von MAXIkraft</w:t>
      </w:r>
      <w:r w:rsidRPr="00D703A2">
        <w:rPr>
          <w:rFonts w:ascii="Arial" w:hAnsi="Arial" w:cs="Arial"/>
          <w:sz w:val="18"/>
          <w:szCs w:val="18"/>
        </w:rPr>
        <w:t xml:space="preserve"> nahe Treis-Karden an der Mosel eine 5,6-MW-Windkrafta</w:t>
      </w:r>
      <w:r w:rsidR="00CD69FF">
        <w:rPr>
          <w:rFonts w:ascii="Arial" w:hAnsi="Arial" w:cs="Arial"/>
          <w:sz w:val="18"/>
          <w:szCs w:val="18"/>
        </w:rPr>
        <w:t>nlage. Die Gondel wurde in 170 Meter</w:t>
      </w:r>
      <w:r w:rsidRPr="00D703A2">
        <w:rPr>
          <w:rFonts w:ascii="Arial" w:hAnsi="Arial" w:cs="Arial"/>
          <w:sz w:val="18"/>
          <w:szCs w:val="18"/>
        </w:rPr>
        <w:t xml:space="preserve"> Höhe montiert.</w:t>
      </w:r>
    </w:p>
    <w:p w14:paraId="6C711392" w14:textId="251C5EC8" w:rsidR="00D703A2" w:rsidRDefault="00D703A2" w:rsidP="00731C77">
      <w:pPr>
        <w:pStyle w:val="Listenabsatz"/>
        <w:spacing w:after="300"/>
        <w:ind w:left="0"/>
        <w:rPr>
          <w:rFonts w:ascii="Arial" w:hAnsi="Arial" w:cs="Arial"/>
          <w:sz w:val="18"/>
          <w:szCs w:val="18"/>
        </w:rPr>
      </w:pPr>
      <w:r>
        <w:rPr>
          <w:noProof/>
        </w:rPr>
        <w:drawing>
          <wp:inline distT="0" distB="0" distL="0" distR="0" wp14:anchorId="4C6CE743" wp14:editId="2D988D65">
            <wp:extent cx="3799888" cy="2529349"/>
            <wp:effectExtent l="0" t="0" r="0" b="4445"/>
            <wp:docPr id="8" name="Grafik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LWE-LR11000-Duenfus-03~1.jpg"/>
                    <pic:cNvPicPr/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908210" cy="260145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6217E62" w14:textId="6BB500A7" w:rsidR="00D703A2" w:rsidRDefault="00D703A2" w:rsidP="00731C77">
      <w:pPr>
        <w:pStyle w:val="Listenabsatz"/>
        <w:spacing w:after="300"/>
        <w:ind w:left="0"/>
        <w:rPr>
          <w:rFonts w:ascii="Arial" w:hAnsi="Arial" w:cs="Arial"/>
          <w:sz w:val="18"/>
          <w:szCs w:val="18"/>
        </w:rPr>
      </w:pPr>
      <w:r w:rsidRPr="00D703A2">
        <w:rPr>
          <w:rFonts w:ascii="Arial" w:hAnsi="Arial" w:cs="Arial"/>
          <w:sz w:val="18"/>
          <w:szCs w:val="18"/>
        </w:rPr>
        <w:t>liebherr-lr11000-</w:t>
      </w:r>
      <w:r w:rsidR="002329B9">
        <w:rPr>
          <w:rFonts w:ascii="Arial" w:hAnsi="Arial" w:cs="Arial"/>
          <w:sz w:val="18"/>
          <w:szCs w:val="18"/>
        </w:rPr>
        <w:t>MAXIKraft</w:t>
      </w:r>
      <w:r w:rsidRPr="00D703A2">
        <w:rPr>
          <w:rFonts w:ascii="Arial" w:hAnsi="Arial" w:cs="Arial"/>
          <w:sz w:val="18"/>
          <w:szCs w:val="18"/>
        </w:rPr>
        <w:t>-0</w:t>
      </w:r>
      <w:r>
        <w:rPr>
          <w:rFonts w:ascii="Arial" w:hAnsi="Arial" w:cs="Arial"/>
          <w:sz w:val="18"/>
          <w:szCs w:val="18"/>
        </w:rPr>
        <w:t>2</w:t>
      </w:r>
      <w:r w:rsidRPr="00D703A2">
        <w:rPr>
          <w:rFonts w:ascii="Arial" w:hAnsi="Arial" w:cs="Arial"/>
          <w:sz w:val="18"/>
          <w:szCs w:val="18"/>
        </w:rPr>
        <w:t>.jpg</w:t>
      </w:r>
      <w:r>
        <w:rPr>
          <w:rFonts w:ascii="Arial" w:hAnsi="Arial" w:cs="Arial"/>
          <w:sz w:val="18"/>
          <w:szCs w:val="18"/>
        </w:rPr>
        <w:br/>
      </w:r>
      <w:r w:rsidRPr="00D703A2">
        <w:rPr>
          <w:rFonts w:ascii="Arial" w:hAnsi="Arial" w:cs="Arial"/>
          <w:sz w:val="18"/>
          <w:szCs w:val="18"/>
        </w:rPr>
        <w:t>Grundgerät LR</w:t>
      </w:r>
      <w:r w:rsidR="002329B9">
        <w:rPr>
          <w:rFonts w:ascii="Arial" w:hAnsi="Arial" w:cs="Arial"/>
          <w:sz w:val="18"/>
          <w:szCs w:val="18"/>
        </w:rPr>
        <w:t xml:space="preserve"> </w:t>
      </w:r>
      <w:r w:rsidRPr="00D703A2">
        <w:rPr>
          <w:rFonts w:ascii="Arial" w:hAnsi="Arial" w:cs="Arial"/>
          <w:sz w:val="18"/>
          <w:szCs w:val="18"/>
        </w:rPr>
        <w:t xml:space="preserve">11000 – deutlich erkennbar der V-Frame, der eine flexible Positionierung des Derrickballastes erlaubt. Rechts neben dem Kran sind </w:t>
      </w:r>
      <w:r w:rsidR="007A6AC9">
        <w:rPr>
          <w:rFonts w:ascii="Arial" w:hAnsi="Arial" w:cs="Arial"/>
          <w:sz w:val="18"/>
          <w:szCs w:val="18"/>
        </w:rPr>
        <w:t>450</w:t>
      </w:r>
      <w:r w:rsidR="007A6AC9" w:rsidRPr="00D703A2">
        <w:rPr>
          <w:rFonts w:ascii="Arial" w:hAnsi="Arial" w:cs="Arial"/>
          <w:sz w:val="18"/>
          <w:szCs w:val="18"/>
        </w:rPr>
        <w:t xml:space="preserve"> </w:t>
      </w:r>
      <w:r w:rsidRPr="00D703A2">
        <w:rPr>
          <w:rFonts w:ascii="Arial" w:hAnsi="Arial" w:cs="Arial"/>
          <w:sz w:val="18"/>
          <w:szCs w:val="18"/>
        </w:rPr>
        <w:t>t Ballast aufgebaut, die nur zum Auf-/Abwippen des Auslegers benötigt werden.</w:t>
      </w:r>
    </w:p>
    <w:p w14:paraId="5D5AB62A" w14:textId="703CA03A" w:rsidR="00D703A2" w:rsidRDefault="00D703A2" w:rsidP="00731C77">
      <w:pPr>
        <w:pStyle w:val="Listenabsatz"/>
        <w:spacing w:after="300"/>
        <w:ind w:left="0"/>
        <w:rPr>
          <w:rFonts w:ascii="Arial" w:hAnsi="Arial" w:cs="Arial"/>
          <w:sz w:val="18"/>
          <w:szCs w:val="18"/>
        </w:rPr>
      </w:pPr>
      <w:r>
        <w:rPr>
          <w:noProof/>
        </w:rPr>
        <w:lastRenderedPageBreak/>
        <w:drawing>
          <wp:inline distT="0" distB="0" distL="0" distR="0" wp14:anchorId="60DBBBEB" wp14:editId="2D286CDA">
            <wp:extent cx="2708786" cy="4063181"/>
            <wp:effectExtent l="0" t="0" r="0" b="0"/>
            <wp:docPr id="9" name="Grafik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LWE-LR11000-Duenfus-02~1.jpg"/>
                    <pic:cNvPicPr/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731322" cy="40969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711612C" w14:textId="4C339341" w:rsidR="00D703A2" w:rsidRDefault="00D703A2" w:rsidP="00731C77">
      <w:pPr>
        <w:pStyle w:val="Listenabsatz"/>
        <w:spacing w:after="300"/>
        <w:ind w:left="0"/>
        <w:rPr>
          <w:rFonts w:ascii="Arial" w:hAnsi="Arial" w:cs="Arial"/>
          <w:sz w:val="18"/>
          <w:szCs w:val="18"/>
        </w:rPr>
      </w:pPr>
      <w:r w:rsidRPr="00D703A2">
        <w:rPr>
          <w:rFonts w:ascii="Arial" w:hAnsi="Arial" w:cs="Arial"/>
          <w:sz w:val="18"/>
          <w:szCs w:val="18"/>
        </w:rPr>
        <w:t>liebherr-lr11000-</w:t>
      </w:r>
      <w:r w:rsidR="002329B9">
        <w:rPr>
          <w:rFonts w:ascii="Arial" w:hAnsi="Arial" w:cs="Arial"/>
          <w:sz w:val="18"/>
          <w:szCs w:val="18"/>
        </w:rPr>
        <w:t>MAXIKraft</w:t>
      </w:r>
      <w:r w:rsidRPr="00D703A2">
        <w:rPr>
          <w:rFonts w:ascii="Arial" w:hAnsi="Arial" w:cs="Arial"/>
          <w:sz w:val="18"/>
          <w:szCs w:val="18"/>
        </w:rPr>
        <w:t>-0</w:t>
      </w:r>
      <w:r>
        <w:rPr>
          <w:rFonts w:ascii="Arial" w:hAnsi="Arial" w:cs="Arial"/>
          <w:sz w:val="18"/>
          <w:szCs w:val="18"/>
        </w:rPr>
        <w:t>3</w:t>
      </w:r>
      <w:r w:rsidRPr="00D703A2">
        <w:rPr>
          <w:rFonts w:ascii="Arial" w:hAnsi="Arial" w:cs="Arial"/>
          <w:sz w:val="18"/>
          <w:szCs w:val="18"/>
        </w:rPr>
        <w:t>.jpg</w:t>
      </w:r>
      <w:r>
        <w:rPr>
          <w:rFonts w:ascii="Arial" w:hAnsi="Arial" w:cs="Arial"/>
          <w:sz w:val="18"/>
          <w:szCs w:val="18"/>
        </w:rPr>
        <w:br/>
      </w:r>
      <w:r w:rsidRPr="00D703A2">
        <w:rPr>
          <w:rFonts w:ascii="Arial" w:hAnsi="Arial" w:cs="Arial"/>
          <w:sz w:val="18"/>
          <w:szCs w:val="18"/>
        </w:rPr>
        <w:t>Die mit Traverse über 100</w:t>
      </w:r>
      <w:r w:rsidR="008B1359">
        <w:rPr>
          <w:rFonts w:ascii="Arial" w:hAnsi="Arial" w:cs="Arial"/>
          <w:sz w:val="18"/>
          <w:szCs w:val="18"/>
        </w:rPr>
        <w:t> </w:t>
      </w:r>
      <w:r w:rsidR="00CD69FF">
        <w:rPr>
          <w:rFonts w:ascii="Arial" w:hAnsi="Arial" w:cs="Arial"/>
          <w:sz w:val="18"/>
          <w:szCs w:val="18"/>
        </w:rPr>
        <w:t>Tonnen</w:t>
      </w:r>
      <w:r w:rsidRPr="00D703A2">
        <w:rPr>
          <w:rFonts w:ascii="Arial" w:hAnsi="Arial" w:cs="Arial"/>
          <w:sz w:val="18"/>
          <w:szCs w:val="18"/>
        </w:rPr>
        <w:t xml:space="preserve"> schwere Gondel wird </w:t>
      </w:r>
      <w:r w:rsidR="007A6AC9">
        <w:rPr>
          <w:rFonts w:ascii="Arial" w:hAnsi="Arial" w:cs="Arial"/>
          <w:sz w:val="18"/>
          <w:szCs w:val="18"/>
        </w:rPr>
        <w:t>auf</w:t>
      </w:r>
      <w:r w:rsidR="007A6AC9" w:rsidRPr="00D703A2">
        <w:rPr>
          <w:rFonts w:ascii="Arial" w:hAnsi="Arial" w:cs="Arial"/>
          <w:sz w:val="18"/>
          <w:szCs w:val="18"/>
        </w:rPr>
        <w:t xml:space="preserve"> </w:t>
      </w:r>
      <w:r w:rsidRPr="00D703A2">
        <w:rPr>
          <w:rFonts w:ascii="Arial" w:hAnsi="Arial" w:cs="Arial"/>
          <w:sz w:val="18"/>
          <w:szCs w:val="18"/>
        </w:rPr>
        <w:t>Montageposition in 170</w:t>
      </w:r>
      <w:r w:rsidR="008B1359">
        <w:rPr>
          <w:rFonts w:ascii="Arial" w:hAnsi="Arial" w:cs="Arial"/>
          <w:sz w:val="18"/>
          <w:szCs w:val="18"/>
        </w:rPr>
        <w:t> </w:t>
      </w:r>
      <w:r w:rsidR="00CD69FF">
        <w:rPr>
          <w:rFonts w:ascii="Arial" w:hAnsi="Arial" w:cs="Arial"/>
          <w:sz w:val="18"/>
          <w:szCs w:val="18"/>
        </w:rPr>
        <w:t>Meter</w:t>
      </w:r>
      <w:r w:rsidRPr="00D703A2">
        <w:rPr>
          <w:rFonts w:ascii="Arial" w:hAnsi="Arial" w:cs="Arial"/>
          <w:sz w:val="18"/>
          <w:szCs w:val="18"/>
        </w:rPr>
        <w:t xml:space="preserve"> Höhe gehoben.</w:t>
      </w:r>
    </w:p>
    <w:p w14:paraId="05D872D2" w14:textId="43F6D8D3" w:rsidR="00D703A2" w:rsidRDefault="00D703A2" w:rsidP="00731C77">
      <w:pPr>
        <w:pStyle w:val="Listenabsatz"/>
        <w:spacing w:after="300"/>
        <w:ind w:left="0"/>
        <w:rPr>
          <w:rFonts w:ascii="Arial" w:hAnsi="Arial" w:cs="Arial"/>
          <w:sz w:val="18"/>
          <w:szCs w:val="18"/>
        </w:rPr>
      </w:pPr>
    </w:p>
    <w:p w14:paraId="6FE901CC" w14:textId="21999EB4" w:rsidR="00D703A2" w:rsidRDefault="00D703A2" w:rsidP="00731C77">
      <w:pPr>
        <w:pStyle w:val="Listenabsatz"/>
        <w:spacing w:after="300"/>
        <w:ind w:left="0"/>
        <w:rPr>
          <w:rFonts w:ascii="Arial" w:hAnsi="Arial" w:cs="Arial"/>
          <w:sz w:val="18"/>
          <w:szCs w:val="18"/>
        </w:rPr>
      </w:pPr>
      <w:r>
        <w:rPr>
          <w:noProof/>
        </w:rPr>
        <w:drawing>
          <wp:inline distT="0" distB="0" distL="0" distR="0" wp14:anchorId="1D6A357C" wp14:editId="496E5A03">
            <wp:extent cx="3290280" cy="2190135"/>
            <wp:effectExtent l="0" t="0" r="5715" b="635"/>
            <wp:docPr id="7" name="Grafik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LWE-LR11000-Duenfus-04~1.jpg"/>
                    <pic:cNvPicPr/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381457" cy="225082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9F0DFC2" w14:textId="71A4F875" w:rsidR="00D703A2" w:rsidRDefault="00D703A2" w:rsidP="00731C77">
      <w:pPr>
        <w:pStyle w:val="Listenabsatz"/>
        <w:spacing w:after="300"/>
        <w:ind w:left="0"/>
        <w:rPr>
          <w:rFonts w:ascii="Arial" w:hAnsi="Arial" w:cs="Arial"/>
          <w:sz w:val="18"/>
          <w:szCs w:val="18"/>
        </w:rPr>
      </w:pPr>
      <w:r w:rsidRPr="00D703A2">
        <w:rPr>
          <w:rFonts w:ascii="Arial" w:hAnsi="Arial" w:cs="Arial"/>
          <w:sz w:val="18"/>
          <w:szCs w:val="18"/>
        </w:rPr>
        <w:t>liebherr-lr11000-</w:t>
      </w:r>
      <w:r w:rsidR="002329B9">
        <w:rPr>
          <w:rFonts w:ascii="Arial" w:hAnsi="Arial" w:cs="Arial"/>
          <w:sz w:val="18"/>
          <w:szCs w:val="18"/>
        </w:rPr>
        <w:t>MAXIKraft</w:t>
      </w:r>
      <w:r w:rsidRPr="00D703A2">
        <w:rPr>
          <w:rFonts w:ascii="Arial" w:hAnsi="Arial" w:cs="Arial"/>
          <w:sz w:val="18"/>
          <w:szCs w:val="18"/>
        </w:rPr>
        <w:t>-0</w:t>
      </w:r>
      <w:r>
        <w:rPr>
          <w:rFonts w:ascii="Arial" w:hAnsi="Arial" w:cs="Arial"/>
          <w:sz w:val="18"/>
          <w:szCs w:val="18"/>
        </w:rPr>
        <w:t>4</w:t>
      </w:r>
      <w:r w:rsidRPr="00D703A2">
        <w:rPr>
          <w:rFonts w:ascii="Arial" w:hAnsi="Arial" w:cs="Arial"/>
          <w:sz w:val="18"/>
          <w:szCs w:val="18"/>
        </w:rPr>
        <w:t>.jpg</w:t>
      </w:r>
      <w:r>
        <w:rPr>
          <w:rFonts w:ascii="Arial" w:hAnsi="Arial" w:cs="Arial"/>
          <w:sz w:val="18"/>
          <w:szCs w:val="18"/>
        </w:rPr>
        <w:br/>
      </w:r>
      <w:r w:rsidRPr="00D703A2">
        <w:rPr>
          <w:rFonts w:ascii="Arial" w:hAnsi="Arial" w:cs="Arial"/>
          <w:sz w:val="18"/>
          <w:szCs w:val="18"/>
        </w:rPr>
        <w:t xml:space="preserve">Marco </w:t>
      </w:r>
      <w:r w:rsidR="007A6AC9" w:rsidRPr="00D703A2">
        <w:rPr>
          <w:rFonts w:ascii="Arial" w:hAnsi="Arial" w:cs="Arial"/>
          <w:sz w:val="18"/>
          <w:szCs w:val="18"/>
        </w:rPr>
        <w:t>G</w:t>
      </w:r>
      <w:r w:rsidR="007A6AC9">
        <w:rPr>
          <w:rFonts w:ascii="Arial" w:hAnsi="Arial" w:cs="Arial"/>
          <w:sz w:val="18"/>
          <w:szCs w:val="18"/>
        </w:rPr>
        <w:t>.</w:t>
      </w:r>
      <w:r w:rsidR="007A6AC9" w:rsidRPr="00D703A2">
        <w:rPr>
          <w:rFonts w:ascii="Arial" w:hAnsi="Arial" w:cs="Arial"/>
          <w:sz w:val="18"/>
          <w:szCs w:val="18"/>
        </w:rPr>
        <w:t xml:space="preserve"> </w:t>
      </w:r>
      <w:r w:rsidRPr="00D703A2">
        <w:rPr>
          <w:rFonts w:ascii="Arial" w:hAnsi="Arial" w:cs="Arial"/>
          <w:sz w:val="18"/>
          <w:szCs w:val="18"/>
        </w:rPr>
        <w:t>bedient seit über 30</w:t>
      </w:r>
      <w:r w:rsidR="008B1359">
        <w:rPr>
          <w:rFonts w:ascii="Arial" w:hAnsi="Arial" w:cs="Arial"/>
          <w:sz w:val="18"/>
          <w:szCs w:val="18"/>
        </w:rPr>
        <w:t> </w:t>
      </w:r>
      <w:r w:rsidRPr="00D703A2">
        <w:rPr>
          <w:rFonts w:ascii="Arial" w:hAnsi="Arial" w:cs="Arial"/>
          <w:sz w:val="18"/>
          <w:szCs w:val="18"/>
        </w:rPr>
        <w:t xml:space="preserve">Jahren Krane </w:t>
      </w:r>
      <w:r w:rsidR="007A6AC9">
        <w:rPr>
          <w:rFonts w:ascii="Arial" w:hAnsi="Arial" w:cs="Arial"/>
          <w:sz w:val="18"/>
          <w:szCs w:val="18"/>
        </w:rPr>
        <w:t>und</w:t>
      </w:r>
      <w:r w:rsidR="007A6AC9" w:rsidRPr="00D703A2">
        <w:rPr>
          <w:rFonts w:ascii="Arial" w:hAnsi="Arial" w:cs="Arial"/>
          <w:sz w:val="18"/>
          <w:szCs w:val="18"/>
        </w:rPr>
        <w:t xml:space="preserve"> </w:t>
      </w:r>
      <w:r w:rsidRPr="00D703A2">
        <w:rPr>
          <w:rFonts w:ascii="Arial" w:hAnsi="Arial" w:cs="Arial"/>
          <w:sz w:val="18"/>
          <w:szCs w:val="18"/>
        </w:rPr>
        <w:t xml:space="preserve">ist zusammen mit seinem Kollegen Mattias </w:t>
      </w:r>
      <w:r w:rsidR="007A6AC9" w:rsidRPr="00D703A2">
        <w:rPr>
          <w:rFonts w:ascii="Arial" w:hAnsi="Arial" w:cs="Arial"/>
          <w:sz w:val="18"/>
          <w:szCs w:val="18"/>
        </w:rPr>
        <w:t>K</w:t>
      </w:r>
      <w:r w:rsidR="007A6AC9">
        <w:rPr>
          <w:rFonts w:ascii="Arial" w:hAnsi="Arial" w:cs="Arial"/>
          <w:sz w:val="18"/>
          <w:szCs w:val="18"/>
        </w:rPr>
        <w:t>.</w:t>
      </w:r>
      <w:r w:rsidR="007A6AC9" w:rsidRPr="00D703A2">
        <w:rPr>
          <w:rFonts w:ascii="Arial" w:hAnsi="Arial" w:cs="Arial"/>
          <w:sz w:val="18"/>
          <w:szCs w:val="18"/>
        </w:rPr>
        <w:t xml:space="preserve"> </w:t>
      </w:r>
      <w:r w:rsidRPr="00D703A2">
        <w:rPr>
          <w:rFonts w:ascii="Arial" w:hAnsi="Arial" w:cs="Arial"/>
          <w:sz w:val="18"/>
          <w:szCs w:val="18"/>
        </w:rPr>
        <w:t>für den brandneuen LR</w:t>
      </w:r>
      <w:r w:rsidR="002329B9">
        <w:rPr>
          <w:rFonts w:ascii="Arial" w:hAnsi="Arial" w:cs="Arial"/>
          <w:sz w:val="18"/>
          <w:szCs w:val="18"/>
        </w:rPr>
        <w:t> </w:t>
      </w:r>
      <w:r w:rsidRPr="00D703A2">
        <w:rPr>
          <w:rFonts w:ascii="Arial" w:hAnsi="Arial" w:cs="Arial"/>
          <w:sz w:val="18"/>
          <w:szCs w:val="18"/>
        </w:rPr>
        <w:t>11000 verantwortlich. Der Kran wird</w:t>
      </w:r>
      <w:r w:rsidR="007A6AC9">
        <w:rPr>
          <w:rFonts w:ascii="Arial" w:hAnsi="Arial" w:cs="Arial"/>
          <w:sz w:val="18"/>
          <w:szCs w:val="18"/>
        </w:rPr>
        <w:t xml:space="preserve"> bundesweit</w:t>
      </w:r>
      <w:r w:rsidRPr="00D703A2">
        <w:rPr>
          <w:rFonts w:ascii="Arial" w:hAnsi="Arial" w:cs="Arial"/>
          <w:sz w:val="18"/>
          <w:szCs w:val="18"/>
        </w:rPr>
        <w:t xml:space="preserve"> primär bei der Montage von Windkraftanlagen eingesetzt.</w:t>
      </w:r>
    </w:p>
    <w:p w14:paraId="319EEF65" w14:textId="51561469" w:rsidR="00B33C05" w:rsidRPr="00400B64" w:rsidRDefault="00B33C05" w:rsidP="00731C77">
      <w:pPr>
        <w:rPr>
          <w:rFonts w:ascii="Arial" w:hAnsi="Arial" w:cs="Arial"/>
          <w:color w:val="FF0000"/>
          <w:sz w:val="18"/>
          <w:szCs w:val="18"/>
        </w:rPr>
      </w:pPr>
    </w:p>
    <w:p w14:paraId="416FDE38" w14:textId="3F68B64D" w:rsidR="00D32903" w:rsidRDefault="00D32903" w:rsidP="00731C77">
      <w:pPr>
        <w:rPr>
          <w:rFonts w:ascii="Arial" w:hAnsi="Arial" w:cs="Arial"/>
          <w:color w:val="FF0000"/>
          <w:sz w:val="18"/>
          <w:szCs w:val="18"/>
        </w:rPr>
      </w:pPr>
    </w:p>
    <w:p w14:paraId="1EF69BED" w14:textId="421497DF" w:rsidR="006228BF" w:rsidRPr="003B5BCE" w:rsidRDefault="001C1554" w:rsidP="00731C77">
      <w:pPr>
        <w:spacing w:after="300" w:line="300" w:lineRule="exact"/>
        <w:rPr>
          <w:rFonts w:ascii="Arial" w:eastAsia="Times New Roman" w:hAnsi="Arial" w:cs="Arial"/>
          <w:b/>
          <w:szCs w:val="18"/>
          <w:lang w:eastAsia="de-DE"/>
        </w:rPr>
      </w:pPr>
      <w:r w:rsidRPr="003B5BCE">
        <w:rPr>
          <w:rFonts w:ascii="Arial" w:eastAsia="Times New Roman" w:hAnsi="Arial" w:cs="Arial"/>
          <w:b/>
          <w:szCs w:val="18"/>
          <w:lang w:eastAsia="de-DE"/>
        </w:rPr>
        <w:lastRenderedPageBreak/>
        <w:t>Kontakt</w:t>
      </w:r>
    </w:p>
    <w:p w14:paraId="75C88C91" w14:textId="657DDCAB" w:rsidR="006228BF" w:rsidRPr="003B5BCE" w:rsidRDefault="006228BF" w:rsidP="00731C77">
      <w:pPr>
        <w:spacing w:after="300" w:line="300" w:lineRule="exact"/>
        <w:rPr>
          <w:rFonts w:ascii="Arial" w:eastAsia="Times New Roman" w:hAnsi="Arial" w:cs="Arial"/>
          <w:szCs w:val="18"/>
          <w:lang w:eastAsia="de-DE"/>
        </w:rPr>
      </w:pPr>
      <w:r w:rsidRPr="003B5BCE">
        <w:rPr>
          <w:rFonts w:ascii="Arial" w:eastAsia="Times New Roman" w:hAnsi="Arial" w:cs="Arial"/>
          <w:szCs w:val="18"/>
          <w:lang w:eastAsia="de-DE"/>
        </w:rPr>
        <w:t>Wolfgang Beringer</w:t>
      </w:r>
      <w:r w:rsidRPr="003B5BCE">
        <w:rPr>
          <w:rFonts w:ascii="Arial" w:eastAsia="Times New Roman" w:hAnsi="Arial" w:cs="Arial"/>
          <w:szCs w:val="18"/>
          <w:lang w:eastAsia="de-DE"/>
        </w:rPr>
        <w:br/>
        <w:t>Marketing and Communication</w:t>
      </w:r>
      <w:r w:rsidRPr="003B5BCE">
        <w:rPr>
          <w:rFonts w:ascii="Arial" w:eastAsia="Times New Roman" w:hAnsi="Arial" w:cs="Arial"/>
          <w:szCs w:val="18"/>
          <w:lang w:eastAsia="de-DE"/>
        </w:rPr>
        <w:br/>
        <w:t>Telefon: +49 7391/502 - 3663</w:t>
      </w:r>
      <w:r w:rsidRPr="003B5BCE">
        <w:rPr>
          <w:rFonts w:ascii="Arial" w:eastAsia="Times New Roman" w:hAnsi="Arial" w:cs="Arial"/>
          <w:szCs w:val="18"/>
          <w:lang w:eastAsia="de-DE"/>
        </w:rPr>
        <w:br/>
        <w:t>E-Mail: wolfgang.beringer@liebherr.com</w:t>
      </w:r>
    </w:p>
    <w:p w14:paraId="29C57CBB" w14:textId="77777777" w:rsidR="006228BF" w:rsidRPr="003B5BCE" w:rsidRDefault="006228BF" w:rsidP="00731C77">
      <w:pPr>
        <w:spacing w:after="300" w:line="300" w:lineRule="exact"/>
        <w:rPr>
          <w:rFonts w:ascii="Arial" w:eastAsia="Times New Roman" w:hAnsi="Arial" w:cs="Arial"/>
          <w:b/>
          <w:szCs w:val="18"/>
          <w:lang w:eastAsia="de-DE"/>
        </w:rPr>
      </w:pPr>
      <w:r w:rsidRPr="003B5BCE">
        <w:rPr>
          <w:rFonts w:ascii="Arial" w:eastAsia="Times New Roman" w:hAnsi="Arial" w:cs="Arial"/>
          <w:b/>
          <w:szCs w:val="18"/>
          <w:lang w:eastAsia="de-DE"/>
        </w:rPr>
        <w:t>Veröffentlicht von</w:t>
      </w:r>
    </w:p>
    <w:p w14:paraId="184ED4B3" w14:textId="77777777" w:rsidR="006228BF" w:rsidRPr="003B5BCE" w:rsidRDefault="006228BF" w:rsidP="00731C77">
      <w:pPr>
        <w:spacing w:after="300" w:line="300" w:lineRule="exact"/>
        <w:rPr>
          <w:rFonts w:ascii="Arial" w:eastAsia="Times New Roman" w:hAnsi="Arial" w:cs="Arial"/>
          <w:szCs w:val="18"/>
          <w:lang w:eastAsia="de-DE"/>
        </w:rPr>
      </w:pPr>
      <w:r w:rsidRPr="003B5BCE">
        <w:rPr>
          <w:rFonts w:ascii="Arial" w:eastAsia="Times New Roman" w:hAnsi="Arial" w:cs="Arial"/>
          <w:szCs w:val="18"/>
          <w:lang w:eastAsia="de-DE"/>
        </w:rPr>
        <w:t xml:space="preserve">Liebherr-Werk Ehingen GmbH </w:t>
      </w:r>
      <w:r w:rsidRPr="003B5BCE">
        <w:rPr>
          <w:rFonts w:ascii="Arial" w:eastAsia="Times New Roman" w:hAnsi="Arial" w:cs="Arial"/>
          <w:szCs w:val="18"/>
          <w:lang w:eastAsia="de-DE"/>
        </w:rPr>
        <w:br/>
        <w:t>Ehingen (Donau) / Deutschland</w:t>
      </w:r>
      <w:r w:rsidRPr="003B5BCE">
        <w:rPr>
          <w:rFonts w:ascii="Arial" w:eastAsia="Times New Roman" w:hAnsi="Arial" w:cs="Arial"/>
          <w:szCs w:val="18"/>
          <w:lang w:eastAsia="de-DE"/>
        </w:rPr>
        <w:br/>
        <w:t>www.liebherr.com</w:t>
      </w:r>
      <w:bookmarkEnd w:id="0"/>
    </w:p>
    <w:sectPr w:rsidR="006228BF" w:rsidRPr="003B5BCE" w:rsidSect="00E847CC">
      <w:headerReference w:type="default" r:id="rId15"/>
      <w:footerReference w:type="default" r:id="rId16"/>
      <w:pgSz w:w="11906" w:h="16838"/>
      <w:pgMar w:top="851" w:right="851" w:bottom="1276" w:left="851" w:header="567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8282816" w14:textId="77777777" w:rsidR="006E241C" w:rsidRDefault="006E241C" w:rsidP="00B81ED6">
      <w:pPr>
        <w:spacing w:after="0" w:line="240" w:lineRule="auto"/>
      </w:pPr>
      <w:r>
        <w:separator/>
      </w:r>
    </w:p>
  </w:endnote>
  <w:endnote w:type="continuationSeparator" w:id="0">
    <w:p w14:paraId="0C945F2A" w14:textId="77777777" w:rsidR="006E241C" w:rsidRDefault="006E241C" w:rsidP="00B81ED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Liebherr Text Office">
    <w:panose1 w:val="020B0604030000000000"/>
    <w:charset w:val="00"/>
    <w:family w:val="swiss"/>
    <w:pitch w:val="variable"/>
    <w:sig w:usb0="00000207" w:usb1="00000001" w:usb2="00000000" w:usb3="00000000" w:csb0="00000097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DengXian Light">
    <w:charset w:val="86"/>
    <w:family w:val="auto"/>
    <w:pitch w:val="variable"/>
    <w:sig w:usb0="A00002BF" w:usb1="38CF7CFA" w:usb2="00000016" w:usb3="00000000" w:csb0="0004000F" w:csb1="00000000"/>
  </w:font>
  <w:font w:name="CG Times (WN)">
    <w:altName w:val="Times New Roman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B9E3773" w14:textId="7907700F" w:rsidR="002B54A5" w:rsidRPr="00E847CC" w:rsidRDefault="002B54A5" w:rsidP="00E847CC">
    <w:pPr>
      <w:pStyle w:val="zzPageNumberLine"/>
      <w:rPr>
        <w:rFonts w:ascii="Arial" w:hAnsi="Arial" w:cs="Arial"/>
      </w:rPr>
    </w:pPr>
    <w:r w:rsidRPr="0093605C">
      <w:rPr>
        <w:rFonts w:ascii="Arial" w:hAnsi="Arial" w:cs="Arial"/>
      </w:rPr>
      <w:fldChar w:fldCharType="begin"/>
    </w:r>
    <w:r w:rsidRPr="0093605C">
      <w:rPr>
        <w:rFonts w:ascii="Arial" w:hAnsi="Arial" w:cs="Arial"/>
      </w:rPr>
      <w:instrText xml:space="preserve"> IF </w:instrText>
    </w:r>
    <w:r w:rsidRPr="0093605C">
      <w:rPr>
        <w:rFonts w:ascii="Arial" w:hAnsi="Arial" w:cs="Arial"/>
      </w:rPr>
      <w:fldChar w:fldCharType="begin"/>
    </w:r>
    <w:r w:rsidRPr="0093605C">
      <w:rPr>
        <w:rFonts w:ascii="Arial" w:hAnsi="Arial" w:cs="Arial"/>
      </w:rPr>
      <w:instrText xml:space="preserve"> SECTIONPAGES  </w:instrText>
    </w:r>
    <w:r w:rsidRPr="0093605C">
      <w:rPr>
        <w:rFonts w:ascii="Arial" w:hAnsi="Arial" w:cs="Arial"/>
      </w:rPr>
      <w:fldChar w:fldCharType="separate"/>
    </w:r>
    <w:r w:rsidR="007F0B39">
      <w:rPr>
        <w:rFonts w:ascii="Arial" w:hAnsi="Arial" w:cs="Arial"/>
        <w:noProof/>
      </w:rPr>
      <w:instrText>4</w:instrText>
    </w:r>
    <w:r w:rsidRPr="0093605C">
      <w:rPr>
        <w:rFonts w:ascii="Arial" w:hAnsi="Arial" w:cs="Arial"/>
        <w:noProof/>
      </w:rPr>
      <w:fldChar w:fldCharType="end"/>
    </w:r>
    <w:r w:rsidRPr="0093605C">
      <w:rPr>
        <w:rFonts w:ascii="Arial" w:hAnsi="Arial" w:cs="Arial"/>
      </w:rPr>
      <w:instrText xml:space="preserve"> &gt; 1 "</w:instrText>
    </w:r>
    <w:r w:rsidRPr="0093605C">
      <w:rPr>
        <w:rFonts w:ascii="Arial" w:hAnsi="Arial" w:cs="Arial"/>
      </w:rPr>
      <w:fldChar w:fldCharType="begin"/>
    </w:r>
    <w:r w:rsidRPr="0093605C">
      <w:rPr>
        <w:rFonts w:ascii="Arial" w:hAnsi="Arial" w:cs="Arial"/>
      </w:rPr>
      <w:instrText xml:space="preserve"> PAGE  </w:instrText>
    </w:r>
    <w:r w:rsidRPr="0093605C">
      <w:rPr>
        <w:rFonts w:ascii="Arial" w:hAnsi="Arial" w:cs="Arial"/>
      </w:rPr>
      <w:fldChar w:fldCharType="separate"/>
    </w:r>
    <w:r w:rsidR="007F0B39">
      <w:rPr>
        <w:rFonts w:ascii="Arial" w:hAnsi="Arial" w:cs="Arial"/>
        <w:noProof/>
      </w:rPr>
      <w:instrText>1</w:instrText>
    </w:r>
    <w:r w:rsidRPr="0093605C">
      <w:rPr>
        <w:rFonts w:ascii="Arial" w:hAnsi="Arial" w:cs="Arial"/>
      </w:rPr>
      <w:fldChar w:fldCharType="end"/>
    </w:r>
    <w:r w:rsidRPr="0093605C">
      <w:rPr>
        <w:rFonts w:ascii="Arial" w:hAnsi="Arial" w:cs="Arial"/>
      </w:rPr>
      <w:instrText>/</w:instrText>
    </w:r>
    <w:r w:rsidRPr="0093605C">
      <w:rPr>
        <w:rFonts w:ascii="Arial" w:hAnsi="Arial" w:cs="Arial"/>
      </w:rPr>
      <w:fldChar w:fldCharType="begin"/>
    </w:r>
    <w:r w:rsidRPr="0093605C">
      <w:rPr>
        <w:rFonts w:ascii="Arial" w:hAnsi="Arial" w:cs="Arial"/>
      </w:rPr>
      <w:instrText xml:space="preserve"> SECTIONPAGES  </w:instrText>
    </w:r>
    <w:r w:rsidRPr="0093605C">
      <w:rPr>
        <w:rFonts w:ascii="Arial" w:hAnsi="Arial" w:cs="Arial"/>
      </w:rPr>
      <w:fldChar w:fldCharType="separate"/>
    </w:r>
    <w:r w:rsidR="007F0B39">
      <w:rPr>
        <w:rFonts w:ascii="Arial" w:hAnsi="Arial" w:cs="Arial"/>
        <w:noProof/>
      </w:rPr>
      <w:instrText>4</w:instrText>
    </w:r>
    <w:r w:rsidRPr="0093605C">
      <w:rPr>
        <w:rFonts w:ascii="Arial" w:hAnsi="Arial" w:cs="Arial"/>
        <w:noProof/>
      </w:rPr>
      <w:fldChar w:fldCharType="end"/>
    </w:r>
    <w:r w:rsidRPr="0093605C">
      <w:rPr>
        <w:rFonts w:ascii="Arial" w:hAnsi="Arial" w:cs="Arial"/>
      </w:rPr>
      <w:instrText xml:space="preserve">" "" </w:instrText>
    </w:r>
    <w:r w:rsidR="007F0B39">
      <w:rPr>
        <w:rFonts w:ascii="Arial" w:hAnsi="Arial" w:cs="Arial"/>
      </w:rPr>
      <w:fldChar w:fldCharType="separate"/>
    </w:r>
    <w:r w:rsidR="007F0B39">
      <w:rPr>
        <w:rFonts w:ascii="Arial" w:hAnsi="Arial" w:cs="Arial"/>
        <w:noProof/>
      </w:rPr>
      <w:t>1</w:t>
    </w:r>
    <w:r w:rsidR="007F0B39" w:rsidRPr="0093605C">
      <w:rPr>
        <w:rFonts w:ascii="Arial" w:hAnsi="Arial" w:cs="Arial"/>
        <w:noProof/>
      </w:rPr>
      <w:t>/</w:t>
    </w:r>
    <w:r w:rsidR="007F0B39">
      <w:rPr>
        <w:rFonts w:ascii="Arial" w:hAnsi="Arial" w:cs="Arial"/>
        <w:noProof/>
      </w:rPr>
      <w:t>4</w:t>
    </w:r>
    <w:r w:rsidRPr="0093605C">
      <w:rPr>
        <w:rFonts w:ascii="Arial" w:hAnsi="Arial" w:cs="Arial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0B5BBB1" w14:textId="77777777" w:rsidR="006E241C" w:rsidRDefault="006E241C" w:rsidP="00B81ED6">
      <w:pPr>
        <w:spacing w:after="0" w:line="240" w:lineRule="auto"/>
      </w:pPr>
      <w:r>
        <w:separator/>
      </w:r>
    </w:p>
  </w:footnote>
  <w:footnote w:type="continuationSeparator" w:id="0">
    <w:p w14:paraId="0B3199DD" w14:textId="77777777" w:rsidR="006E241C" w:rsidRDefault="006E241C" w:rsidP="00B81ED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708AD02" w14:textId="77777777" w:rsidR="002B54A5" w:rsidRDefault="002B54A5">
    <w:pPr>
      <w:pStyle w:val="Kopfzeile"/>
    </w:pPr>
    <w:r>
      <w:tab/>
    </w:r>
    <w:r>
      <w:tab/>
    </w:r>
    <w:r>
      <w:ptab w:relativeTo="margin" w:alignment="right" w:leader="none"/>
    </w:r>
    <w:r>
      <w:rPr>
        <w:noProof/>
        <w:lang w:eastAsia="de-DE"/>
      </w:rPr>
      <w:drawing>
        <wp:inline distT="0" distB="0" distL="0" distR="0" wp14:anchorId="6B74721E" wp14:editId="6D4AC79B">
          <wp:extent cx="2167200" cy="270000"/>
          <wp:effectExtent l="0" t="0" r="5080" b="0"/>
          <wp:docPr id="13" name="Grafik 1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Liebherr_Brand_EMF_pos.emf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67200" cy="2700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tab/>
    </w:r>
    <w:r>
      <w:tab/>
    </w:r>
  </w:p>
  <w:p w14:paraId="22E21A64" w14:textId="77777777" w:rsidR="002B54A5" w:rsidRDefault="002B54A5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8A67256"/>
    <w:multiLevelType w:val="multilevel"/>
    <w:tmpl w:val="A12230F4"/>
    <w:styleLink w:val="TitleRuleListStyleLH"/>
    <w:lvl w:ilvl="0">
      <w:start w:val="1"/>
      <w:numFmt w:val="bullet"/>
      <w:pStyle w:val="TitleRuleLH"/>
      <w:suff w:val="nothing"/>
      <w:lvlText w:val="⸺"/>
      <w:lvlJc w:val="left"/>
      <w:pPr>
        <w:ind w:left="0" w:firstLine="0"/>
      </w:pPr>
      <w:rPr>
        <w:rFonts w:ascii="Liebherr Text Office" w:hAnsi="Liebherr Text Office" w:hint="default"/>
        <w:b/>
        <w:i w:val="0"/>
        <w:position w:val="0"/>
      </w:rPr>
    </w:lvl>
    <w:lvl w:ilvl="1">
      <w:start w:val="1"/>
      <w:numFmt w:val="lowerLetter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0" w:firstLine="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0" w:firstLine="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0" w:firstLine="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0" w:firstLine="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0" w:firstLine="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0" w:firstLine="0"/>
      </w:pPr>
      <w:rPr>
        <w:rFonts w:hint="default"/>
      </w:rPr>
    </w:lvl>
  </w:abstractNum>
  <w:abstractNum w:abstractNumId="1" w15:restartNumberingAfterBreak="0">
    <w:nsid w:val="1A2E7D2B"/>
    <w:multiLevelType w:val="hybridMultilevel"/>
    <w:tmpl w:val="B6B279B4"/>
    <w:lvl w:ilvl="0" w:tplc="5922D504">
      <w:numFmt w:val="bullet"/>
      <w:pStyle w:val="Bulletpoints11Pt1"/>
      <w:lvlText w:val="–"/>
      <w:lvlJc w:val="left"/>
      <w:pPr>
        <w:ind w:left="786" w:hanging="360"/>
      </w:pPr>
      <w:rPr>
        <w:rFonts w:ascii="Calibri" w:eastAsiaTheme="minorHAnsi" w:hAnsi="Calibri" w:cs="Calibri" w:hint="default"/>
        <w:b/>
      </w:rPr>
    </w:lvl>
    <w:lvl w:ilvl="1" w:tplc="04070003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2" w15:restartNumberingAfterBreak="0">
    <w:nsid w:val="2BC8625C"/>
    <w:multiLevelType w:val="hybridMultilevel"/>
    <w:tmpl w:val="5CF20F2A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3345390"/>
    <w:multiLevelType w:val="hybridMultilevel"/>
    <w:tmpl w:val="46AEF520"/>
    <w:lvl w:ilvl="0" w:tplc="440AB6EE"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1F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7513EFA"/>
    <w:multiLevelType w:val="multilevel"/>
    <w:tmpl w:val="A12230F4"/>
    <w:numStyleLink w:val="TitleRuleListStyleLH"/>
  </w:abstractNum>
  <w:abstractNum w:abstractNumId="5" w15:restartNumberingAfterBreak="0">
    <w:nsid w:val="4A90347D"/>
    <w:multiLevelType w:val="hybridMultilevel"/>
    <w:tmpl w:val="D92AD960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7C650F2A"/>
    <w:multiLevelType w:val="hybridMultilevel"/>
    <w:tmpl w:val="F1D4FF34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4"/>
    <w:lvlOverride w:ilvl="0">
      <w:lvl w:ilvl="0">
        <w:start w:val="1"/>
        <w:numFmt w:val="bullet"/>
        <w:pStyle w:val="TitleRuleLH"/>
        <w:suff w:val="nothing"/>
        <w:lvlText w:val="⸺"/>
        <w:lvlJc w:val="left"/>
        <w:pPr>
          <w:ind w:left="0" w:firstLine="0"/>
        </w:pPr>
        <w:rPr>
          <w:rFonts w:ascii="Arial" w:hAnsi="Arial" w:cs="Arial" w:hint="default"/>
          <w:b/>
          <w:i w:val="0"/>
          <w:position w:val="0"/>
        </w:rPr>
      </w:lvl>
    </w:lvlOverride>
  </w:num>
  <w:num w:numId="3">
    <w:abstractNumId w:val="1"/>
  </w:num>
  <w:num w:numId="4">
    <w:abstractNumId w:val="2"/>
  </w:num>
  <w:num w:numId="5">
    <w:abstractNumId w:val="5"/>
  </w:num>
  <w:num w:numId="6">
    <w:abstractNumId w:val="3"/>
  </w:num>
  <w:num w:numId="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hideSpellingErrors/>
  <w:hideGrammaticalErrors/>
  <w:activeWritingStyle w:appName="MSWord" w:lang="de-DE" w:vendorID="64" w:dllVersion="6" w:nlCheck="1" w:checkStyle="0"/>
  <w:activeWritingStyle w:appName="MSWord" w:lang="en-GB" w:vendorID="64" w:dllVersion="6" w:nlCheck="1" w:checkStyle="1"/>
  <w:activeWritingStyle w:appName="MSWord" w:lang="de-DE" w:vendorID="64" w:dllVersion="0" w:nlCheck="1" w:checkStyle="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81ED6"/>
    <w:rsid w:val="000025ED"/>
    <w:rsid w:val="00007A44"/>
    <w:rsid w:val="00007DE3"/>
    <w:rsid w:val="00012DC5"/>
    <w:rsid w:val="00020643"/>
    <w:rsid w:val="0002624B"/>
    <w:rsid w:val="000300E4"/>
    <w:rsid w:val="00031EA1"/>
    <w:rsid w:val="00033002"/>
    <w:rsid w:val="00034EED"/>
    <w:rsid w:val="00043D76"/>
    <w:rsid w:val="0004596E"/>
    <w:rsid w:val="00046897"/>
    <w:rsid w:val="00056F33"/>
    <w:rsid w:val="0006098D"/>
    <w:rsid w:val="00060D5A"/>
    <w:rsid w:val="00063381"/>
    <w:rsid w:val="00066E54"/>
    <w:rsid w:val="000744EF"/>
    <w:rsid w:val="000747BD"/>
    <w:rsid w:val="00076236"/>
    <w:rsid w:val="00080353"/>
    <w:rsid w:val="000818A5"/>
    <w:rsid w:val="000838DE"/>
    <w:rsid w:val="00091304"/>
    <w:rsid w:val="000925E9"/>
    <w:rsid w:val="00093547"/>
    <w:rsid w:val="0009361A"/>
    <w:rsid w:val="00097E93"/>
    <w:rsid w:val="000A04AE"/>
    <w:rsid w:val="000A109E"/>
    <w:rsid w:val="000A141A"/>
    <w:rsid w:val="000A216F"/>
    <w:rsid w:val="000C08AA"/>
    <w:rsid w:val="000C0B26"/>
    <w:rsid w:val="000C1192"/>
    <w:rsid w:val="000D02E3"/>
    <w:rsid w:val="000D1695"/>
    <w:rsid w:val="000D6372"/>
    <w:rsid w:val="000D705D"/>
    <w:rsid w:val="000E3C3F"/>
    <w:rsid w:val="000E72B0"/>
    <w:rsid w:val="0010028A"/>
    <w:rsid w:val="001009C9"/>
    <w:rsid w:val="0011051D"/>
    <w:rsid w:val="001107BD"/>
    <w:rsid w:val="00120D65"/>
    <w:rsid w:val="0012274D"/>
    <w:rsid w:val="0012604D"/>
    <w:rsid w:val="001261A3"/>
    <w:rsid w:val="00130686"/>
    <w:rsid w:val="00130B98"/>
    <w:rsid w:val="001369B9"/>
    <w:rsid w:val="0013755A"/>
    <w:rsid w:val="0014019F"/>
    <w:rsid w:val="001419B4"/>
    <w:rsid w:val="00141C4F"/>
    <w:rsid w:val="00145DB7"/>
    <w:rsid w:val="001475CB"/>
    <w:rsid w:val="001504E0"/>
    <w:rsid w:val="001548E1"/>
    <w:rsid w:val="0015573B"/>
    <w:rsid w:val="00163E19"/>
    <w:rsid w:val="001644ED"/>
    <w:rsid w:val="0016799F"/>
    <w:rsid w:val="00173684"/>
    <w:rsid w:val="00174D71"/>
    <w:rsid w:val="00175B0E"/>
    <w:rsid w:val="0018187A"/>
    <w:rsid w:val="001853AD"/>
    <w:rsid w:val="0018608E"/>
    <w:rsid w:val="0018634A"/>
    <w:rsid w:val="00193F36"/>
    <w:rsid w:val="00197402"/>
    <w:rsid w:val="001977D9"/>
    <w:rsid w:val="001A1AD7"/>
    <w:rsid w:val="001B3F3F"/>
    <w:rsid w:val="001B6F59"/>
    <w:rsid w:val="001C1554"/>
    <w:rsid w:val="001C3EA6"/>
    <w:rsid w:val="001D15A7"/>
    <w:rsid w:val="001D5C5D"/>
    <w:rsid w:val="001E1962"/>
    <w:rsid w:val="001E1F07"/>
    <w:rsid w:val="001E3130"/>
    <w:rsid w:val="001E32E3"/>
    <w:rsid w:val="001E5F36"/>
    <w:rsid w:val="001F1BD2"/>
    <w:rsid w:val="001F78DC"/>
    <w:rsid w:val="00205627"/>
    <w:rsid w:val="002073EE"/>
    <w:rsid w:val="002128D4"/>
    <w:rsid w:val="00213C85"/>
    <w:rsid w:val="00216BF5"/>
    <w:rsid w:val="00217C51"/>
    <w:rsid w:val="002329B9"/>
    <w:rsid w:val="002336A9"/>
    <w:rsid w:val="00234851"/>
    <w:rsid w:val="002356CC"/>
    <w:rsid w:val="00236D59"/>
    <w:rsid w:val="0024163B"/>
    <w:rsid w:val="002438ED"/>
    <w:rsid w:val="0024585A"/>
    <w:rsid w:val="00246C65"/>
    <w:rsid w:val="00246D82"/>
    <w:rsid w:val="00246F8C"/>
    <w:rsid w:val="0024708A"/>
    <w:rsid w:val="0025191F"/>
    <w:rsid w:val="002541B4"/>
    <w:rsid w:val="0026382C"/>
    <w:rsid w:val="00265534"/>
    <w:rsid w:val="00295A44"/>
    <w:rsid w:val="002A299B"/>
    <w:rsid w:val="002A38D8"/>
    <w:rsid w:val="002A5020"/>
    <w:rsid w:val="002B54A5"/>
    <w:rsid w:val="002B7C1D"/>
    <w:rsid w:val="002D6AB5"/>
    <w:rsid w:val="002E7582"/>
    <w:rsid w:val="002F1757"/>
    <w:rsid w:val="003052AB"/>
    <w:rsid w:val="00307124"/>
    <w:rsid w:val="003131FC"/>
    <w:rsid w:val="00317630"/>
    <w:rsid w:val="003218B7"/>
    <w:rsid w:val="00323EAB"/>
    <w:rsid w:val="0032490C"/>
    <w:rsid w:val="00325A5F"/>
    <w:rsid w:val="003271EF"/>
    <w:rsid w:val="00327301"/>
    <w:rsid w:val="00327624"/>
    <w:rsid w:val="00346482"/>
    <w:rsid w:val="00350DE2"/>
    <w:rsid w:val="003524D2"/>
    <w:rsid w:val="00354C6C"/>
    <w:rsid w:val="00362849"/>
    <w:rsid w:val="00362A9E"/>
    <w:rsid w:val="003631C6"/>
    <w:rsid w:val="00364319"/>
    <w:rsid w:val="00365B08"/>
    <w:rsid w:val="0037159A"/>
    <w:rsid w:val="00376196"/>
    <w:rsid w:val="00381F13"/>
    <w:rsid w:val="00386097"/>
    <w:rsid w:val="00387405"/>
    <w:rsid w:val="003936A6"/>
    <w:rsid w:val="00393830"/>
    <w:rsid w:val="003938EF"/>
    <w:rsid w:val="00396FFA"/>
    <w:rsid w:val="003A03B0"/>
    <w:rsid w:val="003B5BCE"/>
    <w:rsid w:val="003B6450"/>
    <w:rsid w:val="003C1A19"/>
    <w:rsid w:val="003C2160"/>
    <w:rsid w:val="003C47FD"/>
    <w:rsid w:val="003D0E27"/>
    <w:rsid w:val="003D54CC"/>
    <w:rsid w:val="003E6A86"/>
    <w:rsid w:val="003E7818"/>
    <w:rsid w:val="003F44D0"/>
    <w:rsid w:val="003F6706"/>
    <w:rsid w:val="003F7FF6"/>
    <w:rsid w:val="00400B64"/>
    <w:rsid w:val="004058E8"/>
    <w:rsid w:val="0041174F"/>
    <w:rsid w:val="004148DB"/>
    <w:rsid w:val="004249E1"/>
    <w:rsid w:val="00424A81"/>
    <w:rsid w:val="00427CF7"/>
    <w:rsid w:val="00435D35"/>
    <w:rsid w:val="0043655D"/>
    <w:rsid w:val="00436C29"/>
    <w:rsid w:val="00446A56"/>
    <w:rsid w:val="004510D7"/>
    <w:rsid w:val="004517BF"/>
    <w:rsid w:val="00461460"/>
    <w:rsid w:val="00462341"/>
    <w:rsid w:val="004635E9"/>
    <w:rsid w:val="00466A15"/>
    <w:rsid w:val="0047373B"/>
    <w:rsid w:val="00474C6F"/>
    <w:rsid w:val="00485C48"/>
    <w:rsid w:val="00492DBB"/>
    <w:rsid w:val="0049430A"/>
    <w:rsid w:val="004A1CB8"/>
    <w:rsid w:val="004A41BB"/>
    <w:rsid w:val="004B2A46"/>
    <w:rsid w:val="004C04E4"/>
    <w:rsid w:val="004C4B9A"/>
    <w:rsid w:val="004C557B"/>
    <w:rsid w:val="004D2117"/>
    <w:rsid w:val="004E4365"/>
    <w:rsid w:val="004E5E69"/>
    <w:rsid w:val="004F482E"/>
    <w:rsid w:val="00502403"/>
    <w:rsid w:val="00504D85"/>
    <w:rsid w:val="005116C9"/>
    <w:rsid w:val="005166FA"/>
    <w:rsid w:val="00520C2C"/>
    <w:rsid w:val="00525961"/>
    <w:rsid w:val="00526B3C"/>
    <w:rsid w:val="00533F42"/>
    <w:rsid w:val="00535595"/>
    <w:rsid w:val="005357DA"/>
    <w:rsid w:val="00535B7E"/>
    <w:rsid w:val="005428DA"/>
    <w:rsid w:val="00544004"/>
    <w:rsid w:val="00550BE3"/>
    <w:rsid w:val="005548E0"/>
    <w:rsid w:val="005564BE"/>
    <w:rsid w:val="00556698"/>
    <w:rsid w:val="00566F04"/>
    <w:rsid w:val="00573547"/>
    <w:rsid w:val="005752AF"/>
    <w:rsid w:val="00577041"/>
    <w:rsid w:val="00580672"/>
    <w:rsid w:val="0058070A"/>
    <w:rsid w:val="005811D9"/>
    <w:rsid w:val="00582659"/>
    <w:rsid w:val="00583D9A"/>
    <w:rsid w:val="00584F54"/>
    <w:rsid w:val="005853EE"/>
    <w:rsid w:val="00585BA9"/>
    <w:rsid w:val="005863F4"/>
    <w:rsid w:val="00594D22"/>
    <w:rsid w:val="00595E42"/>
    <w:rsid w:val="005B2269"/>
    <w:rsid w:val="005C340A"/>
    <w:rsid w:val="005C68AF"/>
    <w:rsid w:val="005C7F24"/>
    <w:rsid w:val="005D0D52"/>
    <w:rsid w:val="005D64C7"/>
    <w:rsid w:val="005E304D"/>
    <w:rsid w:val="005E3773"/>
    <w:rsid w:val="005E427E"/>
    <w:rsid w:val="005E68DC"/>
    <w:rsid w:val="005E79D3"/>
    <w:rsid w:val="005F09B5"/>
    <w:rsid w:val="005F1AC2"/>
    <w:rsid w:val="005F6F7B"/>
    <w:rsid w:val="005F7074"/>
    <w:rsid w:val="00600328"/>
    <w:rsid w:val="00602927"/>
    <w:rsid w:val="00605B06"/>
    <w:rsid w:val="0061051B"/>
    <w:rsid w:val="00611153"/>
    <w:rsid w:val="00611C5E"/>
    <w:rsid w:val="00614F0E"/>
    <w:rsid w:val="006164FD"/>
    <w:rsid w:val="006228BF"/>
    <w:rsid w:val="00631B86"/>
    <w:rsid w:val="00631D0A"/>
    <w:rsid w:val="006346B7"/>
    <w:rsid w:val="00635AF4"/>
    <w:rsid w:val="00652E53"/>
    <w:rsid w:val="0065617A"/>
    <w:rsid w:val="006565EA"/>
    <w:rsid w:val="0066132C"/>
    <w:rsid w:val="00663A99"/>
    <w:rsid w:val="00664D6C"/>
    <w:rsid w:val="006665D4"/>
    <w:rsid w:val="00670BBC"/>
    <w:rsid w:val="00674E82"/>
    <w:rsid w:val="00686035"/>
    <w:rsid w:val="006860BE"/>
    <w:rsid w:val="00687977"/>
    <w:rsid w:val="00694395"/>
    <w:rsid w:val="006949AD"/>
    <w:rsid w:val="006A0BA3"/>
    <w:rsid w:val="006B3124"/>
    <w:rsid w:val="006B5C7C"/>
    <w:rsid w:val="006C0D22"/>
    <w:rsid w:val="006C449B"/>
    <w:rsid w:val="006C5B24"/>
    <w:rsid w:val="006C6C50"/>
    <w:rsid w:val="006C735D"/>
    <w:rsid w:val="006C7980"/>
    <w:rsid w:val="006D4E80"/>
    <w:rsid w:val="006E241C"/>
    <w:rsid w:val="006E25BD"/>
    <w:rsid w:val="006E37B4"/>
    <w:rsid w:val="006E4367"/>
    <w:rsid w:val="006F1D38"/>
    <w:rsid w:val="006F71BD"/>
    <w:rsid w:val="0070344C"/>
    <w:rsid w:val="007055E6"/>
    <w:rsid w:val="0070698F"/>
    <w:rsid w:val="00710B22"/>
    <w:rsid w:val="00710C71"/>
    <w:rsid w:val="00713B55"/>
    <w:rsid w:val="007222AF"/>
    <w:rsid w:val="00723543"/>
    <w:rsid w:val="007235BC"/>
    <w:rsid w:val="007268E1"/>
    <w:rsid w:val="00730646"/>
    <w:rsid w:val="00730D75"/>
    <w:rsid w:val="007317B0"/>
    <w:rsid w:val="00731C77"/>
    <w:rsid w:val="0073218B"/>
    <w:rsid w:val="00733BD5"/>
    <w:rsid w:val="00735924"/>
    <w:rsid w:val="00744D71"/>
    <w:rsid w:val="007459FB"/>
    <w:rsid w:val="00747169"/>
    <w:rsid w:val="0074751F"/>
    <w:rsid w:val="007507C0"/>
    <w:rsid w:val="00750C64"/>
    <w:rsid w:val="007536D8"/>
    <w:rsid w:val="00755D2A"/>
    <w:rsid w:val="0075627B"/>
    <w:rsid w:val="00756746"/>
    <w:rsid w:val="00757235"/>
    <w:rsid w:val="00761197"/>
    <w:rsid w:val="007615E5"/>
    <w:rsid w:val="00763902"/>
    <w:rsid w:val="007669C0"/>
    <w:rsid w:val="007734BE"/>
    <w:rsid w:val="007743F0"/>
    <w:rsid w:val="00774971"/>
    <w:rsid w:val="00775D00"/>
    <w:rsid w:val="00783244"/>
    <w:rsid w:val="00790B60"/>
    <w:rsid w:val="007934CA"/>
    <w:rsid w:val="007A3A3A"/>
    <w:rsid w:val="007A6AC9"/>
    <w:rsid w:val="007C2DD9"/>
    <w:rsid w:val="007C4218"/>
    <w:rsid w:val="007D3AF5"/>
    <w:rsid w:val="007D3BDD"/>
    <w:rsid w:val="007D42E0"/>
    <w:rsid w:val="007D64A6"/>
    <w:rsid w:val="007D78E9"/>
    <w:rsid w:val="007E3505"/>
    <w:rsid w:val="007E695F"/>
    <w:rsid w:val="007F0B39"/>
    <w:rsid w:val="007F2586"/>
    <w:rsid w:val="007F5768"/>
    <w:rsid w:val="00802113"/>
    <w:rsid w:val="00802F62"/>
    <w:rsid w:val="0080405C"/>
    <w:rsid w:val="008060C5"/>
    <w:rsid w:val="00811F2B"/>
    <w:rsid w:val="00812927"/>
    <w:rsid w:val="00823672"/>
    <w:rsid w:val="00824226"/>
    <w:rsid w:val="00824380"/>
    <w:rsid w:val="00827B5A"/>
    <w:rsid w:val="00830FD6"/>
    <w:rsid w:val="00831A4B"/>
    <w:rsid w:val="008372FE"/>
    <w:rsid w:val="00842A7A"/>
    <w:rsid w:val="0084358F"/>
    <w:rsid w:val="00846E50"/>
    <w:rsid w:val="00847AFC"/>
    <w:rsid w:val="00851117"/>
    <w:rsid w:val="00852C13"/>
    <w:rsid w:val="00853467"/>
    <w:rsid w:val="00853962"/>
    <w:rsid w:val="0086217B"/>
    <w:rsid w:val="00866D7D"/>
    <w:rsid w:val="008732D6"/>
    <w:rsid w:val="0087356A"/>
    <w:rsid w:val="0087381B"/>
    <w:rsid w:val="00875B0B"/>
    <w:rsid w:val="008834E2"/>
    <w:rsid w:val="0088513F"/>
    <w:rsid w:val="00885628"/>
    <w:rsid w:val="008912B4"/>
    <w:rsid w:val="00892EB8"/>
    <w:rsid w:val="00892FD8"/>
    <w:rsid w:val="00893F61"/>
    <w:rsid w:val="00896EA2"/>
    <w:rsid w:val="008B0B0D"/>
    <w:rsid w:val="008B1359"/>
    <w:rsid w:val="008B2654"/>
    <w:rsid w:val="008B2FA0"/>
    <w:rsid w:val="008C0961"/>
    <w:rsid w:val="008C0D9C"/>
    <w:rsid w:val="008C1B17"/>
    <w:rsid w:val="008D3B6D"/>
    <w:rsid w:val="008E5EE4"/>
    <w:rsid w:val="008F586F"/>
    <w:rsid w:val="008F7489"/>
    <w:rsid w:val="00905565"/>
    <w:rsid w:val="00907C34"/>
    <w:rsid w:val="0091035D"/>
    <w:rsid w:val="00914BEC"/>
    <w:rsid w:val="009169F9"/>
    <w:rsid w:val="009209EE"/>
    <w:rsid w:val="00925B42"/>
    <w:rsid w:val="00932178"/>
    <w:rsid w:val="009330B7"/>
    <w:rsid w:val="00934B22"/>
    <w:rsid w:val="0093605C"/>
    <w:rsid w:val="00941910"/>
    <w:rsid w:val="00942E1B"/>
    <w:rsid w:val="00944E7E"/>
    <w:rsid w:val="0095229E"/>
    <w:rsid w:val="009546B3"/>
    <w:rsid w:val="00961523"/>
    <w:rsid w:val="00965077"/>
    <w:rsid w:val="00965633"/>
    <w:rsid w:val="0096683C"/>
    <w:rsid w:val="00967FB1"/>
    <w:rsid w:val="009718F1"/>
    <w:rsid w:val="009723A2"/>
    <w:rsid w:val="0097384C"/>
    <w:rsid w:val="0097521B"/>
    <w:rsid w:val="00976B80"/>
    <w:rsid w:val="00984516"/>
    <w:rsid w:val="0098466E"/>
    <w:rsid w:val="0099065F"/>
    <w:rsid w:val="009967AA"/>
    <w:rsid w:val="0099758D"/>
    <w:rsid w:val="009A3D17"/>
    <w:rsid w:val="009A59D4"/>
    <w:rsid w:val="009B17D0"/>
    <w:rsid w:val="009B2417"/>
    <w:rsid w:val="009B5053"/>
    <w:rsid w:val="009C7BEC"/>
    <w:rsid w:val="009D01CF"/>
    <w:rsid w:val="009D4369"/>
    <w:rsid w:val="009D6154"/>
    <w:rsid w:val="009D7463"/>
    <w:rsid w:val="009E1CC3"/>
    <w:rsid w:val="009E27D6"/>
    <w:rsid w:val="009E29F3"/>
    <w:rsid w:val="009F0240"/>
    <w:rsid w:val="009F5B06"/>
    <w:rsid w:val="009F5B6A"/>
    <w:rsid w:val="009F5D0A"/>
    <w:rsid w:val="009F766C"/>
    <w:rsid w:val="00A010A4"/>
    <w:rsid w:val="00A02783"/>
    <w:rsid w:val="00A065B8"/>
    <w:rsid w:val="00A11FE9"/>
    <w:rsid w:val="00A1366C"/>
    <w:rsid w:val="00A21FC6"/>
    <w:rsid w:val="00A30EB7"/>
    <w:rsid w:val="00A323E7"/>
    <w:rsid w:val="00A3346A"/>
    <w:rsid w:val="00A411EA"/>
    <w:rsid w:val="00A42660"/>
    <w:rsid w:val="00A432C0"/>
    <w:rsid w:val="00A467A3"/>
    <w:rsid w:val="00A579C0"/>
    <w:rsid w:val="00A60FDE"/>
    <w:rsid w:val="00A65EE2"/>
    <w:rsid w:val="00A72070"/>
    <w:rsid w:val="00A72477"/>
    <w:rsid w:val="00A72676"/>
    <w:rsid w:val="00A72F73"/>
    <w:rsid w:val="00A730C6"/>
    <w:rsid w:val="00A77449"/>
    <w:rsid w:val="00A805AD"/>
    <w:rsid w:val="00A84A3F"/>
    <w:rsid w:val="00A85747"/>
    <w:rsid w:val="00A87B82"/>
    <w:rsid w:val="00A92806"/>
    <w:rsid w:val="00AA0481"/>
    <w:rsid w:val="00AA3D16"/>
    <w:rsid w:val="00AA6A2B"/>
    <w:rsid w:val="00AA7402"/>
    <w:rsid w:val="00AB0ABF"/>
    <w:rsid w:val="00AB0B99"/>
    <w:rsid w:val="00AB6A50"/>
    <w:rsid w:val="00AB71F8"/>
    <w:rsid w:val="00AC10D4"/>
    <w:rsid w:val="00AC2129"/>
    <w:rsid w:val="00AC6B02"/>
    <w:rsid w:val="00AD5422"/>
    <w:rsid w:val="00AE1010"/>
    <w:rsid w:val="00AE216A"/>
    <w:rsid w:val="00AF1D04"/>
    <w:rsid w:val="00AF1EAD"/>
    <w:rsid w:val="00AF1F99"/>
    <w:rsid w:val="00AF623F"/>
    <w:rsid w:val="00AF7D20"/>
    <w:rsid w:val="00B05F50"/>
    <w:rsid w:val="00B213B6"/>
    <w:rsid w:val="00B30440"/>
    <w:rsid w:val="00B30C87"/>
    <w:rsid w:val="00B33C05"/>
    <w:rsid w:val="00B33FB3"/>
    <w:rsid w:val="00B41CF9"/>
    <w:rsid w:val="00B444AB"/>
    <w:rsid w:val="00B51BEA"/>
    <w:rsid w:val="00B528F2"/>
    <w:rsid w:val="00B55E78"/>
    <w:rsid w:val="00B56629"/>
    <w:rsid w:val="00B63150"/>
    <w:rsid w:val="00B646F2"/>
    <w:rsid w:val="00B651BB"/>
    <w:rsid w:val="00B67C62"/>
    <w:rsid w:val="00B72B10"/>
    <w:rsid w:val="00B80C5F"/>
    <w:rsid w:val="00B81ED6"/>
    <w:rsid w:val="00B82B13"/>
    <w:rsid w:val="00B831DB"/>
    <w:rsid w:val="00B86F61"/>
    <w:rsid w:val="00B904B9"/>
    <w:rsid w:val="00B9070F"/>
    <w:rsid w:val="00B935D0"/>
    <w:rsid w:val="00B97D38"/>
    <w:rsid w:val="00BA0C51"/>
    <w:rsid w:val="00BA25CA"/>
    <w:rsid w:val="00BA66A4"/>
    <w:rsid w:val="00BB065A"/>
    <w:rsid w:val="00BB0BFF"/>
    <w:rsid w:val="00BB25C9"/>
    <w:rsid w:val="00BB2C58"/>
    <w:rsid w:val="00BB3EFD"/>
    <w:rsid w:val="00BB43F2"/>
    <w:rsid w:val="00BB5051"/>
    <w:rsid w:val="00BC12B2"/>
    <w:rsid w:val="00BC58DC"/>
    <w:rsid w:val="00BD16EC"/>
    <w:rsid w:val="00BD3A29"/>
    <w:rsid w:val="00BD6887"/>
    <w:rsid w:val="00BD7045"/>
    <w:rsid w:val="00BE22A3"/>
    <w:rsid w:val="00BE2EFB"/>
    <w:rsid w:val="00BE472D"/>
    <w:rsid w:val="00BE730A"/>
    <w:rsid w:val="00BF3F91"/>
    <w:rsid w:val="00BF743F"/>
    <w:rsid w:val="00BF791D"/>
    <w:rsid w:val="00C03F30"/>
    <w:rsid w:val="00C040F3"/>
    <w:rsid w:val="00C103C3"/>
    <w:rsid w:val="00C1330F"/>
    <w:rsid w:val="00C13A28"/>
    <w:rsid w:val="00C15CEC"/>
    <w:rsid w:val="00C228B3"/>
    <w:rsid w:val="00C26A6F"/>
    <w:rsid w:val="00C26C00"/>
    <w:rsid w:val="00C41EF6"/>
    <w:rsid w:val="00C44489"/>
    <w:rsid w:val="00C448C1"/>
    <w:rsid w:val="00C464EC"/>
    <w:rsid w:val="00C46906"/>
    <w:rsid w:val="00C628A0"/>
    <w:rsid w:val="00C65C25"/>
    <w:rsid w:val="00C665F8"/>
    <w:rsid w:val="00C77574"/>
    <w:rsid w:val="00C84A76"/>
    <w:rsid w:val="00C95A07"/>
    <w:rsid w:val="00CA4280"/>
    <w:rsid w:val="00CA4788"/>
    <w:rsid w:val="00CA75FB"/>
    <w:rsid w:val="00CB1025"/>
    <w:rsid w:val="00CB1E46"/>
    <w:rsid w:val="00CB264E"/>
    <w:rsid w:val="00CB359E"/>
    <w:rsid w:val="00CB3C86"/>
    <w:rsid w:val="00CB6DD0"/>
    <w:rsid w:val="00CC0BF7"/>
    <w:rsid w:val="00CC1A50"/>
    <w:rsid w:val="00CC6218"/>
    <w:rsid w:val="00CD07BF"/>
    <w:rsid w:val="00CD12AD"/>
    <w:rsid w:val="00CD1D59"/>
    <w:rsid w:val="00CD4C9F"/>
    <w:rsid w:val="00CD53A6"/>
    <w:rsid w:val="00CD69FF"/>
    <w:rsid w:val="00CD6A37"/>
    <w:rsid w:val="00CE10E0"/>
    <w:rsid w:val="00CE1D11"/>
    <w:rsid w:val="00CE6CE0"/>
    <w:rsid w:val="00CE7757"/>
    <w:rsid w:val="00CF33D5"/>
    <w:rsid w:val="00CF6668"/>
    <w:rsid w:val="00CF6D36"/>
    <w:rsid w:val="00D02820"/>
    <w:rsid w:val="00D06D54"/>
    <w:rsid w:val="00D07004"/>
    <w:rsid w:val="00D07DAE"/>
    <w:rsid w:val="00D1232F"/>
    <w:rsid w:val="00D1286A"/>
    <w:rsid w:val="00D21E22"/>
    <w:rsid w:val="00D23933"/>
    <w:rsid w:val="00D25F2F"/>
    <w:rsid w:val="00D2656D"/>
    <w:rsid w:val="00D30DA6"/>
    <w:rsid w:val="00D3289D"/>
    <w:rsid w:val="00D32903"/>
    <w:rsid w:val="00D34B59"/>
    <w:rsid w:val="00D35BFA"/>
    <w:rsid w:val="00D36FB1"/>
    <w:rsid w:val="00D371E7"/>
    <w:rsid w:val="00D40ED9"/>
    <w:rsid w:val="00D4162E"/>
    <w:rsid w:val="00D462C1"/>
    <w:rsid w:val="00D53A2B"/>
    <w:rsid w:val="00D60401"/>
    <w:rsid w:val="00D63B50"/>
    <w:rsid w:val="00D63FC9"/>
    <w:rsid w:val="00D654A9"/>
    <w:rsid w:val="00D67D3C"/>
    <w:rsid w:val="00D703A2"/>
    <w:rsid w:val="00D76562"/>
    <w:rsid w:val="00D76BFC"/>
    <w:rsid w:val="00D77AA2"/>
    <w:rsid w:val="00D80AE6"/>
    <w:rsid w:val="00D871BA"/>
    <w:rsid w:val="00D93257"/>
    <w:rsid w:val="00D96F4C"/>
    <w:rsid w:val="00DA19EB"/>
    <w:rsid w:val="00DA5DBE"/>
    <w:rsid w:val="00DB26DB"/>
    <w:rsid w:val="00DB38BA"/>
    <w:rsid w:val="00DC2550"/>
    <w:rsid w:val="00DC3CCF"/>
    <w:rsid w:val="00DC7D6B"/>
    <w:rsid w:val="00DD39C0"/>
    <w:rsid w:val="00DE3AEA"/>
    <w:rsid w:val="00DE4E92"/>
    <w:rsid w:val="00DE6B65"/>
    <w:rsid w:val="00DF3078"/>
    <w:rsid w:val="00DF40C0"/>
    <w:rsid w:val="00DF7468"/>
    <w:rsid w:val="00E07A11"/>
    <w:rsid w:val="00E11A42"/>
    <w:rsid w:val="00E1260E"/>
    <w:rsid w:val="00E1633C"/>
    <w:rsid w:val="00E23EA4"/>
    <w:rsid w:val="00E260E6"/>
    <w:rsid w:val="00E32363"/>
    <w:rsid w:val="00E3526C"/>
    <w:rsid w:val="00E42BD3"/>
    <w:rsid w:val="00E4327C"/>
    <w:rsid w:val="00E450E3"/>
    <w:rsid w:val="00E479E6"/>
    <w:rsid w:val="00E50489"/>
    <w:rsid w:val="00E516C8"/>
    <w:rsid w:val="00E52803"/>
    <w:rsid w:val="00E52C50"/>
    <w:rsid w:val="00E6156C"/>
    <w:rsid w:val="00E674F3"/>
    <w:rsid w:val="00E74E43"/>
    <w:rsid w:val="00E80335"/>
    <w:rsid w:val="00E83AB2"/>
    <w:rsid w:val="00E847CC"/>
    <w:rsid w:val="00E911E7"/>
    <w:rsid w:val="00E91C23"/>
    <w:rsid w:val="00E9294F"/>
    <w:rsid w:val="00EA09F3"/>
    <w:rsid w:val="00EA26F3"/>
    <w:rsid w:val="00EA6050"/>
    <w:rsid w:val="00EA6203"/>
    <w:rsid w:val="00EB3A46"/>
    <w:rsid w:val="00EB5A84"/>
    <w:rsid w:val="00EB7457"/>
    <w:rsid w:val="00EC46FB"/>
    <w:rsid w:val="00EC5E01"/>
    <w:rsid w:val="00ED2FB9"/>
    <w:rsid w:val="00EE1B93"/>
    <w:rsid w:val="00EF1532"/>
    <w:rsid w:val="00EF3D04"/>
    <w:rsid w:val="00EF574C"/>
    <w:rsid w:val="00F0167D"/>
    <w:rsid w:val="00F031E3"/>
    <w:rsid w:val="00F07120"/>
    <w:rsid w:val="00F07301"/>
    <w:rsid w:val="00F148C5"/>
    <w:rsid w:val="00F22D3B"/>
    <w:rsid w:val="00F25B41"/>
    <w:rsid w:val="00F32303"/>
    <w:rsid w:val="00F377F2"/>
    <w:rsid w:val="00F40615"/>
    <w:rsid w:val="00F40E96"/>
    <w:rsid w:val="00F45862"/>
    <w:rsid w:val="00F45E57"/>
    <w:rsid w:val="00F45FEE"/>
    <w:rsid w:val="00F4638C"/>
    <w:rsid w:val="00F47226"/>
    <w:rsid w:val="00F55930"/>
    <w:rsid w:val="00F6362B"/>
    <w:rsid w:val="00F6597F"/>
    <w:rsid w:val="00F667DE"/>
    <w:rsid w:val="00F7143A"/>
    <w:rsid w:val="00F72FBB"/>
    <w:rsid w:val="00F737EA"/>
    <w:rsid w:val="00F81B6B"/>
    <w:rsid w:val="00F8518E"/>
    <w:rsid w:val="00F86814"/>
    <w:rsid w:val="00F91258"/>
    <w:rsid w:val="00F93866"/>
    <w:rsid w:val="00F9491A"/>
    <w:rsid w:val="00F95D29"/>
    <w:rsid w:val="00F976BB"/>
    <w:rsid w:val="00FA1662"/>
    <w:rsid w:val="00FA4FAF"/>
    <w:rsid w:val="00FB4499"/>
    <w:rsid w:val="00FC7F20"/>
    <w:rsid w:val="00FD1273"/>
    <w:rsid w:val="00FE5E20"/>
    <w:rsid w:val="00FE7045"/>
    <w:rsid w:val="00FF0936"/>
    <w:rsid w:val="00FF4528"/>
    <w:rsid w:val="00FF7F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330DF3C"/>
  <w15:chartTrackingRefBased/>
  <w15:docId w15:val="{6B76B8C6-5DB7-4EFE-9E2A-81E5C66A5C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de-DE" w:eastAsia="zh-CN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/>
    <w:lsdException w:name="heading 1" w:uiPriority="9"/>
    <w:lsdException w:name="heading 2" w:semiHidden="1" w:uiPriority="9" w:unhideWhenUsed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rsid w:val="004D2117"/>
  </w:style>
  <w:style w:type="paragraph" w:styleId="berschrift3">
    <w:name w:val="heading 3"/>
    <w:basedOn w:val="Standard"/>
    <w:link w:val="berschrift3Zchn"/>
    <w:uiPriority w:val="9"/>
    <w:qFormat/>
    <w:rsid w:val="00C41EF6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customStyle="1" w:styleId="TitleLogotoprightLH">
    <w:name w:val="Title Logo top right LH"/>
    <w:rsid w:val="00B81ED6"/>
    <w:pPr>
      <w:framePr w:w="10206" w:h="1701" w:hRule="exact" w:wrap="notBeside" w:vAnchor="page" w:hAnchor="page" w:x="852" w:y="852" w:anchorLock="1"/>
      <w:spacing w:after="0" w:line="240" w:lineRule="atLeast"/>
      <w:jc w:val="right"/>
    </w:pPr>
    <w:rPr>
      <w:rFonts w:eastAsiaTheme="minorHAnsi"/>
      <w:kern w:val="12"/>
      <w:sz w:val="18"/>
      <w:szCs w:val="18"/>
      <w:lang w:val="en-GB" w:eastAsia="en-US"/>
    </w:rPr>
  </w:style>
  <w:style w:type="paragraph" w:styleId="Kopfzeile">
    <w:name w:val="header"/>
    <w:basedOn w:val="Standard"/>
    <w:link w:val="KopfzeileZchn"/>
    <w:uiPriority w:val="99"/>
    <w:unhideWhenUsed/>
    <w:rsid w:val="00B81ED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B81ED6"/>
  </w:style>
  <w:style w:type="paragraph" w:styleId="Fuzeile">
    <w:name w:val="footer"/>
    <w:basedOn w:val="Standard"/>
    <w:link w:val="FuzeileZchn"/>
    <w:uiPriority w:val="99"/>
    <w:unhideWhenUsed/>
    <w:rsid w:val="00B81ED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B81ED6"/>
  </w:style>
  <w:style w:type="paragraph" w:customStyle="1" w:styleId="HeadlineH233Pt">
    <w:name w:val="Headline H2 33Pt"/>
    <w:basedOn w:val="Standard"/>
    <w:link w:val="HeadlineH233PtZchn"/>
    <w:qFormat/>
    <w:rsid w:val="00B81ED6"/>
    <w:pPr>
      <w:keepNext/>
      <w:keepLines/>
      <w:spacing w:after="0"/>
      <w:outlineLvl w:val="0"/>
    </w:pPr>
    <w:rPr>
      <w:rFonts w:ascii="Arial" w:eastAsiaTheme="majorEastAsia" w:hAnsi="Arial" w:cstheme="majorBidi"/>
      <w:b/>
      <w:sz w:val="66"/>
      <w:szCs w:val="32"/>
      <w:lang w:eastAsia="en-US"/>
    </w:rPr>
  </w:style>
  <w:style w:type="character" w:customStyle="1" w:styleId="HeadlineH233PtZchn">
    <w:name w:val="Headline H2 33Pt Zchn"/>
    <w:basedOn w:val="Absatz-Standardschriftart"/>
    <w:link w:val="HeadlineH233Pt"/>
    <w:rsid w:val="00B81ED6"/>
    <w:rPr>
      <w:rFonts w:ascii="Arial" w:eastAsiaTheme="majorEastAsia" w:hAnsi="Arial" w:cstheme="majorBidi"/>
      <w:b/>
      <w:sz w:val="66"/>
      <w:szCs w:val="32"/>
      <w:lang w:eastAsia="en-US"/>
    </w:rPr>
  </w:style>
  <w:style w:type="paragraph" w:customStyle="1" w:styleId="Topline16Pt">
    <w:name w:val="Topline 16Pt"/>
    <w:link w:val="Topline16PtZchn"/>
    <w:qFormat/>
    <w:rsid w:val="00B81ED6"/>
    <w:pPr>
      <w:spacing w:after="0" w:line="240" w:lineRule="auto"/>
    </w:pPr>
    <w:rPr>
      <w:rFonts w:ascii="Arial" w:eastAsiaTheme="minorHAnsi" w:hAnsi="Arial"/>
      <w:sz w:val="33"/>
      <w:szCs w:val="33"/>
      <w:lang w:val="en-US" w:eastAsia="en-US"/>
    </w:rPr>
  </w:style>
  <w:style w:type="character" w:customStyle="1" w:styleId="Topline16PtZchn">
    <w:name w:val="Topline 16Pt Zchn"/>
    <w:basedOn w:val="Absatz-Standardschriftart"/>
    <w:link w:val="Topline16Pt"/>
    <w:rsid w:val="00B81ED6"/>
    <w:rPr>
      <w:rFonts w:ascii="Arial" w:eastAsiaTheme="minorHAnsi" w:hAnsi="Arial"/>
      <w:sz w:val="33"/>
      <w:szCs w:val="33"/>
      <w:lang w:val="en-US" w:eastAsia="en-US"/>
    </w:rPr>
  </w:style>
  <w:style w:type="paragraph" w:styleId="Titel">
    <w:name w:val="Title"/>
    <w:aliases w:val="Headline H2 33Pt."/>
    <w:basedOn w:val="Standard"/>
    <w:next w:val="TitleRuleLH"/>
    <w:link w:val="TitelZchn"/>
    <w:uiPriority w:val="10"/>
    <w:qFormat/>
    <w:rsid w:val="00B81ED6"/>
    <w:pPr>
      <w:keepNext/>
      <w:keepLines/>
      <w:spacing w:after="0" w:line="199" w:lineRule="auto"/>
      <w:contextualSpacing/>
    </w:pPr>
    <w:rPr>
      <w:rFonts w:ascii="Arial" w:eastAsiaTheme="majorEastAsia" w:hAnsi="Arial" w:cstheme="majorBidi"/>
      <w:b/>
      <w:kern w:val="12"/>
      <w:sz w:val="66"/>
      <w:szCs w:val="56"/>
      <w:lang w:val="en-GB" w:eastAsia="en-US"/>
      <w14:ligatures w14:val="all"/>
    </w:rPr>
  </w:style>
  <w:style w:type="character" w:customStyle="1" w:styleId="TitelZchn">
    <w:name w:val="Titel Zchn"/>
    <w:aliases w:val="Headline H2 33Pt. Zchn"/>
    <w:basedOn w:val="Absatz-Standardschriftart"/>
    <w:link w:val="Titel"/>
    <w:uiPriority w:val="10"/>
    <w:rsid w:val="00B81ED6"/>
    <w:rPr>
      <w:rFonts w:ascii="Arial" w:eastAsiaTheme="majorEastAsia" w:hAnsi="Arial" w:cstheme="majorBidi"/>
      <w:b/>
      <w:kern w:val="12"/>
      <w:sz w:val="66"/>
      <w:szCs w:val="56"/>
      <w:lang w:val="en-GB" w:eastAsia="en-US"/>
      <w14:ligatures w14:val="all"/>
    </w:rPr>
  </w:style>
  <w:style w:type="paragraph" w:customStyle="1" w:styleId="Topline16">
    <w:name w:val="Topline 16"/>
    <w:basedOn w:val="Standard"/>
    <w:uiPriority w:val="13"/>
    <w:qFormat/>
    <w:rsid w:val="00EA26F3"/>
    <w:pPr>
      <w:keepNext/>
      <w:keepLines/>
      <w:spacing w:after="120" w:line="240" w:lineRule="auto"/>
    </w:pPr>
    <w:rPr>
      <w:rFonts w:ascii="Arial" w:eastAsiaTheme="minorHAnsi" w:hAnsi="Arial"/>
      <w:kern w:val="12"/>
      <w:sz w:val="33"/>
      <w:szCs w:val="18"/>
      <w:lang w:val="en-GB" w:eastAsia="en-US"/>
    </w:rPr>
  </w:style>
  <w:style w:type="paragraph" w:customStyle="1" w:styleId="TitleRuleLH">
    <w:name w:val="Title Rule LH"/>
    <w:basedOn w:val="Titel"/>
    <w:next w:val="Standard"/>
    <w:uiPriority w:val="11"/>
    <w:rsid w:val="00B81ED6"/>
    <w:pPr>
      <w:numPr>
        <w:numId w:val="2"/>
      </w:numPr>
    </w:pPr>
    <w:rPr>
      <w:lang w:val="en-US"/>
    </w:rPr>
  </w:style>
  <w:style w:type="numbering" w:customStyle="1" w:styleId="TitleRuleListStyleLH">
    <w:name w:val="Title Rule List Style LH"/>
    <w:uiPriority w:val="99"/>
    <w:rsid w:val="00B81ED6"/>
    <w:pPr>
      <w:numPr>
        <w:numId w:val="1"/>
      </w:numPr>
    </w:pPr>
  </w:style>
  <w:style w:type="character" w:styleId="Platzhaltertext">
    <w:name w:val="Placeholder Text"/>
    <w:basedOn w:val="Absatz-Standardschriftart"/>
    <w:uiPriority w:val="99"/>
    <w:semiHidden/>
    <w:rsid w:val="00B81ED6"/>
    <w:rPr>
      <w:color w:val="808080"/>
    </w:rPr>
  </w:style>
  <w:style w:type="paragraph" w:customStyle="1" w:styleId="Bulletpoints11Pt1">
    <w:name w:val="Bulletpoints 11Pt1"/>
    <w:basedOn w:val="Standard"/>
    <w:rsid w:val="00B81ED6"/>
    <w:pPr>
      <w:numPr>
        <w:numId w:val="3"/>
      </w:numPr>
      <w:spacing w:after="0" w:line="300" w:lineRule="exact"/>
      <w:ind w:left="782" w:hanging="357"/>
    </w:pPr>
    <w:rPr>
      <w:rFonts w:ascii="Arial" w:eastAsiaTheme="minorHAnsi" w:hAnsi="Arial" w:cs="Arial"/>
      <w:b/>
      <w:lang w:val="en-US" w:eastAsia="en-US"/>
    </w:rPr>
  </w:style>
  <w:style w:type="paragraph" w:customStyle="1" w:styleId="Copytext11Pt">
    <w:name w:val="Copytext 11Pt"/>
    <w:basedOn w:val="Standard"/>
    <w:link w:val="Copytext11PtZchn"/>
    <w:qFormat/>
    <w:rsid w:val="00B81ED6"/>
    <w:pPr>
      <w:spacing w:after="300" w:line="300" w:lineRule="exact"/>
    </w:pPr>
    <w:rPr>
      <w:rFonts w:ascii="Arial" w:eastAsia="Times New Roman" w:hAnsi="Arial" w:cs="Times New Roman"/>
      <w:szCs w:val="18"/>
      <w:lang w:val="en-US" w:eastAsia="de-DE"/>
    </w:rPr>
  </w:style>
  <w:style w:type="paragraph" w:customStyle="1" w:styleId="Copyhead11Pt">
    <w:name w:val="Copyhead 11Pt"/>
    <w:basedOn w:val="Standard"/>
    <w:link w:val="Copyhead11PtZchn"/>
    <w:qFormat/>
    <w:rsid w:val="00B81ED6"/>
    <w:pPr>
      <w:spacing w:after="300" w:line="300" w:lineRule="exact"/>
    </w:pPr>
    <w:rPr>
      <w:rFonts w:ascii="Arial" w:eastAsia="Times New Roman" w:hAnsi="Arial" w:cs="Times New Roman"/>
      <w:b/>
      <w:szCs w:val="18"/>
      <w:lang w:val="en-US" w:eastAsia="de-DE"/>
    </w:rPr>
  </w:style>
  <w:style w:type="paragraph" w:customStyle="1" w:styleId="Teaser11Pt">
    <w:name w:val="Teaser 11Pt"/>
    <w:basedOn w:val="Standard"/>
    <w:link w:val="Teaser11PtZchn"/>
    <w:qFormat/>
    <w:rsid w:val="00B81ED6"/>
    <w:pPr>
      <w:tabs>
        <w:tab w:val="left" w:pos="170"/>
      </w:tabs>
      <w:suppressAutoHyphens/>
      <w:spacing w:before="240" w:after="300" w:line="300" w:lineRule="exact"/>
    </w:pPr>
    <w:rPr>
      <w:rFonts w:ascii="Arial" w:hAnsi="Arial"/>
      <w:b/>
      <w:noProof/>
      <w:lang w:val="en-US" w:eastAsia="de-DE"/>
    </w:rPr>
  </w:style>
  <w:style w:type="character" w:customStyle="1" w:styleId="Copyhead11PtZchn">
    <w:name w:val="Copyhead 11Pt Zchn"/>
    <w:basedOn w:val="Absatz-Standardschriftart"/>
    <w:link w:val="Copyhead11Pt"/>
    <w:rsid w:val="00B81ED6"/>
    <w:rPr>
      <w:rFonts w:ascii="Arial" w:eastAsia="Times New Roman" w:hAnsi="Arial" w:cs="Times New Roman"/>
      <w:b/>
      <w:szCs w:val="18"/>
      <w:lang w:val="en-US" w:eastAsia="de-DE"/>
    </w:rPr>
  </w:style>
  <w:style w:type="character" w:customStyle="1" w:styleId="Copytext11PtZchn">
    <w:name w:val="Copytext 11Pt Zchn"/>
    <w:basedOn w:val="Absatz-Standardschriftart"/>
    <w:link w:val="Copytext11Pt"/>
    <w:rsid w:val="00B81ED6"/>
    <w:rPr>
      <w:rFonts w:ascii="Arial" w:eastAsia="Times New Roman" w:hAnsi="Arial" w:cs="Times New Roman"/>
      <w:szCs w:val="18"/>
      <w:lang w:val="en-US" w:eastAsia="de-DE"/>
    </w:rPr>
  </w:style>
  <w:style w:type="character" w:customStyle="1" w:styleId="Teaser11PtZchn">
    <w:name w:val="Teaser 11Pt Zchn"/>
    <w:basedOn w:val="Absatz-Standardschriftart"/>
    <w:link w:val="Teaser11Pt"/>
    <w:rsid w:val="00B81ED6"/>
    <w:rPr>
      <w:rFonts w:ascii="Arial" w:hAnsi="Arial"/>
      <w:b/>
      <w:noProof/>
      <w:lang w:val="en-US" w:eastAsia="de-DE"/>
    </w:rPr>
  </w:style>
  <w:style w:type="paragraph" w:customStyle="1" w:styleId="Bulletpoints11Pt">
    <w:name w:val="Bulletpoints 11Pt"/>
    <w:basedOn w:val="Bulletpoints11Pt1"/>
    <w:link w:val="Bulletpoints11PtZchn"/>
    <w:qFormat/>
    <w:rsid w:val="00B81ED6"/>
    <w:pPr>
      <w:ind w:left="284" w:hanging="284"/>
    </w:pPr>
  </w:style>
  <w:style w:type="character" w:customStyle="1" w:styleId="Bulletpoints11PtZchn">
    <w:name w:val="Bulletpoints 11Pt Zchn"/>
    <w:basedOn w:val="Absatz-Standardschriftart"/>
    <w:link w:val="Bulletpoints11Pt"/>
    <w:rsid w:val="00B81ED6"/>
    <w:rPr>
      <w:rFonts w:ascii="Arial" w:eastAsiaTheme="minorHAnsi" w:hAnsi="Arial" w:cs="Arial"/>
      <w:b/>
      <w:lang w:val="en-US" w:eastAsia="en-US"/>
    </w:rPr>
  </w:style>
  <w:style w:type="paragraph" w:customStyle="1" w:styleId="BoilerplateCopyhead9Pt">
    <w:name w:val="Boilerplate Copyhead 9Pt"/>
    <w:link w:val="BoilerplateCopyhead9PtZchn"/>
    <w:qFormat/>
    <w:rsid w:val="00B81ED6"/>
    <w:pPr>
      <w:spacing w:after="240" w:line="240" w:lineRule="exact"/>
    </w:pPr>
    <w:rPr>
      <w:rFonts w:ascii="Arial" w:eastAsia="Times New Roman" w:hAnsi="Arial" w:cs="Times New Roman"/>
      <w:b/>
      <w:sz w:val="18"/>
      <w:szCs w:val="18"/>
      <w:lang w:val="en-US" w:eastAsia="de-DE"/>
    </w:rPr>
  </w:style>
  <w:style w:type="character" w:customStyle="1" w:styleId="BoilerplateCopyhead9PtZchn">
    <w:name w:val="Boilerplate Copyhead 9Pt Zchn"/>
    <w:basedOn w:val="Absatz-Standardschriftart"/>
    <w:link w:val="BoilerplateCopyhead9Pt"/>
    <w:rsid w:val="00B81ED6"/>
    <w:rPr>
      <w:rFonts w:ascii="Arial" w:eastAsia="Times New Roman" w:hAnsi="Arial" w:cs="Times New Roman"/>
      <w:b/>
      <w:sz w:val="18"/>
      <w:szCs w:val="18"/>
      <w:lang w:val="en-US" w:eastAsia="de-DE"/>
    </w:rPr>
  </w:style>
  <w:style w:type="paragraph" w:customStyle="1" w:styleId="BoilerplateCopytext9Pt">
    <w:name w:val="Boilerplate Copytext 9Pt"/>
    <w:link w:val="BoilerplateCopytext9PtZchn"/>
    <w:qFormat/>
    <w:rsid w:val="00B81ED6"/>
    <w:pPr>
      <w:spacing w:after="240" w:line="240" w:lineRule="exact"/>
    </w:pPr>
    <w:rPr>
      <w:rFonts w:ascii="Arial" w:eastAsia="Times New Roman" w:hAnsi="Arial" w:cs="Times New Roman"/>
      <w:sz w:val="18"/>
      <w:szCs w:val="18"/>
      <w:lang w:val="en-US" w:eastAsia="de-DE"/>
    </w:rPr>
  </w:style>
  <w:style w:type="paragraph" w:customStyle="1" w:styleId="Caption9Pt">
    <w:name w:val="Caption 9Pt"/>
    <w:basedOn w:val="Standard"/>
    <w:link w:val="Caption9PtZchn"/>
    <w:qFormat/>
    <w:rsid w:val="00B81ED6"/>
    <w:rPr>
      <w:rFonts w:ascii="Arial" w:eastAsiaTheme="minorHAnsi" w:hAnsi="Arial" w:cs="Arial"/>
      <w:sz w:val="18"/>
      <w:szCs w:val="18"/>
      <w:lang w:eastAsia="en-US"/>
    </w:rPr>
  </w:style>
  <w:style w:type="character" w:customStyle="1" w:styleId="BoilerplateCopytext9PtZchn">
    <w:name w:val="Boilerplate Copytext 9Pt Zchn"/>
    <w:basedOn w:val="Absatz-Standardschriftart"/>
    <w:link w:val="BoilerplateCopytext9Pt"/>
    <w:rsid w:val="00B81ED6"/>
    <w:rPr>
      <w:rFonts w:ascii="Arial" w:eastAsia="Times New Roman" w:hAnsi="Arial" w:cs="Times New Roman"/>
      <w:sz w:val="18"/>
      <w:szCs w:val="18"/>
      <w:lang w:val="en-US" w:eastAsia="de-DE"/>
    </w:rPr>
  </w:style>
  <w:style w:type="character" w:customStyle="1" w:styleId="Caption9PtZchn">
    <w:name w:val="Caption 9Pt Zchn"/>
    <w:basedOn w:val="Absatz-Standardschriftart"/>
    <w:link w:val="Caption9Pt"/>
    <w:rsid w:val="00B81ED6"/>
    <w:rPr>
      <w:rFonts w:ascii="Arial" w:eastAsiaTheme="minorHAnsi" w:hAnsi="Arial" w:cs="Arial"/>
      <w:sz w:val="18"/>
      <w:szCs w:val="18"/>
      <w:lang w:eastAsia="en-US"/>
    </w:rPr>
  </w:style>
  <w:style w:type="table" w:styleId="Tabellenraster">
    <w:name w:val="Table Grid"/>
    <w:basedOn w:val="NormaleTabelle"/>
    <w:uiPriority w:val="59"/>
    <w:rsid w:val="00B81ED6"/>
    <w:pPr>
      <w:spacing w:after="0" w:line="240" w:lineRule="auto"/>
    </w:pPr>
    <w:rPr>
      <w:rFonts w:ascii="CG Times (WN)" w:eastAsia="Times New Roman" w:hAnsi="CG Times (WN)" w:cs="Times New Roman"/>
      <w:sz w:val="20"/>
      <w:szCs w:val="20"/>
      <w:lang w:eastAsia="de-D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bild">
    <w:name w:val="bild"/>
    <w:rsid w:val="00B81ED6"/>
    <w:pPr>
      <w:spacing w:after="0" w:line="240" w:lineRule="auto"/>
    </w:pPr>
    <w:rPr>
      <w:rFonts w:ascii="Arial" w:hAnsi="Arial"/>
      <w:b/>
      <w:sz w:val="12"/>
      <w:szCs w:val="18"/>
      <w:lang w:eastAsia="de-DE"/>
    </w:rPr>
  </w:style>
  <w:style w:type="character" w:styleId="Hyperlink">
    <w:name w:val="Hyperlink"/>
    <w:basedOn w:val="Absatz-Standardschriftart"/>
    <w:unhideWhenUsed/>
    <w:rsid w:val="00B81ED6"/>
    <w:rPr>
      <w:color w:val="0563C1" w:themeColor="hyperlink"/>
      <w:u w:val="single"/>
    </w:rPr>
  </w:style>
  <w:style w:type="paragraph" w:customStyle="1" w:styleId="zzPageNumberLine">
    <w:name w:val="zz_PageNumberLine"/>
    <w:basedOn w:val="Fuzeile"/>
    <w:uiPriority w:val="99"/>
    <w:rsid w:val="0093605C"/>
    <w:pPr>
      <w:tabs>
        <w:tab w:val="clear" w:pos="4513"/>
        <w:tab w:val="clear" w:pos="9026"/>
        <w:tab w:val="center" w:pos="4536"/>
        <w:tab w:val="right" w:pos="9072"/>
      </w:tabs>
      <w:spacing w:before="480" w:line="240" w:lineRule="exact"/>
      <w:contextualSpacing/>
      <w:jc w:val="right"/>
    </w:pPr>
    <w:rPr>
      <w:rFonts w:eastAsiaTheme="minorHAnsi"/>
      <w:kern w:val="12"/>
      <w:sz w:val="18"/>
      <w:szCs w:val="18"/>
      <w:lang w:val="en-GB" w:eastAsia="en-US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9723A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9723A2"/>
    <w:rPr>
      <w:rFonts w:ascii="Segoe UI" w:hAnsi="Segoe UI" w:cs="Segoe UI"/>
      <w:sz w:val="18"/>
      <w:szCs w:val="18"/>
    </w:rPr>
  </w:style>
  <w:style w:type="paragraph" w:styleId="Listenabsatz">
    <w:name w:val="List Paragraph"/>
    <w:basedOn w:val="Standard"/>
    <w:uiPriority w:val="34"/>
    <w:qFormat/>
    <w:rsid w:val="00907C34"/>
    <w:pPr>
      <w:spacing w:after="0" w:line="240" w:lineRule="auto"/>
      <w:ind w:left="720"/>
    </w:pPr>
    <w:rPr>
      <w:rFonts w:ascii="Calibri" w:eastAsiaTheme="minorHAnsi" w:hAnsi="Calibri" w:cs="Calibri"/>
      <w:lang w:eastAsia="de-DE"/>
    </w:rPr>
  </w:style>
  <w:style w:type="character" w:styleId="Kommentarzeichen">
    <w:name w:val="annotation reference"/>
    <w:basedOn w:val="Absatz-Standardschriftart"/>
    <w:uiPriority w:val="99"/>
    <w:semiHidden/>
    <w:unhideWhenUsed/>
    <w:rsid w:val="00213C85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unhideWhenUsed/>
    <w:rsid w:val="00213C85"/>
    <w:pPr>
      <w:spacing w:line="240" w:lineRule="auto"/>
    </w:pPr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rsid w:val="00213C85"/>
    <w:rPr>
      <w:sz w:val="20"/>
      <w:szCs w:val="20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213C85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213C85"/>
    <w:rPr>
      <w:b/>
      <w:bCs/>
      <w:sz w:val="20"/>
      <w:szCs w:val="20"/>
    </w:rPr>
  </w:style>
  <w:style w:type="paragraph" w:styleId="StandardWeb">
    <w:name w:val="Normal (Web)"/>
    <w:basedOn w:val="Standard"/>
    <w:uiPriority w:val="99"/>
    <w:unhideWhenUsed/>
    <w:rsid w:val="004A41BB"/>
    <w:pPr>
      <w:spacing w:before="100" w:beforeAutospacing="1" w:after="100" w:afterAutospacing="1" w:line="240" w:lineRule="auto"/>
    </w:pPr>
    <w:rPr>
      <w:rFonts w:ascii="Times New Roman" w:eastAsiaTheme="minorHAnsi" w:hAnsi="Times New Roman" w:cs="Times New Roman"/>
      <w:sz w:val="24"/>
      <w:szCs w:val="24"/>
      <w:lang w:eastAsia="de-DE"/>
    </w:rPr>
  </w:style>
  <w:style w:type="character" w:customStyle="1" w:styleId="NichtaufgelsteErwhnung1">
    <w:name w:val="Nicht aufgelöste Erwähnung1"/>
    <w:basedOn w:val="Absatz-Standardschriftart"/>
    <w:uiPriority w:val="99"/>
    <w:semiHidden/>
    <w:unhideWhenUsed/>
    <w:rsid w:val="008060C5"/>
    <w:rPr>
      <w:color w:val="605E5C"/>
      <w:shd w:val="clear" w:color="auto" w:fill="E1DFDD"/>
    </w:rPr>
  </w:style>
  <w:style w:type="character" w:customStyle="1" w:styleId="berschrift3Zchn">
    <w:name w:val="Überschrift 3 Zchn"/>
    <w:basedOn w:val="Absatz-Standardschriftart"/>
    <w:link w:val="berschrift3"/>
    <w:uiPriority w:val="9"/>
    <w:rsid w:val="00C41EF6"/>
    <w:rPr>
      <w:rFonts w:ascii="Times New Roman" w:eastAsia="Times New Roman" w:hAnsi="Times New Roman" w:cs="Times New Roman"/>
      <w:b/>
      <w:bCs/>
      <w:sz w:val="27"/>
      <w:szCs w:val="27"/>
      <w:lang w:eastAsia="de-DE"/>
    </w:rPr>
  </w:style>
  <w:style w:type="paragraph" w:customStyle="1" w:styleId="LHbase-type11ptbold">
    <w:name w:val="LH_base-type 11pt bold"/>
    <w:basedOn w:val="LHbase-type11ptregular"/>
    <w:qFormat/>
    <w:rsid w:val="00A65EE2"/>
    <w:rPr>
      <w:b/>
    </w:rPr>
  </w:style>
  <w:style w:type="paragraph" w:customStyle="1" w:styleId="LHbase-type11ptregular">
    <w:name w:val="LH_base-type 11pt regular"/>
    <w:qFormat/>
    <w:rsid w:val="00A65EE2"/>
    <w:pPr>
      <w:tabs>
        <w:tab w:val="left" w:pos="1247"/>
        <w:tab w:val="left" w:pos="2892"/>
        <w:tab w:val="left" w:pos="4366"/>
        <w:tab w:val="left" w:pos="6804"/>
      </w:tabs>
      <w:spacing w:after="0" w:line="360" w:lineRule="auto"/>
      <w:outlineLvl w:val="0"/>
    </w:pPr>
    <w:rPr>
      <w:rFonts w:ascii="Arial" w:eastAsia="Times New Roman" w:hAnsi="Arial" w:cs="Times New Roman"/>
      <w:szCs w:val="20"/>
      <w:lang w:eastAsia="de-DE"/>
    </w:rPr>
  </w:style>
  <w:style w:type="paragraph" w:styleId="berarbeitung">
    <w:name w:val="Revision"/>
    <w:hidden/>
    <w:uiPriority w:val="99"/>
    <w:semiHidden/>
    <w:rsid w:val="006C449B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98149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71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574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06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581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374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541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302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679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286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120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228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3930657">
          <w:marLeft w:val="0"/>
          <w:marRight w:val="765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479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35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image" Target="media/image3.jpg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image" Target="media/image2.jpg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jpg"/><Relationship Id="rId5" Type="http://schemas.openxmlformats.org/officeDocument/2006/relationships/numbering" Target="numbering.xml"/><Relationship Id="rId15" Type="http://schemas.openxmlformats.org/officeDocument/2006/relationships/header" Target="header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image" Target="media/image4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emf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Unknown Document Type" ma:contentTypeID="0x010104" ma:contentTypeVersion="0" ma:contentTypeDescription="" ma:contentTypeScope="" ma:versionID="05d83ceaa0bbd2e3bc716e6e66bd857a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b3d69fe45253d5ff147bb69036b756a7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 ma:readOnly="true"/>
        <xsd:element ref="dc:title" minOccurs="0" maxOccurs="1" ma:index="3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6C41AD95-376E-422B-B8A5-E6FE5518CFB3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A27F3B81-CE41-46FF-8382-895C535ABAD0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D6C4BDA2-D5B3-4F1F-BEED-EE077602F168}">
  <ds:schemaRefs>
    <ds:schemaRef ds:uri="http://purl.org/dc/elements/1.1/"/>
    <ds:schemaRef ds:uri="http://schemas.microsoft.com/office/2006/metadata/properties"/>
    <ds:schemaRef ds:uri="http://purl.org/dc/terms/"/>
    <ds:schemaRef ds:uri="http://schemas.openxmlformats.org/package/2006/metadata/core-properties"/>
    <ds:schemaRef ds:uri="http://schemas.microsoft.com/office/2006/documentManagement/types"/>
    <ds:schemaRef ds:uri="http://schemas.microsoft.com/office/infopath/2007/PartnerControls"/>
    <ds:schemaRef ds:uri="http://www.w3.org/XML/1998/namespace"/>
    <ds:schemaRef ds:uri="http://purl.org/dc/dcmitype/"/>
  </ds:schemaRefs>
</ds:datastoreItem>
</file>

<file path=customXml/itemProps4.xml><?xml version="1.0" encoding="utf-8"?>
<ds:datastoreItem xmlns:ds="http://schemas.openxmlformats.org/officeDocument/2006/customXml" ds:itemID="{F92467BA-D594-491F-B2AC-7B36129569E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678</Words>
  <Characters>4276</Characters>
  <Application>Microsoft Office Word</Application>
  <DocSecurity>0</DocSecurity>
  <Lines>35</Lines>
  <Paragraphs>9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Headlin</vt:lpstr>
    </vt:vector>
  </TitlesOfParts>
  <Company>Liebherr</Company>
  <LinksUpToDate>false</LinksUpToDate>
  <CharactersWithSpaces>4945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Headlin</dc:title>
  <dc:subject/>
  <dc:creator>Goetz Manuel (LHO)</dc:creator>
  <cp:keywords/>
  <dc:description/>
  <cp:lastModifiedBy>Merker Anja (LHO)</cp:lastModifiedBy>
  <cp:revision>2</cp:revision>
  <cp:lastPrinted>2023-04-13T05:34:00Z</cp:lastPrinted>
  <dcterms:created xsi:type="dcterms:W3CDTF">2023-05-15T13:46:00Z</dcterms:created>
  <dcterms:modified xsi:type="dcterms:W3CDTF">2023-05-15T13:46:00Z</dcterms:modified>
  <cp:category>Presseinformation</cp:category>
</cp:coreProperties>
</file>