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1B42" w14:textId="73E4A599" w:rsidR="00A74F25" w:rsidRPr="00276A64" w:rsidRDefault="00276A64">
      <w:pPr>
        <w:pStyle w:val="Topline16Pt"/>
        <w:rPr>
          <w:lang w:val="de-DE"/>
        </w:rPr>
      </w:pPr>
      <w:r w:rsidRPr="00276A64">
        <w:rPr>
          <w:lang w:val="de-DE"/>
        </w:rPr>
        <w:t>Presseinformation</w:t>
      </w:r>
    </w:p>
    <w:p w14:paraId="0781A78C" w14:textId="3EDB33D8" w:rsidR="00A74F25" w:rsidRPr="00276A64" w:rsidRDefault="00276A64">
      <w:pPr>
        <w:pStyle w:val="HeadlineH233Pt"/>
        <w:spacing w:line="240" w:lineRule="auto"/>
        <w:rPr>
          <w:rFonts w:cs="Arial"/>
        </w:rPr>
      </w:pPr>
      <w:bookmarkStart w:id="0" w:name="_Hlk105587299"/>
      <w:r w:rsidRPr="00276A64">
        <w:rPr>
          <w:rFonts w:cs="Arial"/>
        </w:rPr>
        <w:t>ISO Limited und Liebherr fördern neuseeländisches Holz</w:t>
      </w:r>
    </w:p>
    <w:bookmarkEnd w:id="0"/>
    <w:p w14:paraId="140559A3" w14:textId="77777777" w:rsidR="00A74F25" w:rsidRPr="00E246B8" w:rsidRDefault="00590100">
      <w:pPr>
        <w:pStyle w:val="HeadlineH233Pt"/>
        <w:spacing w:before="240" w:after="240" w:line="140" w:lineRule="exact"/>
        <w:rPr>
          <w:rFonts w:ascii="Tahoma" w:hAnsi="Tahoma" w:cs="Tahoma"/>
          <w:lang w:val="en-GB"/>
        </w:rPr>
      </w:pPr>
      <w:r w:rsidRPr="00E246B8">
        <w:rPr>
          <w:rFonts w:ascii="Tahoma" w:hAnsi="Tahoma" w:cs="Tahoma"/>
          <w:lang w:val="en-GB"/>
        </w:rPr>
        <w:t>⸺</w:t>
      </w:r>
    </w:p>
    <w:p w14:paraId="7995859B" w14:textId="7DEF5859" w:rsidR="005926BC" w:rsidRPr="00276A64" w:rsidRDefault="00276A64" w:rsidP="00276A64">
      <w:pPr>
        <w:pStyle w:val="Bulletpoints11Pt"/>
        <w:rPr>
          <w:lang w:val="de-DE"/>
        </w:rPr>
      </w:pPr>
      <w:bookmarkStart w:id="1" w:name="_Hlk119660622"/>
      <w:bookmarkStart w:id="2" w:name="_Hlk111549498"/>
      <w:r w:rsidRPr="00276A64">
        <w:rPr>
          <w:lang w:val="de-DE"/>
        </w:rPr>
        <w:t>Vier mobile Hafenkrane vom Typ LHM</w:t>
      </w:r>
      <w:r>
        <w:rPr>
          <w:lang w:val="de-DE"/>
        </w:rPr>
        <w:t> </w:t>
      </w:r>
      <w:r w:rsidRPr="00276A64">
        <w:rPr>
          <w:lang w:val="de-DE"/>
        </w:rPr>
        <w:t>550 wurden mit speziellen motorisierten Holzgreifern ausgestattet und sind seit 2020 in Tauranga, Neuseeland, im Einsatz</w:t>
      </w:r>
    </w:p>
    <w:p w14:paraId="5B8BDF07" w14:textId="0B0D60FC" w:rsidR="004B5437" w:rsidRPr="00276A64" w:rsidRDefault="00276A64" w:rsidP="00276A64">
      <w:pPr>
        <w:pStyle w:val="Bulletpoints11Pt"/>
        <w:rPr>
          <w:lang w:val="de-DE"/>
        </w:rPr>
      </w:pPr>
      <w:r w:rsidRPr="00276A64">
        <w:rPr>
          <w:lang w:val="de-DE"/>
        </w:rPr>
        <w:t xml:space="preserve">2021 führte ISO zwei weitere HMKs ein, von denen drei in </w:t>
      </w:r>
      <w:proofErr w:type="spellStart"/>
      <w:r w:rsidRPr="00276A64">
        <w:rPr>
          <w:lang w:val="de-DE"/>
        </w:rPr>
        <w:t>Gisborne</w:t>
      </w:r>
      <w:proofErr w:type="spellEnd"/>
      <w:r w:rsidRPr="00276A64">
        <w:rPr>
          <w:lang w:val="de-DE"/>
        </w:rPr>
        <w:t xml:space="preserve"> arbeiten und drei in Tauranga eingesetzt werden</w:t>
      </w:r>
    </w:p>
    <w:p w14:paraId="2E92F0A3" w14:textId="4B87E733" w:rsidR="009644BA" w:rsidRPr="005A1487" w:rsidRDefault="005A1487" w:rsidP="005A1487">
      <w:pPr>
        <w:pStyle w:val="Bulletpoints11Pt"/>
        <w:rPr>
          <w:lang w:val="de-DE"/>
        </w:rPr>
      </w:pPr>
      <w:bookmarkStart w:id="3" w:name="_Hlk133480772"/>
      <w:r w:rsidRPr="005A1487">
        <w:rPr>
          <w:lang w:val="de-DE"/>
        </w:rPr>
        <w:t xml:space="preserve">Die HMK unterstützen eine der führenden Industrien Neuseelands und bieten in Kombination mit den Greifern eine verbesserte Betriebssicherheit und eine </w:t>
      </w:r>
      <w:r w:rsidR="00B279AB">
        <w:rPr>
          <w:lang w:val="de-DE"/>
        </w:rPr>
        <w:t>Umschlag</w:t>
      </w:r>
      <w:r w:rsidRPr="005A1487">
        <w:rPr>
          <w:lang w:val="de-DE"/>
        </w:rPr>
        <w:t>steigerung von bis zu 35</w:t>
      </w:r>
      <w:r>
        <w:rPr>
          <w:lang w:val="de-DE"/>
        </w:rPr>
        <w:t> </w:t>
      </w:r>
      <w:r w:rsidRPr="005A1487">
        <w:rPr>
          <w:lang w:val="de-DE"/>
        </w:rPr>
        <w:t>%</w:t>
      </w:r>
    </w:p>
    <w:bookmarkEnd w:id="3"/>
    <w:p w14:paraId="5B189C71" w14:textId="66332D58" w:rsidR="002F7D1D" w:rsidRPr="005A1487" w:rsidRDefault="005A1487" w:rsidP="005A1487">
      <w:pPr>
        <w:pStyle w:val="Bulletpoints11Pt"/>
        <w:rPr>
          <w:lang w:val="de-DE"/>
        </w:rPr>
      </w:pPr>
      <w:r w:rsidRPr="005A1487">
        <w:rPr>
          <w:lang w:val="de-DE"/>
        </w:rPr>
        <w:t>ISOs Mission war es, Sicherheit zu erhöhen, Effizienz und Produktivität zu verbessern und die Lieferkette für ihre Kunden radikal zu verbessern</w:t>
      </w:r>
    </w:p>
    <w:p w14:paraId="1FE73563" w14:textId="43EDAD35" w:rsidR="00BF5876" w:rsidRPr="005A1487" w:rsidRDefault="00BF5876" w:rsidP="003A48AE">
      <w:pPr>
        <w:pStyle w:val="Bulletpoints11Pt"/>
        <w:numPr>
          <w:ilvl w:val="0"/>
          <w:numId w:val="0"/>
        </w:numPr>
        <w:rPr>
          <w:lang w:val="de-DE"/>
        </w:rPr>
      </w:pPr>
    </w:p>
    <w:p w14:paraId="03F7DD40" w14:textId="7AE5F06F" w:rsidR="00A74F25" w:rsidRPr="005A1487" w:rsidRDefault="005A1487" w:rsidP="00D55754">
      <w:pPr>
        <w:pStyle w:val="Bulletpoints11Pt"/>
        <w:numPr>
          <w:ilvl w:val="0"/>
          <w:numId w:val="0"/>
        </w:numPr>
        <w:rPr>
          <w:lang w:val="de-DE"/>
        </w:rPr>
      </w:pPr>
      <w:r w:rsidRPr="005A1487">
        <w:rPr>
          <w:lang w:val="de-DE"/>
        </w:rPr>
        <w:t xml:space="preserve">Liebherr und ISO Limited bauen auf eine langjährige Partnerschaft, um Innovationen in der neuseeländischen Forstwirtschaft voranzutreiben. Der Einsatz begann 2018, und nach sorgfältiger Planung und Due Diligence ist die Lieferung von HMK und SMAG-Greifern seit 2020 in Betrieb. Die Lieferung gilt als </w:t>
      </w:r>
      <w:r>
        <w:rPr>
          <w:lang w:val="de-DE"/>
        </w:rPr>
        <w:t>„</w:t>
      </w:r>
      <w:r w:rsidRPr="005A1487">
        <w:rPr>
          <w:lang w:val="de-DE"/>
        </w:rPr>
        <w:t>Leuchtturmprojekt</w:t>
      </w:r>
      <w:r>
        <w:rPr>
          <w:lang w:val="de-DE"/>
        </w:rPr>
        <w:t>“</w:t>
      </w:r>
      <w:r w:rsidRPr="005A1487">
        <w:rPr>
          <w:lang w:val="de-DE"/>
        </w:rPr>
        <w:t>, das andere Standorte analysieren, um ihren eigenen Betrieb zu erweitern und zu verbessern. Der LHM</w:t>
      </w:r>
      <w:r>
        <w:rPr>
          <w:lang w:val="de-DE"/>
        </w:rPr>
        <w:t> </w:t>
      </w:r>
      <w:r w:rsidRPr="005A1487">
        <w:rPr>
          <w:lang w:val="de-DE"/>
        </w:rPr>
        <w:t>550 hat eine Hubhöhe von 51 Metern und eine Ausladung von 54 Metern. Die elektro-hydraulischen Greifer sind in Bezug auf Größe und Kapazität mit 35 Tonnen bzw. 9,0</w:t>
      </w:r>
      <w:r>
        <w:rPr>
          <w:lang w:val="de-DE"/>
        </w:rPr>
        <w:t> </w:t>
      </w:r>
      <w:r w:rsidRPr="005A1487">
        <w:rPr>
          <w:lang w:val="de-DE"/>
        </w:rPr>
        <w:t>m² eine Weltneuheit.</w:t>
      </w:r>
    </w:p>
    <w:bookmarkEnd w:id="1"/>
    <w:p w14:paraId="56EFA243" w14:textId="77777777" w:rsidR="0036177F" w:rsidRPr="005A1487" w:rsidRDefault="0036177F" w:rsidP="00D55754">
      <w:pPr>
        <w:pStyle w:val="Bulletpoints11Pt"/>
        <w:numPr>
          <w:ilvl w:val="0"/>
          <w:numId w:val="0"/>
        </w:numPr>
        <w:rPr>
          <w:lang w:val="de-DE"/>
        </w:rPr>
      </w:pPr>
    </w:p>
    <w:p w14:paraId="1BC608A2" w14:textId="70615A4E" w:rsidR="00340516" w:rsidRPr="005A1487" w:rsidRDefault="006D2134" w:rsidP="00340516">
      <w:pPr>
        <w:rPr>
          <w:rFonts w:ascii="Arial" w:eastAsia="Times New Roman" w:hAnsi="Arial" w:cs="Times New Roman"/>
          <w:szCs w:val="18"/>
          <w:lang w:eastAsia="de-DE"/>
        </w:rPr>
      </w:pPr>
      <w:r w:rsidRPr="005A1487">
        <w:rPr>
          <w:rFonts w:ascii="Arial" w:eastAsia="Times New Roman" w:hAnsi="Arial" w:cs="Times New Roman"/>
          <w:szCs w:val="18"/>
          <w:lang w:eastAsia="de-DE"/>
        </w:rPr>
        <w:t>Rostock</w:t>
      </w:r>
      <w:r w:rsidR="003E7866" w:rsidRPr="005A1487">
        <w:rPr>
          <w:rFonts w:ascii="Arial" w:eastAsia="Times New Roman" w:hAnsi="Arial" w:cs="Times New Roman"/>
          <w:szCs w:val="18"/>
          <w:lang w:eastAsia="de-DE"/>
        </w:rPr>
        <w:t xml:space="preserve"> (</w:t>
      </w:r>
      <w:r w:rsidR="005A1487" w:rsidRPr="005A1487">
        <w:rPr>
          <w:rFonts w:ascii="Arial" w:eastAsia="Times New Roman" w:hAnsi="Arial" w:cs="Times New Roman"/>
          <w:szCs w:val="18"/>
          <w:lang w:eastAsia="de-DE"/>
        </w:rPr>
        <w:t>Deutschland</w:t>
      </w:r>
      <w:r w:rsidR="003E7866" w:rsidRPr="005A1487">
        <w:rPr>
          <w:rFonts w:ascii="Arial" w:eastAsia="Times New Roman" w:hAnsi="Arial" w:cs="Times New Roman"/>
          <w:szCs w:val="18"/>
          <w:lang w:eastAsia="de-DE"/>
        </w:rPr>
        <w:t>)</w:t>
      </w:r>
      <w:r w:rsidR="000857E0" w:rsidRPr="005A1487">
        <w:rPr>
          <w:rFonts w:ascii="Arial" w:eastAsia="Times New Roman" w:hAnsi="Arial" w:cs="Times New Roman"/>
          <w:szCs w:val="18"/>
          <w:lang w:eastAsia="de-DE"/>
        </w:rPr>
        <w:t xml:space="preserve">, </w:t>
      </w:r>
      <w:r w:rsidR="0072355F" w:rsidRPr="005A1487">
        <w:rPr>
          <w:rFonts w:ascii="Arial" w:eastAsia="Times New Roman" w:hAnsi="Arial" w:cs="Times New Roman"/>
          <w:szCs w:val="18"/>
          <w:lang w:eastAsia="de-DE"/>
        </w:rPr>
        <w:t>Ma</w:t>
      </w:r>
      <w:r w:rsidR="005A1487" w:rsidRPr="005A1487">
        <w:rPr>
          <w:rFonts w:ascii="Arial" w:eastAsia="Times New Roman" w:hAnsi="Arial" w:cs="Times New Roman"/>
          <w:szCs w:val="18"/>
          <w:lang w:eastAsia="de-DE"/>
        </w:rPr>
        <w:t>i</w:t>
      </w:r>
      <w:r w:rsidR="00995BF1" w:rsidRPr="005A1487">
        <w:rPr>
          <w:rFonts w:ascii="Arial" w:eastAsia="Times New Roman" w:hAnsi="Arial" w:cs="Times New Roman"/>
          <w:szCs w:val="18"/>
          <w:lang w:eastAsia="de-DE"/>
        </w:rPr>
        <w:t xml:space="preserve"> </w:t>
      </w:r>
      <w:r w:rsidR="00C965F5" w:rsidRPr="005A1487">
        <w:rPr>
          <w:rFonts w:ascii="Arial" w:eastAsia="Times New Roman" w:hAnsi="Arial" w:cs="Times New Roman"/>
          <w:szCs w:val="18"/>
          <w:lang w:eastAsia="de-DE"/>
        </w:rPr>
        <w:t>202</w:t>
      </w:r>
      <w:r w:rsidR="00C26B1F" w:rsidRPr="005A1487">
        <w:rPr>
          <w:rFonts w:ascii="Arial" w:eastAsia="Times New Roman" w:hAnsi="Arial" w:cs="Times New Roman"/>
          <w:szCs w:val="18"/>
          <w:lang w:eastAsia="de-DE"/>
        </w:rPr>
        <w:t>3</w:t>
      </w:r>
      <w:r w:rsidR="00C965F5" w:rsidRPr="005A1487">
        <w:rPr>
          <w:rFonts w:ascii="Arial" w:eastAsia="Times New Roman" w:hAnsi="Arial" w:cs="Times New Roman"/>
          <w:szCs w:val="18"/>
          <w:lang w:eastAsia="de-DE"/>
        </w:rPr>
        <w:t xml:space="preserve"> –</w:t>
      </w:r>
      <w:r w:rsidR="00543669" w:rsidRPr="005A1487">
        <w:rPr>
          <w:rFonts w:ascii="Arial" w:eastAsia="Times New Roman" w:hAnsi="Arial" w:cs="Times New Roman"/>
          <w:szCs w:val="18"/>
          <w:lang w:eastAsia="de-DE"/>
        </w:rPr>
        <w:t xml:space="preserve"> </w:t>
      </w:r>
      <w:r w:rsidR="005A1487" w:rsidRPr="005A1487">
        <w:rPr>
          <w:rFonts w:ascii="Arial" w:eastAsia="Times New Roman" w:hAnsi="Arial" w:cs="Times New Roman"/>
          <w:szCs w:val="18"/>
          <w:lang w:eastAsia="de-DE"/>
        </w:rPr>
        <w:t xml:space="preserve">Innovation ruht nie. Zur Unterstützung der bedeutenden Holzindustrie in Neuseeland hat Liebherr Maritime Cranes gemeinsam mit ISO Limited, einem Unternehmen von </w:t>
      </w:r>
      <w:proofErr w:type="spellStart"/>
      <w:r w:rsidR="005A1487" w:rsidRPr="005A1487">
        <w:rPr>
          <w:rFonts w:ascii="Arial" w:eastAsia="Times New Roman" w:hAnsi="Arial" w:cs="Times New Roman"/>
          <w:szCs w:val="18"/>
          <w:lang w:eastAsia="de-DE"/>
        </w:rPr>
        <w:t>Qube</w:t>
      </w:r>
      <w:proofErr w:type="spellEnd"/>
      <w:r w:rsidR="005A1487" w:rsidRPr="005A1487">
        <w:rPr>
          <w:rFonts w:ascii="Arial" w:eastAsia="Times New Roman" w:hAnsi="Arial" w:cs="Times New Roman"/>
          <w:szCs w:val="18"/>
          <w:lang w:eastAsia="de-DE"/>
        </w:rPr>
        <w:t xml:space="preserve">, und SMAG eine hochmoderne Lösung für den Holzumschlag in den Häfen von Tauranga und </w:t>
      </w:r>
      <w:proofErr w:type="spellStart"/>
      <w:r w:rsidR="005A1487" w:rsidRPr="005A1487">
        <w:rPr>
          <w:rFonts w:ascii="Arial" w:eastAsia="Times New Roman" w:hAnsi="Arial" w:cs="Times New Roman"/>
          <w:szCs w:val="18"/>
          <w:lang w:eastAsia="de-DE"/>
        </w:rPr>
        <w:t>Gisborne</w:t>
      </w:r>
      <w:proofErr w:type="spellEnd"/>
      <w:r w:rsidR="005A1487" w:rsidRPr="005A1487">
        <w:rPr>
          <w:rFonts w:ascii="Arial" w:eastAsia="Times New Roman" w:hAnsi="Arial" w:cs="Times New Roman"/>
          <w:szCs w:val="18"/>
          <w:lang w:eastAsia="de-DE"/>
        </w:rPr>
        <w:t xml:space="preserve"> entwickelt. Dieses Projekt ist ein bedeutender Meilenstein für die neuseeländische Forstwirtschaft und unterstreicht das Engagement von Liebherr, innovative Lösungen zu liefern, die die Effizienz und Sicherheit im maritimen Betrieb erhöhen. Das Projekt begann Mitte 2018. Nach Kundentreffen in Tauranga und </w:t>
      </w:r>
      <w:proofErr w:type="spellStart"/>
      <w:r w:rsidR="005A1487" w:rsidRPr="005A1487">
        <w:rPr>
          <w:rFonts w:ascii="Arial" w:eastAsia="Times New Roman" w:hAnsi="Arial" w:cs="Times New Roman"/>
          <w:szCs w:val="18"/>
          <w:lang w:eastAsia="de-DE"/>
        </w:rPr>
        <w:t>Gisborne</w:t>
      </w:r>
      <w:proofErr w:type="spellEnd"/>
      <w:r w:rsidR="005A1487" w:rsidRPr="005A1487">
        <w:rPr>
          <w:rFonts w:ascii="Arial" w:eastAsia="Times New Roman" w:hAnsi="Arial" w:cs="Times New Roman"/>
          <w:szCs w:val="18"/>
          <w:lang w:eastAsia="de-DE"/>
        </w:rPr>
        <w:t xml:space="preserve"> hatte Liebherr ein klareres Bild von den Anforderungen des Projekts.</w:t>
      </w:r>
    </w:p>
    <w:p w14:paraId="6F5773D1" w14:textId="15A3BF20" w:rsidR="00E246B8" w:rsidRPr="005A1487" w:rsidRDefault="005A1487" w:rsidP="00340516">
      <w:pPr>
        <w:rPr>
          <w:rFonts w:ascii="Arial" w:eastAsia="Times New Roman" w:hAnsi="Arial" w:cs="Times New Roman"/>
          <w:szCs w:val="18"/>
          <w:lang w:eastAsia="de-DE"/>
        </w:rPr>
      </w:pPr>
      <w:r w:rsidRPr="005A1487">
        <w:rPr>
          <w:rFonts w:ascii="Arial" w:eastAsia="Times New Roman" w:hAnsi="Arial" w:cs="Times New Roman"/>
          <w:szCs w:val="18"/>
          <w:lang w:eastAsia="de-DE"/>
        </w:rPr>
        <w:t>Im September 2019 fand im Rostocker Liebherr-Werk ein Kundentreffen mit dem ersten Test der elektrohydraulischen SMAG-Greifer statt, und es wurde ein Vertrag über vier LHM</w:t>
      </w:r>
      <w:r>
        <w:rPr>
          <w:rFonts w:ascii="Arial" w:eastAsia="Times New Roman" w:hAnsi="Arial" w:cs="Times New Roman"/>
          <w:szCs w:val="18"/>
          <w:lang w:eastAsia="de-DE"/>
        </w:rPr>
        <w:t> </w:t>
      </w:r>
      <w:r w:rsidRPr="005A1487">
        <w:rPr>
          <w:rFonts w:ascii="Arial" w:eastAsia="Times New Roman" w:hAnsi="Arial" w:cs="Times New Roman"/>
          <w:szCs w:val="18"/>
          <w:lang w:eastAsia="de-DE"/>
        </w:rPr>
        <w:t xml:space="preserve">550 und sechs SMAG-Holzgreifer unterzeichnet. Ein Kransimulator zur Unterstützung der Ausbildung von Kranführern war ebenfalls Teil des Kaufs für Tauranga. Im Januar 2020 wurde ein zweiter </w:t>
      </w:r>
      <w:proofErr w:type="spellStart"/>
      <w:r w:rsidRPr="005A1487">
        <w:rPr>
          <w:rFonts w:ascii="Arial" w:eastAsia="Times New Roman" w:hAnsi="Arial" w:cs="Times New Roman"/>
          <w:szCs w:val="18"/>
          <w:lang w:eastAsia="de-DE"/>
        </w:rPr>
        <w:t>Greifertest</w:t>
      </w:r>
      <w:proofErr w:type="spellEnd"/>
      <w:r w:rsidRPr="005A1487">
        <w:rPr>
          <w:rFonts w:ascii="Arial" w:eastAsia="Times New Roman" w:hAnsi="Arial" w:cs="Times New Roman"/>
          <w:szCs w:val="18"/>
          <w:lang w:eastAsia="de-DE"/>
        </w:rPr>
        <w:t xml:space="preserve"> mit einer neuen </w:t>
      </w:r>
      <w:proofErr w:type="spellStart"/>
      <w:r w:rsidRPr="005A1487">
        <w:rPr>
          <w:rFonts w:ascii="Arial" w:eastAsia="Times New Roman" w:hAnsi="Arial" w:cs="Times New Roman"/>
          <w:szCs w:val="18"/>
          <w:lang w:eastAsia="de-DE"/>
        </w:rPr>
        <w:t>Greiferkonstruktion</w:t>
      </w:r>
      <w:proofErr w:type="spellEnd"/>
      <w:r w:rsidRPr="005A1487">
        <w:rPr>
          <w:rFonts w:ascii="Arial" w:eastAsia="Times New Roman" w:hAnsi="Arial" w:cs="Times New Roman"/>
          <w:szCs w:val="18"/>
          <w:lang w:eastAsia="de-DE"/>
        </w:rPr>
        <w:t xml:space="preserve"> erfolgreich abgeschlossen, und die Produktion der sechs Greifer wurde freigegeben. Im 1. Quartal 2020 war der Kransimulator geliefert und beim Kunden installiert worden. Mitte Juli 2020 wurden die vier vollständig montierten Hafenmobilkrane LHM</w:t>
      </w:r>
      <w:r>
        <w:rPr>
          <w:rFonts w:ascii="Arial" w:eastAsia="Times New Roman" w:hAnsi="Arial" w:cs="Times New Roman"/>
          <w:szCs w:val="18"/>
          <w:lang w:eastAsia="de-DE"/>
        </w:rPr>
        <w:t> </w:t>
      </w:r>
      <w:r w:rsidRPr="005A1487">
        <w:rPr>
          <w:rFonts w:ascii="Arial" w:eastAsia="Times New Roman" w:hAnsi="Arial" w:cs="Times New Roman"/>
          <w:szCs w:val="18"/>
          <w:lang w:eastAsia="de-DE"/>
        </w:rPr>
        <w:t xml:space="preserve">550 und sechs Holzgreifer auf das Schiff </w:t>
      </w:r>
      <w:r>
        <w:rPr>
          <w:rFonts w:ascii="Arial" w:eastAsia="Times New Roman" w:hAnsi="Arial" w:cs="Times New Roman"/>
          <w:szCs w:val="18"/>
          <w:lang w:eastAsia="de-DE"/>
        </w:rPr>
        <w:t>„</w:t>
      </w:r>
      <w:proofErr w:type="spellStart"/>
      <w:r w:rsidRPr="005A1487">
        <w:rPr>
          <w:rFonts w:ascii="Arial" w:eastAsia="Times New Roman" w:hAnsi="Arial" w:cs="Times New Roman"/>
          <w:szCs w:val="18"/>
          <w:lang w:eastAsia="de-DE"/>
        </w:rPr>
        <w:t>Rolldock</w:t>
      </w:r>
      <w:proofErr w:type="spellEnd"/>
      <w:r w:rsidRPr="005A1487">
        <w:rPr>
          <w:rFonts w:ascii="Arial" w:eastAsia="Times New Roman" w:hAnsi="Arial" w:cs="Times New Roman"/>
          <w:szCs w:val="18"/>
          <w:lang w:eastAsia="de-DE"/>
        </w:rPr>
        <w:t xml:space="preserve"> Sun</w:t>
      </w:r>
      <w:r>
        <w:rPr>
          <w:rFonts w:ascii="Arial" w:eastAsia="Times New Roman" w:hAnsi="Arial" w:cs="Times New Roman"/>
          <w:szCs w:val="18"/>
          <w:lang w:eastAsia="de-DE"/>
        </w:rPr>
        <w:t>“</w:t>
      </w:r>
      <w:r w:rsidRPr="005A1487">
        <w:rPr>
          <w:rFonts w:ascii="Arial" w:eastAsia="Times New Roman" w:hAnsi="Arial" w:cs="Times New Roman"/>
          <w:szCs w:val="18"/>
          <w:lang w:eastAsia="de-DE"/>
        </w:rPr>
        <w:t xml:space="preserve"> verladen und kamen Anfang September 2020 in Tauranga an. Darüber hinaus wurde ein weiterer Vertrag über zwei weitere LHM</w:t>
      </w:r>
      <w:r>
        <w:rPr>
          <w:rFonts w:ascii="Arial" w:eastAsia="Times New Roman" w:hAnsi="Arial" w:cs="Times New Roman"/>
          <w:szCs w:val="18"/>
          <w:lang w:eastAsia="de-DE"/>
        </w:rPr>
        <w:t> </w:t>
      </w:r>
      <w:r w:rsidRPr="005A1487">
        <w:rPr>
          <w:rFonts w:ascii="Arial" w:eastAsia="Times New Roman" w:hAnsi="Arial" w:cs="Times New Roman"/>
          <w:szCs w:val="18"/>
          <w:lang w:eastAsia="de-DE"/>
        </w:rPr>
        <w:t xml:space="preserve">550 und drei weitere SMAG-Holzgreifer unterzeichnet. Sie trafen im November 2021 in </w:t>
      </w:r>
      <w:proofErr w:type="spellStart"/>
      <w:r w:rsidRPr="005A1487">
        <w:rPr>
          <w:rFonts w:ascii="Arial" w:eastAsia="Times New Roman" w:hAnsi="Arial" w:cs="Times New Roman"/>
          <w:szCs w:val="18"/>
          <w:lang w:eastAsia="de-DE"/>
        </w:rPr>
        <w:t>Eastland</w:t>
      </w:r>
      <w:proofErr w:type="spellEnd"/>
      <w:r w:rsidRPr="005A1487">
        <w:rPr>
          <w:rFonts w:ascii="Arial" w:eastAsia="Times New Roman" w:hAnsi="Arial" w:cs="Times New Roman"/>
          <w:szCs w:val="18"/>
          <w:lang w:eastAsia="de-DE"/>
        </w:rPr>
        <w:t xml:space="preserve"> Port - </w:t>
      </w:r>
      <w:proofErr w:type="spellStart"/>
      <w:r w:rsidRPr="005A1487">
        <w:rPr>
          <w:rFonts w:ascii="Arial" w:eastAsia="Times New Roman" w:hAnsi="Arial" w:cs="Times New Roman"/>
          <w:szCs w:val="18"/>
          <w:lang w:eastAsia="de-DE"/>
        </w:rPr>
        <w:t>Gisborne</w:t>
      </w:r>
      <w:proofErr w:type="spellEnd"/>
      <w:r w:rsidRPr="005A1487">
        <w:rPr>
          <w:rFonts w:ascii="Arial" w:eastAsia="Times New Roman" w:hAnsi="Arial" w:cs="Times New Roman"/>
          <w:szCs w:val="18"/>
          <w:lang w:eastAsia="de-DE"/>
        </w:rPr>
        <w:t xml:space="preserve"> ein. Alle Geräte wurden an den Kunden übergeben und sind in Betrieb. Der Umschlag konnte um bis zu 35 % gesteigert werden.</w:t>
      </w:r>
      <w:r w:rsidR="00D55754" w:rsidRPr="005A1487">
        <w:rPr>
          <w:rFonts w:ascii="Arial" w:eastAsia="Times New Roman" w:hAnsi="Arial" w:cs="Times New Roman"/>
          <w:szCs w:val="18"/>
          <w:lang w:eastAsia="de-DE"/>
        </w:rPr>
        <w:br/>
      </w:r>
    </w:p>
    <w:p w14:paraId="1B57483B" w14:textId="2DF77901" w:rsidR="00C50403" w:rsidRPr="005A1487" w:rsidRDefault="005A1487" w:rsidP="00D55754">
      <w:pPr>
        <w:rPr>
          <w:rFonts w:ascii="Arial" w:eastAsia="Times New Roman" w:hAnsi="Arial" w:cs="Times New Roman"/>
          <w:b/>
          <w:bCs/>
          <w:szCs w:val="18"/>
          <w:lang w:eastAsia="de-DE"/>
        </w:rPr>
      </w:pPr>
      <w:r w:rsidRPr="005A1487">
        <w:rPr>
          <w:rFonts w:ascii="Arial" w:eastAsia="Times New Roman" w:hAnsi="Arial" w:cs="Times New Roman"/>
          <w:b/>
          <w:bCs/>
          <w:szCs w:val="18"/>
          <w:lang w:eastAsia="de-DE"/>
        </w:rPr>
        <w:lastRenderedPageBreak/>
        <w:t xml:space="preserve">Ein </w:t>
      </w:r>
      <w:r>
        <w:rPr>
          <w:rFonts w:ascii="Arial" w:eastAsia="Times New Roman" w:hAnsi="Arial" w:cs="Times New Roman"/>
          <w:b/>
          <w:bCs/>
          <w:szCs w:val="18"/>
          <w:lang w:eastAsia="de-DE"/>
        </w:rPr>
        <w:t>„</w:t>
      </w:r>
      <w:r w:rsidRPr="005A1487">
        <w:rPr>
          <w:rFonts w:ascii="Arial" w:eastAsia="Times New Roman" w:hAnsi="Arial" w:cs="Times New Roman"/>
          <w:b/>
          <w:bCs/>
          <w:szCs w:val="18"/>
          <w:lang w:eastAsia="de-DE"/>
        </w:rPr>
        <w:t>Leuchtturmprojekt</w:t>
      </w:r>
      <w:r>
        <w:rPr>
          <w:rFonts w:ascii="Arial" w:eastAsia="Times New Roman" w:hAnsi="Arial" w:cs="Times New Roman"/>
          <w:b/>
          <w:bCs/>
          <w:szCs w:val="18"/>
          <w:lang w:eastAsia="de-DE"/>
        </w:rPr>
        <w:t>“</w:t>
      </w:r>
      <w:r w:rsidRPr="005A1487">
        <w:rPr>
          <w:rFonts w:ascii="Arial" w:eastAsia="Times New Roman" w:hAnsi="Arial" w:cs="Times New Roman"/>
          <w:b/>
          <w:bCs/>
          <w:szCs w:val="18"/>
          <w:lang w:eastAsia="de-DE"/>
        </w:rPr>
        <w:t xml:space="preserve"> für eine der führenden Industrien Neuseelands</w:t>
      </w:r>
    </w:p>
    <w:p w14:paraId="79CB09C6" w14:textId="783A92C6" w:rsidR="000714A8" w:rsidRPr="005A1487" w:rsidRDefault="005A1487" w:rsidP="00E64B00">
      <w:pPr>
        <w:rPr>
          <w:rFonts w:ascii="Arial" w:eastAsia="Times New Roman" w:hAnsi="Arial" w:cs="Times New Roman"/>
          <w:szCs w:val="18"/>
          <w:lang w:eastAsia="de-DE"/>
        </w:rPr>
      </w:pPr>
      <w:r>
        <w:rPr>
          <w:rFonts w:ascii="Arial" w:eastAsia="Times New Roman" w:hAnsi="Arial" w:cs="Times New Roman"/>
          <w:szCs w:val="18"/>
          <w:lang w:eastAsia="de-DE"/>
        </w:rPr>
        <w:t>„</w:t>
      </w:r>
      <w:r w:rsidRPr="005A1487">
        <w:rPr>
          <w:rFonts w:ascii="Arial" w:eastAsia="Times New Roman" w:hAnsi="Arial" w:cs="Times New Roman"/>
          <w:szCs w:val="18"/>
          <w:lang w:eastAsia="de-DE"/>
        </w:rPr>
        <w:t>Die neuen HMKs haben die Ladeverfahren für Holzstämme in Neuseeland erheblich verändert. Vor allem aber stellen sie einen bedeutenden Fortschritt gegenüber unseren derzeitigen Praktiken dar und verbessern sowohl die Sicherheit als auch die Produktivität</w:t>
      </w:r>
      <w:r>
        <w:rPr>
          <w:rFonts w:ascii="Arial" w:eastAsia="Times New Roman" w:hAnsi="Arial" w:cs="Times New Roman"/>
          <w:szCs w:val="18"/>
          <w:lang w:eastAsia="de-DE"/>
        </w:rPr>
        <w:t>“</w:t>
      </w:r>
      <w:r w:rsidRPr="005A1487">
        <w:rPr>
          <w:rFonts w:ascii="Arial" w:eastAsia="Times New Roman" w:hAnsi="Arial" w:cs="Times New Roman"/>
          <w:szCs w:val="18"/>
          <w:lang w:eastAsia="de-DE"/>
        </w:rPr>
        <w:t>, erklärt Paul Cameron, Direktor und CEO von ISO Limited.</w:t>
      </w:r>
    </w:p>
    <w:p w14:paraId="0135E30A" w14:textId="5B4C00DE" w:rsidR="00D55754" w:rsidRPr="005A1487" w:rsidRDefault="005A1487" w:rsidP="00075206">
      <w:pPr>
        <w:rPr>
          <w:rFonts w:ascii="Arial" w:eastAsia="Times New Roman" w:hAnsi="Arial" w:cs="Times New Roman"/>
          <w:i/>
          <w:iCs/>
          <w:szCs w:val="18"/>
          <w:lang w:eastAsia="de-DE"/>
        </w:rPr>
      </w:pPr>
      <w:r w:rsidRPr="005A1487">
        <w:rPr>
          <w:rFonts w:ascii="Arial" w:eastAsia="Times New Roman" w:hAnsi="Arial" w:cs="Times New Roman"/>
          <w:szCs w:val="18"/>
          <w:lang w:eastAsia="de-DE"/>
        </w:rPr>
        <w:t>Dieses Projekt hat nicht nur ein großes Potenzial für weitere Lieferungen mit ISO eröffnet, sondern auch andere Unternehmen haben ihr Interesse bekundet. Das Konzept eines effizienteren und sichereren Umschlags von Holz erweist sich für viele als attraktive Option. Die Forstwirtschaft ist ein bedeutender Wirtschaftszweig in Neuseeland, der jährlich zu Exporteinnahmen von rund 6,8 Milliarden Dollar oder 1,6</w:t>
      </w:r>
      <w:r>
        <w:rPr>
          <w:rFonts w:ascii="Arial" w:eastAsia="Times New Roman" w:hAnsi="Arial" w:cs="Times New Roman"/>
          <w:szCs w:val="18"/>
          <w:lang w:eastAsia="de-DE"/>
        </w:rPr>
        <w:t> </w:t>
      </w:r>
      <w:r w:rsidRPr="005A1487">
        <w:rPr>
          <w:rFonts w:ascii="Arial" w:eastAsia="Times New Roman" w:hAnsi="Arial" w:cs="Times New Roman"/>
          <w:szCs w:val="18"/>
          <w:lang w:eastAsia="de-DE"/>
        </w:rPr>
        <w:t>% des neuseeländischen BIP beiträgt und rund 35.000 Menschen in der Produktion, Verarbeitung und Vermarktung beschäftigt. Innovationen in diesem Bereich sind daher für viele Menschen von großer Bedeutung. Liebherr und dessen Partner werden auch weiterhin eng an zukunftsweisenden Lösungen zusammenarbeiten, um sichere und effiziente Arbeitsweisen in der Holzindustrie zu unterstützen.</w:t>
      </w:r>
    </w:p>
    <w:p w14:paraId="290CFD7E" w14:textId="2F32E21E" w:rsidR="00D55754" w:rsidRPr="005A1487" w:rsidRDefault="00D55754" w:rsidP="00D55754">
      <w:pPr>
        <w:rPr>
          <w:rFonts w:ascii="Arial" w:eastAsia="Times New Roman" w:hAnsi="Arial" w:cs="Times New Roman"/>
          <w:szCs w:val="18"/>
          <w:lang w:eastAsia="de-DE"/>
        </w:rPr>
      </w:pPr>
    </w:p>
    <w:p w14:paraId="4E196E9E" w14:textId="45606A1E" w:rsidR="00D55754" w:rsidRPr="005A1487" w:rsidRDefault="00D55754" w:rsidP="00D55754">
      <w:pPr>
        <w:rPr>
          <w:rFonts w:ascii="Arial" w:eastAsia="Times New Roman" w:hAnsi="Arial" w:cs="Times New Roman"/>
          <w:szCs w:val="18"/>
          <w:lang w:eastAsia="de-DE"/>
        </w:rPr>
      </w:pPr>
    </w:p>
    <w:p w14:paraId="6E287AF9" w14:textId="77777777" w:rsidR="00D55754" w:rsidRPr="005A1487" w:rsidRDefault="00D55754" w:rsidP="00D55754">
      <w:pPr>
        <w:rPr>
          <w:rFonts w:ascii="Arial" w:eastAsia="Times New Roman" w:hAnsi="Arial" w:cs="Times New Roman"/>
          <w:szCs w:val="18"/>
          <w:lang w:eastAsia="de-DE"/>
        </w:rPr>
      </w:pPr>
    </w:p>
    <w:p w14:paraId="148DA52D" w14:textId="77777777" w:rsidR="00567CA0" w:rsidRPr="005A1487" w:rsidRDefault="00567CA0" w:rsidP="00D55754">
      <w:pPr>
        <w:rPr>
          <w:rFonts w:ascii="Arial" w:eastAsia="Times New Roman" w:hAnsi="Arial" w:cs="Times New Roman"/>
          <w:szCs w:val="18"/>
          <w:lang w:eastAsia="de-DE"/>
        </w:rPr>
      </w:pPr>
    </w:p>
    <w:p w14:paraId="6C7C4D96" w14:textId="77777777" w:rsidR="00567CA0" w:rsidRPr="005A1487" w:rsidRDefault="00567CA0" w:rsidP="00D55754">
      <w:pPr>
        <w:rPr>
          <w:rFonts w:ascii="Arial" w:eastAsia="Times New Roman" w:hAnsi="Arial" w:cs="Times New Roman"/>
          <w:szCs w:val="18"/>
          <w:lang w:eastAsia="de-DE"/>
        </w:rPr>
      </w:pPr>
    </w:p>
    <w:p w14:paraId="2A8E69B6" w14:textId="77777777" w:rsidR="00276A64" w:rsidRPr="00A22B53" w:rsidRDefault="00276A64" w:rsidP="00276A64">
      <w:pPr>
        <w:pStyle w:val="BoilerplateCopyhead9Pt"/>
        <w:rPr>
          <w:lang w:val="de-DE"/>
        </w:rPr>
      </w:pPr>
      <w:bookmarkStart w:id="4" w:name="_Hlk105584932"/>
      <w:bookmarkEnd w:id="2"/>
      <w:r w:rsidRPr="00A22B53">
        <w:rPr>
          <w:lang w:val="de-DE"/>
        </w:rPr>
        <w:t>Über die Liebherr-</w:t>
      </w:r>
      <w:proofErr w:type="spellStart"/>
      <w:r w:rsidRPr="00A22B53">
        <w:rPr>
          <w:lang w:val="de-DE"/>
        </w:rPr>
        <w:t>MCCtec</w:t>
      </w:r>
      <w:proofErr w:type="spellEnd"/>
      <w:r w:rsidRPr="00A22B53">
        <w:rPr>
          <w:lang w:val="de-DE"/>
        </w:rPr>
        <w:t xml:space="preserve"> Rostock GmbH</w:t>
      </w:r>
    </w:p>
    <w:p w14:paraId="347A3406" w14:textId="77777777" w:rsidR="00276A64" w:rsidRPr="00A22B53" w:rsidRDefault="00276A64" w:rsidP="00276A64">
      <w:pPr>
        <w:pStyle w:val="BoilerplateCopytext9Pt"/>
        <w:rPr>
          <w:lang w:val="de-DE"/>
        </w:rPr>
      </w:pPr>
      <w:r w:rsidRPr="00A22B53">
        <w:rPr>
          <w:lang w:val="de-DE"/>
        </w:rPr>
        <w:t>Die Liebherr-</w:t>
      </w:r>
      <w:proofErr w:type="spellStart"/>
      <w:r w:rsidRPr="00A22B53">
        <w:rPr>
          <w:lang w:val="de-DE"/>
        </w:rPr>
        <w:t>MCCtec</w:t>
      </w:r>
      <w:proofErr w:type="spellEnd"/>
      <w:r w:rsidRPr="00A22B53">
        <w:rPr>
          <w:lang w:val="de-DE"/>
        </w:rPr>
        <w:t xml:space="preserve"> Rostock GmbH ist einer der führenden europäischen Hersteller von maritimen Umschlaglösungen. Die Produktpalette umfasst Schiffs-, Hafenmobil- und </w:t>
      </w:r>
      <w:proofErr w:type="spellStart"/>
      <w:r w:rsidRPr="00A22B53">
        <w:rPr>
          <w:lang w:val="de-DE"/>
        </w:rPr>
        <w:t>Offshorekrane</w:t>
      </w:r>
      <w:proofErr w:type="spellEnd"/>
      <w:r w:rsidRPr="00A22B53">
        <w:rPr>
          <w:lang w:val="de-DE"/>
        </w:rPr>
        <w:t xml:space="preserve">. Auch </w:t>
      </w:r>
      <w:proofErr w:type="spellStart"/>
      <w:r w:rsidRPr="00A22B53">
        <w:rPr>
          <w:lang w:val="de-DE"/>
        </w:rPr>
        <w:t>Reach</w:t>
      </w:r>
      <w:proofErr w:type="spellEnd"/>
      <w:r w:rsidRPr="00A22B53">
        <w:rPr>
          <w:lang w:val="de-DE"/>
        </w:rPr>
        <w:t xml:space="preserve"> </w:t>
      </w:r>
      <w:proofErr w:type="spellStart"/>
      <w:r w:rsidRPr="00A22B53">
        <w:rPr>
          <w:lang w:val="de-DE"/>
        </w:rPr>
        <w:t>Stacker</w:t>
      </w:r>
      <w:proofErr w:type="spellEnd"/>
      <w:r w:rsidRPr="00A22B53">
        <w:rPr>
          <w:lang w:val="de-DE"/>
        </w:rPr>
        <w:t xml:space="preserve"> und Komponenten für Containerkrane sind im Produktportfolio enthalten.</w:t>
      </w:r>
    </w:p>
    <w:p w14:paraId="4F2A99E7" w14:textId="77777777" w:rsidR="00276A64" w:rsidRPr="00A22B53" w:rsidRDefault="00276A64" w:rsidP="00276A64">
      <w:pPr>
        <w:pStyle w:val="BoilerplateCopyhead9Pt"/>
        <w:rPr>
          <w:lang w:val="de-DE"/>
        </w:rPr>
      </w:pPr>
      <w:r w:rsidRPr="00A22B53">
        <w:rPr>
          <w:lang w:val="de-DE"/>
        </w:rPr>
        <w:t>Über die Firmengruppe Liebherr</w:t>
      </w:r>
    </w:p>
    <w:p w14:paraId="305F16F3" w14:textId="77777777" w:rsidR="00276A64" w:rsidRPr="00A22B53" w:rsidRDefault="00276A64" w:rsidP="00276A64">
      <w:pPr>
        <w:pStyle w:val="BoilerplateCopytext9Pt"/>
        <w:rPr>
          <w:lang w:val="de-DE"/>
        </w:rPr>
      </w:pPr>
      <w:r w:rsidRPr="00DE6E5C">
        <w:rPr>
          <w:lang w:val="de-DE"/>
        </w:rPr>
        <w:t xml:space="preserve">Die </w:t>
      </w:r>
      <w:r w:rsidRPr="004C669D">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4C669D">
        <w:rPr>
          <w:lang w:val="de-DE"/>
        </w:rPr>
        <w:t>In 2022</w:t>
      </w:r>
      <w:proofErr w:type="gramEnd"/>
      <w:r w:rsidRPr="004C669D">
        <w:rPr>
          <w:lang w:val="de-DE"/>
        </w:rPr>
        <w:t xml:space="preserve">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0946E55F" w14:textId="13377095" w:rsidR="00A74F25" w:rsidRPr="00E246B8" w:rsidRDefault="00276A64" w:rsidP="00D55754">
      <w:pPr>
        <w:pStyle w:val="Copyhead11Pt"/>
        <w:rPr>
          <w:lang w:val="en-GB"/>
        </w:rPr>
      </w:pPr>
      <w:proofErr w:type="spellStart"/>
      <w:r>
        <w:rPr>
          <w:lang w:val="en-GB"/>
        </w:rPr>
        <w:t>Bilder</w:t>
      </w:r>
      <w:proofErr w:type="spellEnd"/>
    </w:p>
    <w:bookmarkEnd w:id="4" w:displacedByCustomXml="next"/>
    <w:sdt>
      <w:sdtPr>
        <w:rPr>
          <w:lang w:val="en-GB" w:eastAsia="de-DE"/>
        </w:rPr>
        <w:id w:val="-1371841030"/>
        <w:picture/>
      </w:sdtPr>
      <w:sdtEndPr/>
      <w:sdtContent>
        <w:p w14:paraId="549B235B" w14:textId="71184F2F" w:rsidR="00D360AD" w:rsidRPr="00E246B8" w:rsidRDefault="00924DAA" w:rsidP="00D55754">
          <w:pPr>
            <w:rPr>
              <w:lang w:val="en-GB" w:eastAsia="de-DE"/>
            </w:rPr>
          </w:pPr>
          <w:r>
            <w:rPr>
              <w:rFonts w:ascii="Arial" w:hAnsi="Arial" w:cs="Arial"/>
              <w:noProof/>
              <w:lang w:val="en-IN" w:eastAsia="en-IN"/>
            </w:rPr>
            <w:drawing>
              <wp:inline distT="0" distB="0" distL="0" distR="0" wp14:anchorId="56A2C7CC" wp14:editId="583C6D6C">
                <wp:extent cx="1901825" cy="1267090"/>
                <wp:effectExtent l="0" t="0" r="3175" b="9525"/>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noChangeArrowheads="1"/>
                        </pic:cNvPicPr>
                      </pic:nvPicPr>
                      <pic:blipFill>
                        <a:blip r:embed="rId11"/>
                        <a:stretch>
                          <a:fillRect/>
                        </a:stretch>
                      </pic:blipFill>
                      <pic:spPr bwMode="auto">
                        <a:xfrm>
                          <a:off x="0" y="0"/>
                          <a:ext cx="1901825" cy="1267090"/>
                        </a:xfrm>
                        <a:prstGeom prst="rect">
                          <a:avLst/>
                        </a:prstGeom>
                        <a:noFill/>
                        <a:ln>
                          <a:noFill/>
                        </a:ln>
                      </pic:spPr>
                    </pic:pic>
                  </a:graphicData>
                </a:graphic>
              </wp:inline>
            </w:drawing>
          </w:r>
        </w:p>
      </w:sdtContent>
    </w:sdt>
    <w:p w14:paraId="74889F7C" w14:textId="70BAAA82" w:rsidR="00D360AD" w:rsidRPr="00B279AB" w:rsidRDefault="00C26B1F" w:rsidP="00D55754">
      <w:pPr>
        <w:rPr>
          <w:rFonts w:ascii="Arial" w:hAnsi="Arial" w:cs="Arial"/>
        </w:rPr>
      </w:pPr>
      <w:r w:rsidRPr="00B279AB">
        <w:rPr>
          <w:rFonts w:ascii="Arial" w:hAnsi="Arial" w:cs="Arial"/>
          <w:sz w:val="18"/>
          <w:szCs w:val="18"/>
        </w:rPr>
        <w:t>liebherr-lhm</w:t>
      </w:r>
      <w:r w:rsidR="002710B6" w:rsidRPr="00B279AB">
        <w:rPr>
          <w:rFonts w:ascii="Arial" w:hAnsi="Arial" w:cs="Arial"/>
          <w:sz w:val="18"/>
          <w:szCs w:val="18"/>
        </w:rPr>
        <w:t>55</w:t>
      </w:r>
      <w:r w:rsidRPr="00B279AB">
        <w:rPr>
          <w:rFonts w:ascii="Arial" w:hAnsi="Arial" w:cs="Arial"/>
          <w:sz w:val="18"/>
          <w:szCs w:val="18"/>
        </w:rPr>
        <w:t>0-</w:t>
      </w:r>
      <w:r w:rsidR="00517728" w:rsidRPr="00B279AB">
        <w:rPr>
          <w:rFonts w:ascii="Arial" w:hAnsi="Arial" w:cs="Arial"/>
          <w:sz w:val="18"/>
          <w:szCs w:val="18"/>
        </w:rPr>
        <w:t>iso-limited</w:t>
      </w:r>
      <w:r w:rsidR="001C2936" w:rsidRPr="00B279AB">
        <w:rPr>
          <w:rFonts w:ascii="Arial" w:hAnsi="Arial" w:cs="Arial"/>
          <w:sz w:val="18"/>
          <w:szCs w:val="18"/>
        </w:rPr>
        <w:t>-1</w:t>
      </w:r>
      <w:r w:rsidR="00D360AD" w:rsidRPr="00B279AB">
        <w:rPr>
          <w:rFonts w:ascii="Arial" w:hAnsi="Arial" w:cs="Arial"/>
          <w:sz w:val="18"/>
          <w:szCs w:val="18"/>
        </w:rPr>
        <w:t>.jpg</w:t>
      </w:r>
      <w:r w:rsidR="00D360AD" w:rsidRPr="00B279AB">
        <w:rPr>
          <w:rFonts w:ascii="Arial" w:hAnsi="Arial" w:cs="Arial"/>
          <w:sz w:val="18"/>
          <w:szCs w:val="18"/>
        </w:rPr>
        <w:br/>
      </w:r>
      <w:r w:rsidR="00B279AB" w:rsidRPr="00B279AB">
        <w:rPr>
          <w:rFonts w:ascii="Arial" w:hAnsi="Arial" w:cs="Arial"/>
          <w:sz w:val="18"/>
          <w:szCs w:val="18"/>
        </w:rPr>
        <w:t xml:space="preserve">Sechs Holzgreifer und vier komplett montierte LHM 550 Hafenmobilkrane wurden Mitte Juli 2020 auf das Schiff </w:t>
      </w:r>
      <w:r w:rsidR="00B279AB">
        <w:rPr>
          <w:rFonts w:ascii="Arial" w:hAnsi="Arial" w:cs="Arial"/>
          <w:sz w:val="18"/>
          <w:szCs w:val="18"/>
        </w:rPr>
        <w:t>„</w:t>
      </w:r>
      <w:proofErr w:type="spellStart"/>
      <w:r w:rsidR="00B279AB" w:rsidRPr="00B279AB">
        <w:rPr>
          <w:rFonts w:ascii="Arial" w:hAnsi="Arial" w:cs="Arial"/>
          <w:sz w:val="18"/>
          <w:szCs w:val="18"/>
        </w:rPr>
        <w:t>Rolldock</w:t>
      </w:r>
      <w:proofErr w:type="spellEnd"/>
      <w:r w:rsidR="00B279AB" w:rsidRPr="00B279AB">
        <w:rPr>
          <w:rFonts w:ascii="Arial" w:hAnsi="Arial" w:cs="Arial"/>
          <w:sz w:val="18"/>
          <w:szCs w:val="18"/>
        </w:rPr>
        <w:t xml:space="preserve"> Sun</w:t>
      </w:r>
      <w:r w:rsidR="00B279AB">
        <w:rPr>
          <w:rFonts w:ascii="Arial" w:hAnsi="Arial" w:cs="Arial"/>
          <w:sz w:val="18"/>
          <w:szCs w:val="18"/>
        </w:rPr>
        <w:t>“</w:t>
      </w:r>
      <w:r w:rsidR="00B279AB" w:rsidRPr="00B279AB">
        <w:rPr>
          <w:rFonts w:ascii="Arial" w:hAnsi="Arial" w:cs="Arial"/>
          <w:sz w:val="18"/>
          <w:szCs w:val="18"/>
        </w:rPr>
        <w:t xml:space="preserve"> verladen, </w:t>
      </w:r>
      <w:proofErr w:type="gramStart"/>
      <w:r w:rsidR="00B279AB" w:rsidRPr="00B279AB">
        <w:rPr>
          <w:rFonts w:ascii="Arial" w:hAnsi="Arial" w:cs="Arial"/>
          <w:sz w:val="18"/>
          <w:szCs w:val="18"/>
        </w:rPr>
        <w:t>das</w:t>
      </w:r>
      <w:proofErr w:type="gramEnd"/>
      <w:r w:rsidR="00B279AB" w:rsidRPr="00B279AB">
        <w:rPr>
          <w:rFonts w:ascii="Arial" w:hAnsi="Arial" w:cs="Arial"/>
          <w:sz w:val="18"/>
          <w:szCs w:val="18"/>
        </w:rPr>
        <w:t xml:space="preserve"> Anfang September in Tauranga anlegte.</w:t>
      </w:r>
    </w:p>
    <w:sdt>
      <w:sdtPr>
        <w:rPr>
          <w:rFonts w:ascii="Arial" w:hAnsi="Arial" w:cs="Arial"/>
          <w:lang w:val="en-GB"/>
        </w:rPr>
        <w:id w:val="-68814015"/>
        <w:picture/>
      </w:sdtPr>
      <w:sdtEndPr/>
      <w:sdtContent>
        <w:p w14:paraId="385B4B5D" w14:textId="2F6ED955" w:rsidR="00D360AD" w:rsidRPr="00E246B8" w:rsidRDefault="00924DAA" w:rsidP="00D55754">
          <w:pPr>
            <w:rPr>
              <w:rFonts w:ascii="Arial" w:hAnsi="Arial" w:cs="Arial"/>
              <w:lang w:val="en-GB"/>
            </w:rPr>
          </w:pPr>
          <w:r>
            <w:rPr>
              <w:rFonts w:ascii="Arial" w:hAnsi="Arial" w:cs="Arial"/>
              <w:noProof/>
              <w:lang w:val="en-IN" w:eastAsia="en-IN"/>
            </w:rPr>
            <w:drawing>
              <wp:inline distT="0" distB="0" distL="0" distR="0" wp14:anchorId="496C718F" wp14:editId="4320D85D">
                <wp:extent cx="1214999" cy="1620000"/>
                <wp:effectExtent l="0" t="0" r="4445"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pic:cNvPicPr>
                          <a:picLocks noChangeAspect="1" noChangeArrowheads="1"/>
                        </pic:cNvPicPr>
                      </pic:nvPicPr>
                      <pic:blipFill>
                        <a:blip r:embed="rId12"/>
                        <a:stretch>
                          <a:fillRect/>
                        </a:stretch>
                      </pic:blipFill>
                      <pic:spPr bwMode="auto">
                        <a:xfrm>
                          <a:off x="0" y="0"/>
                          <a:ext cx="1214999" cy="1620000"/>
                        </a:xfrm>
                        <a:prstGeom prst="rect">
                          <a:avLst/>
                        </a:prstGeom>
                        <a:noFill/>
                        <a:ln>
                          <a:noFill/>
                        </a:ln>
                      </pic:spPr>
                    </pic:pic>
                  </a:graphicData>
                </a:graphic>
              </wp:inline>
            </w:drawing>
          </w:r>
        </w:p>
      </w:sdtContent>
    </w:sdt>
    <w:p w14:paraId="4CB941B7" w14:textId="20E254D4" w:rsidR="000003C1" w:rsidRPr="00B279AB" w:rsidRDefault="00517728" w:rsidP="00D55754">
      <w:pPr>
        <w:rPr>
          <w:rFonts w:ascii="Arial" w:hAnsi="Arial" w:cs="Arial"/>
          <w:sz w:val="18"/>
          <w:szCs w:val="18"/>
        </w:rPr>
      </w:pPr>
      <w:r w:rsidRPr="00B279AB">
        <w:rPr>
          <w:rFonts w:ascii="Arial" w:hAnsi="Arial" w:cs="Arial"/>
          <w:sz w:val="18"/>
          <w:szCs w:val="18"/>
        </w:rPr>
        <w:t>liebherr-lhm550-iso-limited-2.jpg</w:t>
      </w:r>
      <w:r w:rsidR="00D360AD" w:rsidRPr="00B279AB">
        <w:rPr>
          <w:rFonts w:ascii="Arial" w:hAnsi="Arial" w:cs="Arial"/>
          <w:sz w:val="18"/>
          <w:szCs w:val="18"/>
        </w:rPr>
        <w:br/>
      </w:r>
      <w:r w:rsidR="00B279AB" w:rsidRPr="00B279AB">
        <w:rPr>
          <w:rFonts w:ascii="Arial" w:hAnsi="Arial" w:cs="Arial"/>
          <w:sz w:val="18"/>
          <w:szCs w:val="18"/>
        </w:rPr>
        <w:t>Ein Liebherr-Schiffskran-Tandemhub wurde zum Entladen der LHM</w:t>
      </w:r>
      <w:r w:rsidR="00B279AB">
        <w:rPr>
          <w:rFonts w:ascii="Arial" w:hAnsi="Arial" w:cs="Arial"/>
          <w:sz w:val="18"/>
          <w:szCs w:val="18"/>
        </w:rPr>
        <w:t> </w:t>
      </w:r>
      <w:r w:rsidR="00B279AB" w:rsidRPr="00B279AB">
        <w:rPr>
          <w:rFonts w:ascii="Arial" w:hAnsi="Arial" w:cs="Arial"/>
          <w:sz w:val="18"/>
          <w:szCs w:val="18"/>
        </w:rPr>
        <w:t>550 Krane an ihrem Zielort in Tauranga eingesetzt. Die Schiffskrane vom Typ CBB</w:t>
      </w:r>
      <w:r w:rsidR="00B279AB">
        <w:rPr>
          <w:rFonts w:ascii="Arial" w:hAnsi="Arial" w:cs="Arial"/>
          <w:sz w:val="18"/>
          <w:szCs w:val="18"/>
        </w:rPr>
        <w:t> </w:t>
      </w:r>
      <w:r w:rsidR="00B279AB" w:rsidRPr="00B279AB">
        <w:rPr>
          <w:rFonts w:ascii="Arial" w:hAnsi="Arial" w:cs="Arial"/>
          <w:sz w:val="18"/>
          <w:szCs w:val="18"/>
        </w:rPr>
        <w:t>4200-350 können 350 Tonnen einzeln und 700 Tonnen im Tandemhub heben.</w:t>
      </w:r>
    </w:p>
    <w:sdt>
      <w:sdtPr>
        <w:rPr>
          <w:rFonts w:ascii="Arial" w:hAnsi="Arial" w:cs="Arial"/>
          <w:lang w:val="en-GB"/>
        </w:rPr>
        <w:id w:val="1988364487"/>
        <w:picture/>
      </w:sdtPr>
      <w:sdtEndPr/>
      <w:sdtContent>
        <w:p w14:paraId="0358C6AF" w14:textId="4E424B86" w:rsidR="00A36734" w:rsidRPr="00E246B8" w:rsidRDefault="00491A71" w:rsidP="00A36734">
          <w:pPr>
            <w:rPr>
              <w:rFonts w:ascii="Arial" w:hAnsi="Arial" w:cs="Arial"/>
              <w:lang w:val="en-GB"/>
            </w:rPr>
          </w:pPr>
          <w:r>
            <w:rPr>
              <w:rFonts w:ascii="Arial" w:hAnsi="Arial" w:cs="Arial"/>
              <w:noProof/>
              <w:lang w:val="en-IN" w:eastAsia="en-IN"/>
            </w:rPr>
            <w:drawing>
              <wp:inline distT="0" distB="0" distL="0" distR="0" wp14:anchorId="0D1F1B3E" wp14:editId="70CEA2CB">
                <wp:extent cx="1837838" cy="1224000"/>
                <wp:effectExtent l="0" t="0" r="0" b="0"/>
                <wp:docPr id="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1"/>
                        <pic:cNvPicPr>
                          <a:picLocks noChangeAspect="1" noChangeArrowheads="1"/>
                        </pic:cNvPicPr>
                      </pic:nvPicPr>
                      <pic:blipFill>
                        <a:blip r:embed="rId13"/>
                        <a:stretch>
                          <a:fillRect/>
                        </a:stretch>
                      </pic:blipFill>
                      <pic:spPr bwMode="auto">
                        <a:xfrm>
                          <a:off x="0" y="0"/>
                          <a:ext cx="1837838" cy="1224000"/>
                        </a:xfrm>
                        <a:prstGeom prst="rect">
                          <a:avLst/>
                        </a:prstGeom>
                        <a:noFill/>
                        <a:ln>
                          <a:noFill/>
                        </a:ln>
                      </pic:spPr>
                    </pic:pic>
                  </a:graphicData>
                </a:graphic>
              </wp:inline>
            </w:drawing>
          </w:r>
        </w:p>
      </w:sdtContent>
    </w:sdt>
    <w:p w14:paraId="7FCAE550" w14:textId="5D98DE42" w:rsidR="00A36734" w:rsidRPr="00B279AB" w:rsidRDefault="00517728" w:rsidP="00A36734">
      <w:pPr>
        <w:rPr>
          <w:rFonts w:ascii="Arial" w:hAnsi="Arial" w:cs="Arial"/>
          <w:sz w:val="18"/>
          <w:szCs w:val="18"/>
        </w:rPr>
      </w:pPr>
      <w:r w:rsidRPr="00B279AB">
        <w:rPr>
          <w:rFonts w:ascii="Arial" w:hAnsi="Arial" w:cs="Arial"/>
          <w:sz w:val="18"/>
          <w:szCs w:val="18"/>
        </w:rPr>
        <w:t>liebherr-lhm550-iso-limited-3.jpg</w:t>
      </w:r>
      <w:r w:rsidR="00A36734" w:rsidRPr="00B279AB">
        <w:rPr>
          <w:rFonts w:ascii="Arial" w:hAnsi="Arial" w:cs="Arial"/>
          <w:sz w:val="18"/>
          <w:szCs w:val="18"/>
        </w:rPr>
        <w:br/>
      </w:r>
      <w:r w:rsidR="00B279AB" w:rsidRPr="00B279AB">
        <w:rPr>
          <w:rFonts w:ascii="Arial" w:hAnsi="Arial" w:cs="Arial"/>
          <w:sz w:val="18"/>
          <w:szCs w:val="18"/>
        </w:rPr>
        <w:t>Die Forstwirtschaft ist ein bedeutender Sektor in Neuseeland, der jährlich 6,8 Milliarden Dollar an Exporteinnahmen oder 1,6</w:t>
      </w:r>
      <w:r w:rsidR="00B279AB">
        <w:rPr>
          <w:rFonts w:ascii="Arial" w:hAnsi="Arial" w:cs="Arial"/>
          <w:sz w:val="18"/>
          <w:szCs w:val="18"/>
        </w:rPr>
        <w:t> </w:t>
      </w:r>
      <w:r w:rsidR="00B279AB" w:rsidRPr="00B279AB">
        <w:rPr>
          <w:rFonts w:ascii="Arial" w:hAnsi="Arial" w:cs="Arial"/>
          <w:sz w:val="18"/>
          <w:szCs w:val="18"/>
        </w:rPr>
        <w:t xml:space="preserve">% des neuseeländischen BIP </w:t>
      </w:r>
      <w:r w:rsidR="00D75433">
        <w:rPr>
          <w:rFonts w:ascii="Arial" w:hAnsi="Arial" w:cs="Arial"/>
          <w:sz w:val="18"/>
          <w:szCs w:val="18"/>
        </w:rPr>
        <w:t>generiert</w:t>
      </w:r>
      <w:r w:rsidR="00B279AB" w:rsidRPr="00B279AB">
        <w:rPr>
          <w:rFonts w:ascii="Arial" w:hAnsi="Arial" w:cs="Arial"/>
          <w:sz w:val="18"/>
          <w:szCs w:val="18"/>
        </w:rPr>
        <w:t xml:space="preserve"> und etwa 35.000 Menschen in der Produktion, Verarbeitung und Vermarktung beschäftigt.</w:t>
      </w:r>
    </w:p>
    <w:sdt>
      <w:sdtPr>
        <w:rPr>
          <w:rFonts w:ascii="Arial" w:hAnsi="Arial" w:cs="Arial"/>
          <w:lang w:val="en-GB"/>
        </w:rPr>
        <w:id w:val="1143001630"/>
        <w:picture/>
      </w:sdtPr>
      <w:sdtEndPr/>
      <w:sdtContent>
        <w:p w14:paraId="0F71C0EC" w14:textId="77777777" w:rsidR="00A36734" w:rsidRPr="00E246B8" w:rsidRDefault="00A36734" w:rsidP="00A36734">
          <w:pPr>
            <w:rPr>
              <w:rFonts w:ascii="Arial" w:hAnsi="Arial" w:cs="Arial"/>
              <w:lang w:val="en-GB"/>
            </w:rPr>
          </w:pPr>
          <w:r>
            <w:rPr>
              <w:rFonts w:ascii="Arial" w:hAnsi="Arial" w:cs="Arial"/>
              <w:noProof/>
              <w:lang w:val="en-IN" w:eastAsia="en-IN"/>
            </w:rPr>
            <w:drawing>
              <wp:inline distT="0" distB="0" distL="0" distR="0" wp14:anchorId="7785C8C8" wp14:editId="0D763A3E">
                <wp:extent cx="1872001" cy="1404000"/>
                <wp:effectExtent l="0" t="0" r="0" b="5715"/>
                <wp:docPr id="4"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2"/>
                        <pic:cNvPicPr>
                          <a:picLocks noChangeAspect="1" noChangeArrowheads="1"/>
                        </pic:cNvPicPr>
                      </pic:nvPicPr>
                      <pic:blipFill>
                        <a:blip r:embed="rId14"/>
                        <a:stretch>
                          <a:fillRect/>
                        </a:stretch>
                      </pic:blipFill>
                      <pic:spPr bwMode="auto">
                        <a:xfrm>
                          <a:off x="0" y="0"/>
                          <a:ext cx="1872001" cy="1404000"/>
                        </a:xfrm>
                        <a:prstGeom prst="rect">
                          <a:avLst/>
                        </a:prstGeom>
                        <a:noFill/>
                        <a:ln>
                          <a:noFill/>
                        </a:ln>
                      </pic:spPr>
                    </pic:pic>
                  </a:graphicData>
                </a:graphic>
              </wp:inline>
            </w:drawing>
          </w:r>
        </w:p>
      </w:sdtContent>
    </w:sdt>
    <w:p w14:paraId="1A02C67F" w14:textId="40230C18" w:rsidR="00A36734" w:rsidRPr="00B279AB" w:rsidRDefault="00517728" w:rsidP="00A36734">
      <w:pPr>
        <w:rPr>
          <w:rFonts w:ascii="Arial" w:hAnsi="Arial" w:cs="Arial"/>
          <w:sz w:val="18"/>
          <w:szCs w:val="18"/>
        </w:rPr>
      </w:pPr>
      <w:r w:rsidRPr="00B279AB">
        <w:rPr>
          <w:rFonts w:ascii="Arial" w:hAnsi="Arial" w:cs="Arial"/>
          <w:sz w:val="18"/>
          <w:szCs w:val="18"/>
        </w:rPr>
        <w:t>liebherr-lhm550-iso-limited-4.jpg</w:t>
      </w:r>
      <w:r w:rsidR="00A36734" w:rsidRPr="00B279AB">
        <w:rPr>
          <w:rFonts w:ascii="Arial" w:hAnsi="Arial" w:cs="Arial"/>
          <w:sz w:val="18"/>
          <w:szCs w:val="18"/>
        </w:rPr>
        <w:br/>
      </w:r>
      <w:r w:rsidR="00B279AB" w:rsidRPr="00B279AB">
        <w:rPr>
          <w:rFonts w:ascii="Arial" w:hAnsi="Arial" w:cs="Arial"/>
          <w:sz w:val="18"/>
          <w:szCs w:val="18"/>
        </w:rPr>
        <w:t xml:space="preserve">Die Sicherheit wurde </w:t>
      </w:r>
      <w:proofErr w:type="gramStart"/>
      <w:r w:rsidR="00B279AB" w:rsidRPr="00B279AB">
        <w:rPr>
          <w:rFonts w:ascii="Arial" w:hAnsi="Arial" w:cs="Arial"/>
          <w:sz w:val="18"/>
          <w:szCs w:val="18"/>
        </w:rPr>
        <w:t>mit den neuen Kranen</w:t>
      </w:r>
      <w:proofErr w:type="gramEnd"/>
      <w:r w:rsidR="00B279AB" w:rsidRPr="00B279AB">
        <w:rPr>
          <w:rFonts w:ascii="Arial" w:hAnsi="Arial" w:cs="Arial"/>
          <w:sz w:val="18"/>
          <w:szCs w:val="18"/>
        </w:rPr>
        <w:t xml:space="preserve"> und SMAG-Greifern erheblich verbessert, und der Umschlag konnte um bis zu 35</w:t>
      </w:r>
      <w:r w:rsidR="00B279AB">
        <w:rPr>
          <w:rFonts w:ascii="Arial" w:hAnsi="Arial" w:cs="Arial"/>
          <w:sz w:val="18"/>
          <w:szCs w:val="18"/>
        </w:rPr>
        <w:t> </w:t>
      </w:r>
      <w:r w:rsidR="00B279AB" w:rsidRPr="00B279AB">
        <w:rPr>
          <w:rFonts w:ascii="Arial" w:hAnsi="Arial" w:cs="Arial"/>
          <w:sz w:val="18"/>
          <w:szCs w:val="18"/>
        </w:rPr>
        <w:t>% gesteigert werden.</w:t>
      </w:r>
    </w:p>
    <w:p w14:paraId="71D8001B" w14:textId="77777777" w:rsidR="00A36734" w:rsidRPr="00B279AB" w:rsidRDefault="00A36734" w:rsidP="00D55754">
      <w:pPr>
        <w:rPr>
          <w:rFonts w:ascii="Arial" w:hAnsi="Arial" w:cs="Arial"/>
        </w:rPr>
      </w:pPr>
    </w:p>
    <w:p w14:paraId="0747AF4B" w14:textId="77777777" w:rsidR="00276A64" w:rsidRPr="007C518C" w:rsidRDefault="00276A64" w:rsidP="00276A64">
      <w:pPr>
        <w:pStyle w:val="Copyhead11Pt"/>
        <w:rPr>
          <w:lang w:val="de-DE"/>
        </w:rPr>
      </w:pPr>
      <w:r w:rsidRPr="007C518C">
        <w:rPr>
          <w:lang w:val="de-DE"/>
        </w:rPr>
        <w:t>Kontakt</w:t>
      </w:r>
    </w:p>
    <w:p w14:paraId="641C77F5" w14:textId="77777777" w:rsidR="00276A64" w:rsidRDefault="00276A64" w:rsidP="00276A64">
      <w:pPr>
        <w:pStyle w:val="Copytext11Pt"/>
        <w:spacing w:after="0" w:line="240" w:lineRule="auto"/>
        <w:rPr>
          <w:lang w:val="de-DE"/>
        </w:rPr>
      </w:pPr>
      <w:r w:rsidRPr="007C518C">
        <w:rPr>
          <w:lang w:val="de-DE"/>
        </w:rPr>
        <w:t>Mathias Haugner</w:t>
      </w:r>
    </w:p>
    <w:p w14:paraId="3332D62F" w14:textId="77777777" w:rsidR="00276A64" w:rsidRPr="007C518C" w:rsidRDefault="00276A64" w:rsidP="00276A64">
      <w:pPr>
        <w:pStyle w:val="Copytext11Pt"/>
        <w:spacing w:after="0" w:line="240" w:lineRule="auto"/>
        <w:rPr>
          <w:lang w:val="de-DE"/>
        </w:rPr>
      </w:pPr>
      <w:proofErr w:type="gramStart"/>
      <w:r>
        <w:rPr>
          <w:lang w:val="de-DE"/>
        </w:rPr>
        <w:t>Marketing Manager</w:t>
      </w:r>
      <w:proofErr w:type="gramEnd"/>
      <w:r>
        <w:rPr>
          <w:lang w:val="de-DE"/>
        </w:rPr>
        <w:t xml:space="preserve"> – Maritime Krane</w:t>
      </w:r>
    </w:p>
    <w:p w14:paraId="404F9D4B" w14:textId="77777777" w:rsidR="00276A64" w:rsidRPr="007C518C" w:rsidRDefault="00276A64" w:rsidP="00276A64">
      <w:pPr>
        <w:pStyle w:val="Copytext11Pt"/>
        <w:spacing w:after="0" w:line="240" w:lineRule="auto"/>
        <w:rPr>
          <w:lang w:val="de-DE"/>
        </w:rPr>
      </w:pPr>
      <w:r w:rsidRPr="007C518C">
        <w:rPr>
          <w:lang w:val="de-DE"/>
        </w:rPr>
        <w:t>Tel</w:t>
      </w:r>
      <w:r>
        <w:rPr>
          <w:lang w:val="de-DE"/>
        </w:rPr>
        <w:t>efon</w:t>
      </w:r>
      <w:r w:rsidRPr="007C518C">
        <w:rPr>
          <w:lang w:val="de-DE"/>
        </w:rPr>
        <w:t>: +49 38160</w:t>
      </w:r>
      <w:r>
        <w:rPr>
          <w:lang w:val="de-DE"/>
        </w:rPr>
        <w:t xml:space="preserve"> / </w:t>
      </w:r>
      <w:r w:rsidRPr="007C518C">
        <w:rPr>
          <w:lang w:val="de-DE"/>
        </w:rPr>
        <w:t>0650</w:t>
      </w:r>
      <w:r>
        <w:rPr>
          <w:lang w:val="de-DE"/>
        </w:rPr>
        <w:t xml:space="preserve"> - </w:t>
      </w:r>
      <w:r w:rsidRPr="007C518C">
        <w:rPr>
          <w:lang w:val="de-DE"/>
        </w:rPr>
        <w:t>36</w:t>
      </w:r>
    </w:p>
    <w:p w14:paraId="49522661" w14:textId="77777777" w:rsidR="00276A64" w:rsidRPr="007C518C" w:rsidRDefault="00276A64" w:rsidP="00276A64">
      <w:pPr>
        <w:pStyle w:val="Copytext11Pt"/>
        <w:spacing w:after="0" w:line="240" w:lineRule="auto"/>
        <w:rPr>
          <w:lang w:val="de-DE"/>
        </w:rPr>
      </w:pPr>
      <w:r>
        <w:rPr>
          <w:lang w:val="de-DE"/>
        </w:rPr>
        <w:t>E-M</w:t>
      </w:r>
      <w:r w:rsidRPr="007C518C">
        <w:rPr>
          <w:lang w:val="de-DE"/>
        </w:rPr>
        <w:t xml:space="preserve">ail: mathias.haugner@liebherr.com </w:t>
      </w:r>
    </w:p>
    <w:p w14:paraId="6F9732CC" w14:textId="77777777" w:rsidR="00276A64" w:rsidRPr="007C518C" w:rsidRDefault="00276A64" w:rsidP="00276A64">
      <w:pPr>
        <w:pStyle w:val="Copyhead11Pt"/>
        <w:spacing w:after="120"/>
        <w:rPr>
          <w:lang w:val="de-DE"/>
        </w:rPr>
      </w:pPr>
    </w:p>
    <w:p w14:paraId="1684BAF7" w14:textId="77777777" w:rsidR="00276A64" w:rsidRPr="001C7C21" w:rsidRDefault="00276A64" w:rsidP="00276A64">
      <w:pPr>
        <w:pStyle w:val="Copyhead11Pt"/>
        <w:rPr>
          <w:lang w:val="de-DE"/>
        </w:rPr>
      </w:pPr>
      <w:r w:rsidRPr="00BA1DEA">
        <w:rPr>
          <w:lang w:val="de-DE"/>
        </w:rPr>
        <w:t>Veröffentlicht von</w:t>
      </w:r>
    </w:p>
    <w:p w14:paraId="7D055D22" w14:textId="77777777" w:rsidR="00276A64" w:rsidRPr="007956D8" w:rsidRDefault="00276A64" w:rsidP="00276A64">
      <w:pPr>
        <w:pStyle w:val="Copytext11Pt"/>
        <w:spacing w:after="0" w:line="240" w:lineRule="auto"/>
        <w:rPr>
          <w:lang w:val="de-DE"/>
        </w:rPr>
      </w:pPr>
      <w:r w:rsidRPr="007956D8">
        <w:rPr>
          <w:lang w:val="de-DE"/>
        </w:rPr>
        <w:t>Liebherr-</w:t>
      </w:r>
      <w:proofErr w:type="spellStart"/>
      <w:r w:rsidRPr="007956D8">
        <w:rPr>
          <w:lang w:val="de-DE"/>
        </w:rPr>
        <w:t>MCCtec</w:t>
      </w:r>
      <w:proofErr w:type="spellEnd"/>
      <w:r w:rsidRPr="007956D8">
        <w:rPr>
          <w:lang w:val="de-DE"/>
        </w:rPr>
        <w:t xml:space="preserve"> Rostock GmbH </w:t>
      </w:r>
    </w:p>
    <w:p w14:paraId="51D2E586" w14:textId="77777777" w:rsidR="00276A64" w:rsidRPr="00C00828" w:rsidRDefault="00276A64" w:rsidP="00276A64">
      <w:pPr>
        <w:pStyle w:val="Copytext11Pt"/>
        <w:spacing w:after="0" w:line="240" w:lineRule="auto"/>
        <w:rPr>
          <w:lang w:val="en-GB"/>
        </w:rPr>
      </w:pPr>
      <w:r>
        <w:rPr>
          <w:lang w:val="en-GB"/>
        </w:rPr>
        <w:t>Rostock / Germany</w:t>
      </w:r>
    </w:p>
    <w:p w14:paraId="4A2E0EDC" w14:textId="3DB46AB9" w:rsidR="00AF4A84" w:rsidRPr="00276CAF" w:rsidRDefault="00276A64" w:rsidP="00276A64">
      <w:pPr>
        <w:pStyle w:val="Copytext11Pt"/>
        <w:spacing w:after="0" w:line="240" w:lineRule="auto"/>
        <w:rPr>
          <w:lang w:val="en-GB"/>
        </w:rPr>
      </w:pPr>
      <w:r w:rsidRPr="00C00828">
        <w:rPr>
          <w:lang w:val="en-GB"/>
        </w:rPr>
        <w:t>www.liebherr.com</w:t>
      </w:r>
    </w:p>
    <w:sectPr w:rsidR="00AF4A84" w:rsidRPr="00276CAF"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F06C6A" w14:textId="77777777" w:rsidR="008F08B8" w:rsidRDefault="008F08B8" w:rsidP="00B81ED6">
      <w:pPr>
        <w:spacing w:after="0" w:line="240" w:lineRule="auto"/>
      </w:pPr>
      <w:r>
        <w:separator/>
      </w:r>
    </w:p>
  </w:endnote>
  <w:endnote w:type="continuationSeparator" w:id="0">
    <w:p w14:paraId="5FEE2E4D" w14:textId="77777777" w:rsidR="008F08B8" w:rsidRDefault="008F08B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9BFFC" w14:textId="3BF77114"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1A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91A7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1A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91A71">
      <w:rPr>
        <w:rFonts w:ascii="Arial" w:hAnsi="Arial" w:cs="Arial"/>
      </w:rPr>
      <w:fldChar w:fldCharType="separate"/>
    </w:r>
    <w:r w:rsidR="00491A71">
      <w:rPr>
        <w:rFonts w:ascii="Arial" w:hAnsi="Arial" w:cs="Arial"/>
        <w:noProof/>
      </w:rPr>
      <w:t>3</w:t>
    </w:r>
    <w:r w:rsidR="00491A71" w:rsidRPr="0093605C">
      <w:rPr>
        <w:rFonts w:ascii="Arial" w:hAnsi="Arial" w:cs="Arial"/>
        <w:noProof/>
      </w:rPr>
      <w:t>/</w:t>
    </w:r>
    <w:r w:rsidR="00491A7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5F818" w14:textId="77777777" w:rsidR="008F08B8" w:rsidRDefault="008F08B8" w:rsidP="00B81ED6">
      <w:pPr>
        <w:spacing w:after="0" w:line="240" w:lineRule="auto"/>
      </w:pPr>
      <w:r>
        <w:separator/>
      </w:r>
    </w:p>
  </w:footnote>
  <w:footnote w:type="continuationSeparator" w:id="0">
    <w:p w14:paraId="2052B378" w14:textId="77777777" w:rsidR="008F08B8" w:rsidRDefault="008F08B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4B35F" w14:textId="77777777" w:rsidR="00E847CC" w:rsidRDefault="00E847CC">
    <w:pPr>
      <w:pStyle w:val="Kopfzeile"/>
    </w:pPr>
    <w:r>
      <w:tab/>
    </w:r>
    <w:r>
      <w:tab/>
    </w:r>
    <w:r>
      <w:ptab w:relativeTo="margin" w:alignment="right" w:leader="none"/>
    </w:r>
    <w:r>
      <w:rPr>
        <w:noProof/>
        <w:lang w:val="en-IN" w:eastAsia="en-IN"/>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0BC4C16"/>
    <w:multiLevelType w:val="hybridMultilevel"/>
    <w:tmpl w:val="8E5282BC"/>
    <w:lvl w:ilvl="0" w:tplc="01F2FED4">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3DF2742"/>
    <w:multiLevelType w:val="hybridMultilevel"/>
    <w:tmpl w:val="ADAC4528"/>
    <w:lvl w:ilvl="0" w:tplc="3E26B20A">
      <w:numFmt w:val="bullet"/>
      <w:lvlText w:val="•"/>
      <w:lvlJc w:val="left"/>
      <w:pPr>
        <w:ind w:left="1065" w:hanging="705"/>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4" w15:restartNumberingAfterBreak="0">
    <w:nsid w:val="47513EFA"/>
    <w:multiLevelType w:val="multilevel"/>
    <w:tmpl w:val="A12230F4"/>
    <w:numStyleLink w:val="TitleRuleListStyleLH"/>
  </w:abstractNum>
  <w:abstractNum w:abstractNumId="15" w15:restartNumberingAfterBreak="0">
    <w:nsid w:val="519E738B"/>
    <w:multiLevelType w:val="hybridMultilevel"/>
    <w:tmpl w:val="BD726840"/>
    <w:lvl w:ilvl="0" w:tplc="01F2FED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77728D9"/>
    <w:multiLevelType w:val="hybridMultilevel"/>
    <w:tmpl w:val="88DCD1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10330626">
    <w:abstractNumId w:val="12"/>
  </w:num>
  <w:num w:numId="2" w16cid:durableId="361978972">
    <w:abstractNumId w:val="1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46996029">
    <w:abstractNumId w:val="13"/>
  </w:num>
  <w:num w:numId="4" w16cid:durableId="43452000">
    <w:abstractNumId w:val="9"/>
  </w:num>
  <w:num w:numId="5" w16cid:durableId="533661436">
    <w:abstractNumId w:val="7"/>
  </w:num>
  <w:num w:numId="6" w16cid:durableId="1236745236">
    <w:abstractNumId w:val="6"/>
  </w:num>
  <w:num w:numId="7" w16cid:durableId="1090272727">
    <w:abstractNumId w:val="5"/>
  </w:num>
  <w:num w:numId="8" w16cid:durableId="1659073499">
    <w:abstractNumId w:val="4"/>
  </w:num>
  <w:num w:numId="9" w16cid:durableId="142159533">
    <w:abstractNumId w:val="8"/>
  </w:num>
  <w:num w:numId="10" w16cid:durableId="1127285564">
    <w:abstractNumId w:val="3"/>
  </w:num>
  <w:num w:numId="11" w16cid:durableId="2082292115">
    <w:abstractNumId w:val="2"/>
  </w:num>
  <w:num w:numId="12" w16cid:durableId="1706060832">
    <w:abstractNumId w:val="1"/>
  </w:num>
  <w:num w:numId="13" w16cid:durableId="902788995">
    <w:abstractNumId w:val="0"/>
  </w:num>
  <w:num w:numId="14" w16cid:durableId="1459253000">
    <w:abstractNumId w:val="16"/>
  </w:num>
  <w:num w:numId="15" w16cid:durableId="1873347146">
    <w:abstractNumId w:val="10"/>
  </w:num>
  <w:num w:numId="16" w16cid:durableId="1300845031">
    <w:abstractNumId w:val="15"/>
  </w:num>
  <w:num w:numId="17" w16cid:durableId="108083486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3C1"/>
    <w:rsid w:val="000050BF"/>
    <w:rsid w:val="000057E4"/>
    <w:rsid w:val="00010E7D"/>
    <w:rsid w:val="00013229"/>
    <w:rsid w:val="00013999"/>
    <w:rsid w:val="00021FA0"/>
    <w:rsid w:val="00022262"/>
    <w:rsid w:val="00023AC0"/>
    <w:rsid w:val="000272AD"/>
    <w:rsid w:val="000328D8"/>
    <w:rsid w:val="00033002"/>
    <w:rsid w:val="00034578"/>
    <w:rsid w:val="00050FE0"/>
    <w:rsid w:val="00052E97"/>
    <w:rsid w:val="00056967"/>
    <w:rsid w:val="00061082"/>
    <w:rsid w:val="00061C00"/>
    <w:rsid w:val="00066E54"/>
    <w:rsid w:val="000714A8"/>
    <w:rsid w:val="00071EFC"/>
    <w:rsid w:val="00072FBE"/>
    <w:rsid w:val="00075206"/>
    <w:rsid w:val="00075A18"/>
    <w:rsid w:val="00075A5B"/>
    <w:rsid w:val="000769F3"/>
    <w:rsid w:val="00077377"/>
    <w:rsid w:val="0007769A"/>
    <w:rsid w:val="00081793"/>
    <w:rsid w:val="00082D95"/>
    <w:rsid w:val="00084D91"/>
    <w:rsid w:val="00085328"/>
    <w:rsid w:val="000857E0"/>
    <w:rsid w:val="000A2436"/>
    <w:rsid w:val="000A6620"/>
    <w:rsid w:val="000B04D7"/>
    <w:rsid w:val="000B3F4E"/>
    <w:rsid w:val="000B5606"/>
    <w:rsid w:val="000B58EF"/>
    <w:rsid w:val="000B6FA8"/>
    <w:rsid w:val="000C1C3B"/>
    <w:rsid w:val="000C3395"/>
    <w:rsid w:val="000C4059"/>
    <w:rsid w:val="000C5C1B"/>
    <w:rsid w:val="000C6650"/>
    <w:rsid w:val="000D0714"/>
    <w:rsid w:val="000D3645"/>
    <w:rsid w:val="000D503A"/>
    <w:rsid w:val="000E4545"/>
    <w:rsid w:val="000F05D4"/>
    <w:rsid w:val="000F7FFD"/>
    <w:rsid w:val="00105A56"/>
    <w:rsid w:val="00110D5E"/>
    <w:rsid w:val="0011229F"/>
    <w:rsid w:val="00112742"/>
    <w:rsid w:val="00112CA8"/>
    <w:rsid w:val="0012536F"/>
    <w:rsid w:val="00131B6A"/>
    <w:rsid w:val="00133DB3"/>
    <w:rsid w:val="00135CE3"/>
    <w:rsid w:val="001401F2"/>
    <w:rsid w:val="001419B4"/>
    <w:rsid w:val="001430A6"/>
    <w:rsid w:val="00143246"/>
    <w:rsid w:val="001441FB"/>
    <w:rsid w:val="00145DB7"/>
    <w:rsid w:val="001477F1"/>
    <w:rsid w:val="00156903"/>
    <w:rsid w:val="00157792"/>
    <w:rsid w:val="0016014C"/>
    <w:rsid w:val="00165B6F"/>
    <w:rsid w:val="00166F6E"/>
    <w:rsid w:val="001675E3"/>
    <w:rsid w:val="00174600"/>
    <w:rsid w:val="00176828"/>
    <w:rsid w:val="00182111"/>
    <w:rsid w:val="00182C15"/>
    <w:rsid w:val="001878D4"/>
    <w:rsid w:val="001934FA"/>
    <w:rsid w:val="001A1AD7"/>
    <w:rsid w:val="001A1F58"/>
    <w:rsid w:val="001A2998"/>
    <w:rsid w:val="001A5950"/>
    <w:rsid w:val="001A7033"/>
    <w:rsid w:val="001B22E7"/>
    <w:rsid w:val="001B31B7"/>
    <w:rsid w:val="001B3F2D"/>
    <w:rsid w:val="001B5A78"/>
    <w:rsid w:val="001C2936"/>
    <w:rsid w:val="001C4FD2"/>
    <w:rsid w:val="001D0F60"/>
    <w:rsid w:val="001D2983"/>
    <w:rsid w:val="001D3F1E"/>
    <w:rsid w:val="001D43EC"/>
    <w:rsid w:val="001D6014"/>
    <w:rsid w:val="001D79E5"/>
    <w:rsid w:val="001E1E78"/>
    <w:rsid w:val="001E3463"/>
    <w:rsid w:val="001E5C24"/>
    <w:rsid w:val="001E7A96"/>
    <w:rsid w:val="001F3B30"/>
    <w:rsid w:val="001F4C84"/>
    <w:rsid w:val="001F5053"/>
    <w:rsid w:val="00205F00"/>
    <w:rsid w:val="002071A0"/>
    <w:rsid w:val="0021028F"/>
    <w:rsid w:val="00214149"/>
    <w:rsid w:val="002172C6"/>
    <w:rsid w:val="002211FE"/>
    <w:rsid w:val="0022339E"/>
    <w:rsid w:val="00230FD7"/>
    <w:rsid w:val="002351E2"/>
    <w:rsid w:val="00237330"/>
    <w:rsid w:val="00244F4D"/>
    <w:rsid w:val="0024543A"/>
    <w:rsid w:val="002457B8"/>
    <w:rsid w:val="00256D71"/>
    <w:rsid w:val="00261396"/>
    <w:rsid w:val="002672E3"/>
    <w:rsid w:val="002710B6"/>
    <w:rsid w:val="00273BC9"/>
    <w:rsid w:val="00276A64"/>
    <w:rsid w:val="00276CAF"/>
    <w:rsid w:val="00277D74"/>
    <w:rsid w:val="00281B1A"/>
    <w:rsid w:val="002824BF"/>
    <w:rsid w:val="00284680"/>
    <w:rsid w:val="0029586E"/>
    <w:rsid w:val="002A18CA"/>
    <w:rsid w:val="002A24AC"/>
    <w:rsid w:val="002B0410"/>
    <w:rsid w:val="002B0CEA"/>
    <w:rsid w:val="002B24E4"/>
    <w:rsid w:val="002C0918"/>
    <w:rsid w:val="002C3C30"/>
    <w:rsid w:val="002C633E"/>
    <w:rsid w:val="002D70CF"/>
    <w:rsid w:val="002E1BC2"/>
    <w:rsid w:val="002E3D4C"/>
    <w:rsid w:val="002E7EF4"/>
    <w:rsid w:val="002F072A"/>
    <w:rsid w:val="002F477E"/>
    <w:rsid w:val="002F492D"/>
    <w:rsid w:val="002F682F"/>
    <w:rsid w:val="002F7D1D"/>
    <w:rsid w:val="00314C43"/>
    <w:rsid w:val="00323BAC"/>
    <w:rsid w:val="0032565E"/>
    <w:rsid w:val="00327624"/>
    <w:rsid w:val="00332668"/>
    <w:rsid w:val="0033543C"/>
    <w:rsid w:val="00340171"/>
    <w:rsid w:val="00340516"/>
    <w:rsid w:val="0034520D"/>
    <w:rsid w:val="003455B3"/>
    <w:rsid w:val="00346A57"/>
    <w:rsid w:val="00346AB4"/>
    <w:rsid w:val="003524D2"/>
    <w:rsid w:val="00353C3B"/>
    <w:rsid w:val="0036177F"/>
    <w:rsid w:val="003656ED"/>
    <w:rsid w:val="003770A2"/>
    <w:rsid w:val="00381C11"/>
    <w:rsid w:val="003843F2"/>
    <w:rsid w:val="0039149A"/>
    <w:rsid w:val="003936A6"/>
    <w:rsid w:val="00394D2A"/>
    <w:rsid w:val="0039637C"/>
    <w:rsid w:val="003A236A"/>
    <w:rsid w:val="003A3AC7"/>
    <w:rsid w:val="003A48AE"/>
    <w:rsid w:val="003B3084"/>
    <w:rsid w:val="003B72CE"/>
    <w:rsid w:val="003C580A"/>
    <w:rsid w:val="003D318E"/>
    <w:rsid w:val="003D4C68"/>
    <w:rsid w:val="003D6C0D"/>
    <w:rsid w:val="003E7866"/>
    <w:rsid w:val="003F2D38"/>
    <w:rsid w:val="003F3696"/>
    <w:rsid w:val="003F423B"/>
    <w:rsid w:val="003F44E8"/>
    <w:rsid w:val="003F4BBA"/>
    <w:rsid w:val="003F4DB2"/>
    <w:rsid w:val="003F5986"/>
    <w:rsid w:val="00400A48"/>
    <w:rsid w:val="004010E4"/>
    <w:rsid w:val="0041126C"/>
    <w:rsid w:val="004168C9"/>
    <w:rsid w:val="00416991"/>
    <w:rsid w:val="00421520"/>
    <w:rsid w:val="004276B2"/>
    <w:rsid w:val="00427BD1"/>
    <w:rsid w:val="004367A9"/>
    <w:rsid w:val="00437BD7"/>
    <w:rsid w:val="00440C8F"/>
    <w:rsid w:val="004429D3"/>
    <w:rsid w:val="00447D31"/>
    <w:rsid w:val="004507C1"/>
    <w:rsid w:val="00451C1A"/>
    <w:rsid w:val="004532CF"/>
    <w:rsid w:val="00456251"/>
    <w:rsid w:val="00456EBA"/>
    <w:rsid w:val="00460CC6"/>
    <w:rsid w:val="00462A4C"/>
    <w:rsid w:val="00465235"/>
    <w:rsid w:val="00465263"/>
    <w:rsid w:val="0046687C"/>
    <w:rsid w:val="004752F3"/>
    <w:rsid w:val="004814C1"/>
    <w:rsid w:val="00484189"/>
    <w:rsid w:val="00484590"/>
    <w:rsid w:val="00485964"/>
    <w:rsid w:val="00491A71"/>
    <w:rsid w:val="0049354D"/>
    <w:rsid w:val="004A5D96"/>
    <w:rsid w:val="004B0822"/>
    <w:rsid w:val="004B2D23"/>
    <w:rsid w:val="004B5437"/>
    <w:rsid w:val="004B5CB1"/>
    <w:rsid w:val="004B79A5"/>
    <w:rsid w:val="004C0E17"/>
    <w:rsid w:val="004C51B7"/>
    <w:rsid w:val="004D0ABF"/>
    <w:rsid w:val="004D279E"/>
    <w:rsid w:val="004D4569"/>
    <w:rsid w:val="004E43AF"/>
    <w:rsid w:val="004E570F"/>
    <w:rsid w:val="004F09C4"/>
    <w:rsid w:val="004F0DE6"/>
    <w:rsid w:val="004F3CEC"/>
    <w:rsid w:val="004F72D4"/>
    <w:rsid w:val="004F7491"/>
    <w:rsid w:val="00510DF1"/>
    <w:rsid w:val="00517728"/>
    <w:rsid w:val="00517F7E"/>
    <w:rsid w:val="00522B53"/>
    <w:rsid w:val="005248DC"/>
    <w:rsid w:val="00524E54"/>
    <w:rsid w:val="005264AC"/>
    <w:rsid w:val="0052777E"/>
    <w:rsid w:val="00527EA4"/>
    <w:rsid w:val="00543669"/>
    <w:rsid w:val="005444EA"/>
    <w:rsid w:val="00554CFB"/>
    <w:rsid w:val="00554DF1"/>
    <w:rsid w:val="00556698"/>
    <w:rsid w:val="00557396"/>
    <w:rsid w:val="00560B4F"/>
    <w:rsid w:val="00567CA0"/>
    <w:rsid w:val="00573831"/>
    <w:rsid w:val="00584F73"/>
    <w:rsid w:val="00585B76"/>
    <w:rsid w:val="00586D81"/>
    <w:rsid w:val="00590100"/>
    <w:rsid w:val="005926BC"/>
    <w:rsid w:val="00596125"/>
    <w:rsid w:val="00596715"/>
    <w:rsid w:val="005A1487"/>
    <w:rsid w:val="005A2794"/>
    <w:rsid w:val="005A32F0"/>
    <w:rsid w:val="005A35FC"/>
    <w:rsid w:val="005A524C"/>
    <w:rsid w:val="005A7142"/>
    <w:rsid w:val="005C1A55"/>
    <w:rsid w:val="005D4ECB"/>
    <w:rsid w:val="005E5124"/>
    <w:rsid w:val="005E77E4"/>
    <w:rsid w:val="005F0FBD"/>
    <w:rsid w:val="005F2F8F"/>
    <w:rsid w:val="00623189"/>
    <w:rsid w:val="0063126A"/>
    <w:rsid w:val="006313AE"/>
    <w:rsid w:val="00632277"/>
    <w:rsid w:val="00632C84"/>
    <w:rsid w:val="006354BB"/>
    <w:rsid w:val="006444DE"/>
    <w:rsid w:val="006461C1"/>
    <w:rsid w:val="00652E53"/>
    <w:rsid w:val="006566EB"/>
    <w:rsid w:val="00663C68"/>
    <w:rsid w:val="00665B03"/>
    <w:rsid w:val="00666693"/>
    <w:rsid w:val="00667D7A"/>
    <w:rsid w:val="0067344B"/>
    <w:rsid w:val="006740AF"/>
    <w:rsid w:val="00674559"/>
    <w:rsid w:val="00675365"/>
    <w:rsid w:val="0067749D"/>
    <w:rsid w:val="00680256"/>
    <w:rsid w:val="006813D4"/>
    <w:rsid w:val="00684FDE"/>
    <w:rsid w:val="00686114"/>
    <w:rsid w:val="0069520C"/>
    <w:rsid w:val="006970D6"/>
    <w:rsid w:val="006A19C5"/>
    <w:rsid w:val="006A6B8F"/>
    <w:rsid w:val="006A6D43"/>
    <w:rsid w:val="006B20AF"/>
    <w:rsid w:val="006B5BA8"/>
    <w:rsid w:val="006B6982"/>
    <w:rsid w:val="006B7CF7"/>
    <w:rsid w:val="006C02D0"/>
    <w:rsid w:val="006C6D08"/>
    <w:rsid w:val="006D0E4D"/>
    <w:rsid w:val="006D2134"/>
    <w:rsid w:val="006E3898"/>
    <w:rsid w:val="006E45B0"/>
    <w:rsid w:val="006E4E69"/>
    <w:rsid w:val="006E77FD"/>
    <w:rsid w:val="006E789B"/>
    <w:rsid w:val="006F5982"/>
    <w:rsid w:val="006F63DD"/>
    <w:rsid w:val="006F7CA9"/>
    <w:rsid w:val="007051A5"/>
    <w:rsid w:val="00705478"/>
    <w:rsid w:val="0070663B"/>
    <w:rsid w:val="00721A03"/>
    <w:rsid w:val="00721A40"/>
    <w:rsid w:val="0072355F"/>
    <w:rsid w:val="00727D95"/>
    <w:rsid w:val="00730F27"/>
    <w:rsid w:val="00733732"/>
    <w:rsid w:val="00733A7D"/>
    <w:rsid w:val="007345A7"/>
    <w:rsid w:val="0074492E"/>
    <w:rsid w:val="00744AE2"/>
    <w:rsid w:val="00747169"/>
    <w:rsid w:val="00750125"/>
    <w:rsid w:val="007539D9"/>
    <w:rsid w:val="00761197"/>
    <w:rsid w:val="0076431B"/>
    <w:rsid w:val="007652F6"/>
    <w:rsid w:val="007743F7"/>
    <w:rsid w:val="007860E9"/>
    <w:rsid w:val="00786F13"/>
    <w:rsid w:val="00791EC6"/>
    <w:rsid w:val="00792817"/>
    <w:rsid w:val="007938A0"/>
    <w:rsid w:val="00795C71"/>
    <w:rsid w:val="00796BF1"/>
    <w:rsid w:val="007B01D2"/>
    <w:rsid w:val="007B0C39"/>
    <w:rsid w:val="007B0FB3"/>
    <w:rsid w:val="007B1A3B"/>
    <w:rsid w:val="007B4F0F"/>
    <w:rsid w:val="007C07A0"/>
    <w:rsid w:val="007C25DB"/>
    <w:rsid w:val="007C2DD9"/>
    <w:rsid w:val="007C3841"/>
    <w:rsid w:val="007C4C5B"/>
    <w:rsid w:val="007D73C7"/>
    <w:rsid w:val="007E481F"/>
    <w:rsid w:val="007E5A4D"/>
    <w:rsid w:val="007F11B8"/>
    <w:rsid w:val="007F23BC"/>
    <w:rsid w:val="007F2586"/>
    <w:rsid w:val="007F581E"/>
    <w:rsid w:val="00801804"/>
    <w:rsid w:val="00803F3D"/>
    <w:rsid w:val="008040AA"/>
    <w:rsid w:val="0080415D"/>
    <w:rsid w:val="00804C1F"/>
    <w:rsid w:val="00805623"/>
    <w:rsid w:val="0081415A"/>
    <w:rsid w:val="00814251"/>
    <w:rsid w:val="00814D66"/>
    <w:rsid w:val="008210AB"/>
    <w:rsid w:val="00822BEF"/>
    <w:rsid w:val="00823376"/>
    <w:rsid w:val="00824226"/>
    <w:rsid w:val="0082750E"/>
    <w:rsid w:val="00835BFE"/>
    <w:rsid w:val="00836762"/>
    <w:rsid w:val="00843DE2"/>
    <w:rsid w:val="008447FD"/>
    <w:rsid w:val="00847657"/>
    <w:rsid w:val="008524B2"/>
    <w:rsid w:val="00853B22"/>
    <w:rsid w:val="0085545D"/>
    <w:rsid w:val="00855BC2"/>
    <w:rsid w:val="0086514F"/>
    <w:rsid w:val="008675CF"/>
    <w:rsid w:val="008733A0"/>
    <w:rsid w:val="00885CE4"/>
    <w:rsid w:val="00890236"/>
    <w:rsid w:val="00890362"/>
    <w:rsid w:val="00893BEF"/>
    <w:rsid w:val="00893DDB"/>
    <w:rsid w:val="00894809"/>
    <w:rsid w:val="00894BD4"/>
    <w:rsid w:val="00894E40"/>
    <w:rsid w:val="00896EBF"/>
    <w:rsid w:val="008B12E0"/>
    <w:rsid w:val="008B1C33"/>
    <w:rsid w:val="008B2679"/>
    <w:rsid w:val="008B5B22"/>
    <w:rsid w:val="008C4875"/>
    <w:rsid w:val="008C50A8"/>
    <w:rsid w:val="008C53A9"/>
    <w:rsid w:val="008D16C4"/>
    <w:rsid w:val="008D22FF"/>
    <w:rsid w:val="008D311C"/>
    <w:rsid w:val="008D3C5D"/>
    <w:rsid w:val="008D701F"/>
    <w:rsid w:val="008E2BA5"/>
    <w:rsid w:val="008E32FF"/>
    <w:rsid w:val="008E380E"/>
    <w:rsid w:val="008E4A64"/>
    <w:rsid w:val="008F05B3"/>
    <w:rsid w:val="008F08B8"/>
    <w:rsid w:val="008F12F8"/>
    <w:rsid w:val="008F36B8"/>
    <w:rsid w:val="0090091D"/>
    <w:rsid w:val="00915210"/>
    <w:rsid w:val="0091669E"/>
    <w:rsid w:val="009169F9"/>
    <w:rsid w:val="00924DAA"/>
    <w:rsid w:val="0093605C"/>
    <w:rsid w:val="00940847"/>
    <w:rsid w:val="00944C01"/>
    <w:rsid w:val="009550B5"/>
    <w:rsid w:val="009644BA"/>
    <w:rsid w:val="00965077"/>
    <w:rsid w:val="0096549C"/>
    <w:rsid w:val="00973EA5"/>
    <w:rsid w:val="00981A78"/>
    <w:rsid w:val="00992C21"/>
    <w:rsid w:val="0099360A"/>
    <w:rsid w:val="0099551D"/>
    <w:rsid w:val="00995BF1"/>
    <w:rsid w:val="00995C87"/>
    <w:rsid w:val="009A14C6"/>
    <w:rsid w:val="009A3D17"/>
    <w:rsid w:val="009A7FB8"/>
    <w:rsid w:val="009B6C83"/>
    <w:rsid w:val="009B755D"/>
    <w:rsid w:val="009C2713"/>
    <w:rsid w:val="009C545A"/>
    <w:rsid w:val="009C6334"/>
    <w:rsid w:val="009D4A28"/>
    <w:rsid w:val="009D6A44"/>
    <w:rsid w:val="009E30CB"/>
    <w:rsid w:val="009E4E79"/>
    <w:rsid w:val="009E5936"/>
    <w:rsid w:val="009E6076"/>
    <w:rsid w:val="009F2291"/>
    <w:rsid w:val="009F4930"/>
    <w:rsid w:val="009F6FC0"/>
    <w:rsid w:val="009F7A78"/>
    <w:rsid w:val="00A027B5"/>
    <w:rsid w:val="00A04D36"/>
    <w:rsid w:val="00A21349"/>
    <w:rsid w:val="00A24FD2"/>
    <w:rsid w:val="00A36734"/>
    <w:rsid w:val="00A44425"/>
    <w:rsid w:val="00A44FAB"/>
    <w:rsid w:val="00A47C0E"/>
    <w:rsid w:val="00A47D29"/>
    <w:rsid w:val="00A521A0"/>
    <w:rsid w:val="00A64658"/>
    <w:rsid w:val="00A74F25"/>
    <w:rsid w:val="00A75AD1"/>
    <w:rsid w:val="00A83847"/>
    <w:rsid w:val="00A91345"/>
    <w:rsid w:val="00A958C2"/>
    <w:rsid w:val="00AA0073"/>
    <w:rsid w:val="00AA2F70"/>
    <w:rsid w:val="00AA3751"/>
    <w:rsid w:val="00AA5060"/>
    <w:rsid w:val="00AA7637"/>
    <w:rsid w:val="00AB3C06"/>
    <w:rsid w:val="00AC2129"/>
    <w:rsid w:val="00AC6EE1"/>
    <w:rsid w:val="00AD6B45"/>
    <w:rsid w:val="00AD7E8A"/>
    <w:rsid w:val="00AE0969"/>
    <w:rsid w:val="00AE1834"/>
    <w:rsid w:val="00AE3301"/>
    <w:rsid w:val="00AE6AAF"/>
    <w:rsid w:val="00AF1723"/>
    <w:rsid w:val="00AF1F99"/>
    <w:rsid w:val="00AF2D45"/>
    <w:rsid w:val="00AF4088"/>
    <w:rsid w:val="00AF47C5"/>
    <w:rsid w:val="00AF4A84"/>
    <w:rsid w:val="00AF4CD7"/>
    <w:rsid w:val="00AF7E22"/>
    <w:rsid w:val="00B02AC1"/>
    <w:rsid w:val="00B06373"/>
    <w:rsid w:val="00B142B6"/>
    <w:rsid w:val="00B177FA"/>
    <w:rsid w:val="00B20044"/>
    <w:rsid w:val="00B231C3"/>
    <w:rsid w:val="00B24636"/>
    <w:rsid w:val="00B26732"/>
    <w:rsid w:val="00B279AB"/>
    <w:rsid w:val="00B302F2"/>
    <w:rsid w:val="00B30AE3"/>
    <w:rsid w:val="00B401DB"/>
    <w:rsid w:val="00B439AA"/>
    <w:rsid w:val="00B43FFF"/>
    <w:rsid w:val="00B501EE"/>
    <w:rsid w:val="00B503A8"/>
    <w:rsid w:val="00B542E8"/>
    <w:rsid w:val="00B55A07"/>
    <w:rsid w:val="00B56D16"/>
    <w:rsid w:val="00B72170"/>
    <w:rsid w:val="00B72D63"/>
    <w:rsid w:val="00B75321"/>
    <w:rsid w:val="00B76A31"/>
    <w:rsid w:val="00B81A24"/>
    <w:rsid w:val="00B81ED6"/>
    <w:rsid w:val="00B97126"/>
    <w:rsid w:val="00BA0712"/>
    <w:rsid w:val="00BA671D"/>
    <w:rsid w:val="00BB04DD"/>
    <w:rsid w:val="00BB0BFF"/>
    <w:rsid w:val="00BB20EF"/>
    <w:rsid w:val="00BC0900"/>
    <w:rsid w:val="00BC2718"/>
    <w:rsid w:val="00BC42B1"/>
    <w:rsid w:val="00BD6CDF"/>
    <w:rsid w:val="00BD7045"/>
    <w:rsid w:val="00BE057E"/>
    <w:rsid w:val="00BE1DA2"/>
    <w:rsid w:val="00BE4694"/>
    <w:rsid w:val="00BF10EC"/>
    <w:rsid w:val="00BF5876"/>
    <w:rsid w:val="00BF730A"/>
    <w:rsid w:val="00C00828"/>
    <w:rsid w:val="00C00B0C"/>
    <w:rsid w:val="00C04E01"/>
    <w:rsid w:val="00C07B14"/>
    <w:rsid w:val="00C250CC"/>
    <w:rsid w:val="00C26B1F"/>
    <w:rsid w:val="00C27637"/>
    <w:rsid w:val="00C327B0"/>
    <w:rsid w:val="00C33205"/>
    <w:rsid w:val="00C33502"/>
    <w:rsid w:val="00C35934"/>
    <w:rsid w:val="00C41C5B"/>
    <w:rsid w:val="00C41DB9"/>
    <w:rsid w:val="00C46069"/>
    <w:rsid w:val="00C464EC"/>
    <w:rsid w:val="00C47DEB"/>
    <w:rsid w:val="00C50403"/>
    <w:rsid w:val="00C531CD"/>
    <w:rsid w:val="00C54380"/>
    <w:rsid w:val="00C57771"/>
    <w:rsid w:val="00C600F3"/>
    <w:rsid w:val="00C611E4"/>
    <w:rsid w:val="00C6379F"/>
    <w:rsid w:val="00C63E4F"/>
    <w:rsid w:val="00C66909"/>
    <w:rsid w:val="00C71AFC"/>
    <w:rsid w:val="00C756AF"/>
    <w:rsid w:val="00C757A5"/>
    <w:rsid w:val="00C77574"/>
    <w:rsid w:val="00C77A92"/>
    <w:rsid w:val="00C8099C"/>
    <w:rsid w:val="00C9095B"/>
    <w:rsid w:val="00C9265A"/>
    <w:rsid w:val="00C964D4"/>
    <w:rsid w:val="00C965F5"/>
    <w:rsid w:val="00CA1736"/>
    <w:rsid w:val="00CA6127"/>
    <w:rsid w:val="00CC07B3"/>
    <w:rsid w:val="00CD43DB"/>
    <w:rsid w:val="00CD5B3B"/>
    <w:rsid w:val="00CD5E8B"/>
    <w:rsid w:val="00CD61C3"/>
    <w:rsid w:val="00CF1509"/>
    <w:rsid w:val="00CF4023"/>
    <w:rsid w:val="00D00A45"/>
    <w:rsid w:val="00D01B13"/>
    <w:rsid w:val="00D03B54"/>
    <w:rsid w:val="00D07F50"/>
    <w:rsid w:val="00D10905"/>
    <w:rsid w:val="00D20FD5"/>
    <w:rsid w:val="00D23296"/>
    <w:rsid w:val="00D258E5"/>
    <w:rsid w:val="00D260BB"/>
    <w:rsid w:val="00D27BAF"/>
    <w:rsid w:val="00D3144A"/>
    <w:rsid w:val="00D34949"/>
    <w:rsid w:val="00D360AD"/>
    <w:rsid w:val="00D401DE"/>
    <w:rsid w:val="00D402D0"/>
    <w:rsid w:val="00D4096B"/>
    <w:rsid w:val="00D55754"/>
    <w:rsid w:val="00D55C7B"/>
    <w:rsid w:val="00D56A66"/>
    <w:rsid w:val="00D620FD"/>
    <w:rsid w:val="00D63B50"/>
    <w:rsid w:val="00D66EDA"/>
    <w:rsid w:val="00D70FB8"/>
    <w:rsid w:val="00D75433"/>
    <w:rsid w:val="00D76C3E"/>
    <w:rsid w:val="00D76C72"/>
    <w:rsid w:val="00D83AAE"/>
    <w:rsid w:val="00DA2300"/>
    <w:rsid w:val="00DB17BC"/>
    <w:rsid w:val="00DB206C"/>
    <w:rsid w:val="00DC0F79"/>
    <w:rsid w:val="00DC5DA3"/>
    <w:rsid w:val="00DC656C"/>
    <w:rsid w:val="00DC68F5"/>
    <w:rsid w:val="00DD281A"/>
    <w:rsid w:val="00DD2902"/>
    <w:rsid w:val="00DD4035"/>
    <w:rsid w:val="00DD4BD3"/>
    <w:rsid w:val="00DD53D8"/>
    <w:rsid w:val="00DE1530"/>
    <w:rsid w:val="00DE6B62"/>
    <w:rsid w:val="00DF40C0"/>
    <w:rsid w:val="00E014BC"/>
    <w:rsid w:val="00E02B57"/>
    <w:rsid w:val="00E10BA4"/>
    <w:rsid w:val="00E1313C"/>
    <w:rsid w:val="00E158B5"/>
    <w:rsid w:val="00E167B1"/>
    <w:rsid w:val="00E170DC"/>
    <w:rsid w:val="00E22C51"/>
    <w:rsid w:val="00E23E5D"/>
    <w:rsid w:val="00E241DA"/>
    <w:rsid w:val="00E246B8"/>
    <w:rsid w:val="00E260E6"/>
    <w:rsid w:val="00E31CEC"/>
    <w:rsid w:val="00E32363"/>
    <w:rsid w:val="00E365DC"/>
    <w:rsid w:val="00E36619"/>
    <w:rsid w:val="00E36FF8"/>
    <w:rsid w:val="00E40FDE"/>
    <w:rsid w:val="00E4521F"/>
    <w:rsid w:val="00E50519"/>
    <w:rsid w:val="00E5183C"/>
    <w:rsid w:val="00E574AF"/>
    <w:rsid w:val="00E60DF3"/>
    <w:rsid w:val="00E64B00"/>
    <w:rsid w:val="00E76B6F"/>
    <w:rsid w:val="00E80900"/>
    <w:rsid w:val="00E83E40"/>
    <w:rsid w:val="00E847CC"/>
    <w:rsid w:val="00E87E47"/>
    <w:rsid w:val="00E87E50"/>
    <w:rsid w:val="00E94225"/>
    <w:rsid w:val="00E96DFB"/>
    <w:rsid w:val="00EA26F3"/>
    <w:rsid w:val="00EA7307"/>
    <w:rsid w:val="00EB34DB"/>
    <w:rsid w:val="00EC09DA"/>
    <w:rsid w:val="00ED2311"/>
    <w:rsid w:val="00ED3D59"/>
    <w:rsid w:val="00ED66EB"/>
    <w:rsid w:val="00EF648B"/>
    <w:rsid w:val="00F006A6"/>
    <w:rsid w:val="00F122FB"/>
    <w:rsid w:val="00F13A2A"/>
    <w:rsid w:val="00F27CEA"/>
    <w:rsid w:val="00F3383A"/>
    <w:rsid w:val="00F35F26"/>
    <w:rsid w:val="00F40731"/>
    <w:rsid w:val="00F4272E"/>
    <w:rsid w:val="00F46B13"/>
    <w:rsid w:val="00F47F73"/>
    <w:rsid w:val="00F506B3"/>
    <w:rsid w:val="00F5508E"/>
    <w:rsid w:val="00F55A70"/>
    <w:rsid w:val="00F55C90"/>
    <w:rsid w:val="00F60F19"/>
    <w:rsid w:val="00F640EF"/>
    <w:rsid w:val="00F64B39"/>
    <w:rsid w:val="00F65E4C"/>
    <w:rsid w:val="00F66928"/>
    <w:rsid w:val="00F70AD3"/>
    <w:rsid w:val="00F77426"/>
    <w:rsid w:val="00F84D07"/>
    <w:rsid w:val="00F9136D"/>
    <w:rsid w:val="00F954FB"/>
    <w:rsid w:val="00F96417"/>
    <w:rsid w:val="00F968C8"/>
    <w:rsid w:val="00F96BC8"/>
    <w:rsid w:val="00FA08E1"/>
    <w:rsid w:val="00FB1C58"/>
    <w:rsid w:val="00FC1BD5"/>
    <w:rsid w:val="00FC38B5"/>
    <w:rsid w:val="00FC49EE"/>
    <w:rsid w:val="00FC669C"/>
    <w:rsid w:val="00FD0B76"/>
    <w:rsid w:val="00FD0E9C"/>
    <w:rsid w:val="00FD2C1E"/>
    <w:rsid w:val="00FD3064"/>
    <w:rsid w:val="00FD4046"/>
    <w:rsid w:val="00FD55E2"/>
    <w:rsid w:val="00FE423F"/>
    <w:rsid w:val="00FF0717"/>
    <w:rsid w:val="00FF090D"/>
    <w:rsid w:val="00FF0BFE"/>
    <w:rsid w:val="00FF384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customStyle="1" w:styleId="NichtaufgelsteErwhnung3">
    <w:name w:val="Nicht aufgelöste Erwähnung3"/>
    <w:basedOn w:val="Absatz-Standardschriftart"/>
    <w:uiPriority w:val="99"/>
    <w:semiHidden/>
    <w:unhideWhenUsed/>
    <w:rsid w:val="00261396"/>
    <w:rPr>
      <w:color w:val="605E5C"/>
      <w:shd w:val="clear" w:color="auto" w:fill="E1DFDD"/>
    </w:rPr>
  </w:style>
  <w:style w:type="character" w:customStyle="1" w:styleId="NichtaufgelsteErwhnung4">
    <w:name w:val="Nicht aufgelöste Erwähnung4"/>
    <w:basedOn w:val="Absatz-Standardschriftart"/>
    <w:uiPriority w:val="99"/>
    <w:semiHidden/>
    <w:unhideWhenUsed/>
    <w:rsid w:val="0081415A"/>
    <w:rPr>
      <w:color w:val="605E5C"/>
      <w:shd w:val="clear" w:color="auto" w:fill="E1DFDD"/>
    </w:rPr>
  </w:style>
  <w:style w:type="character" w:customStyle="1" w:styleId="NichtaufgelsteErwhnung5">
    <w:name w:val="Nicht aufgelöste Erwähnung5"/>
    <w:basedOn w:val="Absatz-Standardschriftart"/>
    <w:uiPriority w:val="99"/>
    <w:semiHidden/>
    <w:unhideWhenUsed/>
    <w:rsid w:val="00F338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E74D3E-EF69-4350-B261-C9548B6A5C57}">
  <ds:schemaRefs>
    <ds:schemaRef ds:uri="http://www.w3.org/XML/1998/namespace"/>
    <ds:schemaRef ds:uri="7ead329b-8266-4c3e-aff9-852de1becebc"/>
    <ds:schemaRef ds:uri="http://purl.org/dc/elements/1.1/"/>
    <ds:schemaRef ds:uri="http://purl.org/dc/terms/"/>
    <ds:schemaRef ds:uri="http://purl.org/dc/dcmitype/"/>
    <ds:schemaRef ds:uri="http://schemas.microsoft.com/office/2006/documentManagement/types"/>
    <ds:schemaRef ds:uri="a04cab85-b566-4cb1-ae3d-910b592a012d"/>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058CAE51-0607-44A7-ABA8-40264635F2EC}">
  <ds:schemaRefs>
    <ds:schemaRef ds:uri="http://schemas.openxmlformats.org/officeDocument/2006/bibliography"/>
  </ds:schemaRefs>
</ds:datastoreItem>
</file>

<file path=customXml/itemProps4.xml><?xml version="1.0" encoding="utf-8"?>
<ds:datastoreItem xmlns:ds="http://schemas.openxmlformats.org/officeDocument/2006/customXml" ds:itemID="{2491AA03-9D62-4255-85A2-CE039E899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866</Words>
  <Characters>5574</Characters>
  <Application>Microsoft Office Word</Application>
  <DocSecurity>0</DocSecurity>
  <Lines>100</Lines>
  <Paragraphs>31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ISO Limited und Liebherr fördern neuseeländisches Holz</vt:lpstr>
      <vt:lpstr>ISO Limited and Liebherr advance New Zealand timber</vt:lpstr>
    </vt:vector>
  </TitlesOfParts>
  <Company>Liebherr</Company>
  <LinksUpToDate>false</LinksUpToDate>
  <CharactersWithSpaces>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ISO Limited und Liebherr fördern neuseeländisches Holz</dc:title>
  <dc:subject/>
  <dc:creator>Goetz Manuel (LHO)</dc:creator>
  <cp:keywords/>
  <dc:description/>
  <cp:lastModifiedBy>Haugner Mathias (MCR)</cp:lastModifiedBy>
  <cp:revision>4</cp:revision>
  <cp:lastPrinted>2023-05-05T07:37:00Z</cp:lastPrinted>
  <dcterms:created xsi:type="dcterms:W3CDTF">2023-05-04T05:11:00Z</dcterms:created>
  <dcterms:modified xsi:type="dcterms:W3CDTF">2023-05-05T07:37:00Z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