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BB2A0E" w14:textId="77777777" w:rsidR="00F62892" w:rsidRPr="0078621C" w:rsidRDefault="00E847CC" w:rsidP="00E847CC">
      <w:pPr>
        <w:pStyle w:val="Topline16Pt"/>
        <w:rPr>
          <w:lang w:val="de-DE"/>
        </w:rPr>
      </w:pPr>
      <w:r w:rsidRPr="0078621C">
        <w:rPr>
          <w:lang w:val="de-DE"/>
        </w:rPr>
        <w:t>Presseinformation</w:t>
      </w:r>
    </w:p>
    <w:p w14:paraId="7C495404" w14:textId="2EE754D1" w:rsidR="00E847CC" w:rsidRPr="008F3762" w:rsidRDefault="0078621C" w:rsidP="008F3762">
      <w:pPr>
        <w:pStyle w:val="HeadlineH233Pt"/>
      </w:pPr>
      <w:r w:rsidRPr="008F3762">
        <w:t>Liebherr-Krane bauen an Europas erster CO</w:t>
      </w:r>
      <w:r w:rsidRPr="008F3762">
        <w:rPr>
          <w:vertAlign w:val="subscript"/>
        </w:rPr>
        <w:t>2</w:t>
      </w:r>
      <w:r w:rsidRPr="008F3762">
        <w:t>-neutralen Therme in Mailand mit</w:t>
      </w:r>
    </w:p>
    <w:p w14:paraId="2429241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95ABCA8" w14:textId="148EC3D7" w:rsidR="009A3D17" w:rsidRPr="0078621C" w:rsidRDefault="00D93430" w:rsidP="009A3D17">
      <w:pPr>
        <w:pStyle w:val="Bulletpoints11Pt"/>
        <w:rPr>
          <w:lang w:val="de-DE"/>
        </w:rPr>
      </w:pPr>
      <w:r>
        <w:rPr>
          <w:lang w:val="de-DE"/>
        </w:rPr>
        <w:t xml:space="preserve">Transport- und montageoptimierte </w:t>
      </w:r>
      <w:r w:rsidR="0078621C" w:rsidRPr="0078621C">
        <w:rPr>
          <w:lang w:val="de-DE"/>
        </w:rPr>
        <w:t xml:space="preserve">Flat-Top Krane </w:t>
      </w:r>
      <w:r w:rsidR="001B716E">
        <w:rPr>
          <w:lang w:val="de-DE"/>
        </w:rPr>
        <w:t>125 EC-B 6</w:t>
      </w:r>
      <w:r w:rsidR="0078621C" w:rsidRPr="0078621C">
        <w:rPr>
          <w:lang w:val="de-DE"/>
        </w:rPr>
        <w:t xml:space="preserve"> und </w:t>
      </w:r>
      <w:r w:rsidR="001B716E">
        <w:rPr>
          <w:lang w:val="de-DE"/>
        </w:rPr>
        <w:t>240 EC-B 12</w:t>
      </w:r>
      <w:r w:rsidR="0078621C" w:rsidRPr="0078621C">
        <w:rPr>
          <w:lang w:val="de-DE"/>
        </w:rPr>
        <w:t xml:space="preserve"> Fibre </w:t>
      </w:r>
    </w:p>
    <w:p w14:paraId="09045040" w14:textId="4BDA2CB9" w:rsidR="009A3D17" w:rsidRPr="00D93430" w:rsidRDefault="00D93430" w:rsidP="009A3D17">
      <w:pPr>
        <w:pStyle w:val="Bulletpoints11Pt"/>
        <w:rPr>
          <w:lang w:val="de-DE"/>
        </w:rPr>
      </w:pPr>
      <w:r w:rsidRPr="00D93430">
        <w:rPr>
          <w:lang w:val="de-DE"/>
        </w:rPr>
        <w:t xml:space="preserve">Fibre-Technologie ermöglicht starke Leistungswerte </w:t>
      </w:r>
      <w:r>
        <w:rPr>
          <w:lang w:val="de-DE"/>
        </w:rPr>
        <w:t>und leichtes Handling des Hubseils</w:t>
      </w:r>
    </w:p>
    <w:p w14:paraId="05876B37" w14:textId="3712FDBE" w:rsidR="009A3D17" w:rsidRPr="00D93430" w:rsidRDefault="00D93430" w:rsidP="009A3D17">
      <w:pPr>
        <w:pStyle w:val="Bulletpoints11Pt"/>
        <w:rPr>
          <w:lang w:val="de-DE"/>
        </w:rPr>
      </w:pPr>
      <w:r>
        <w:rPr>
          <w:lang w:val="de-DE"/>
        </w:rPr>
        <w:t>Passgenaue</w:t>
      </w:r>
      <w:r w:rsidRPr="00D93430">
        <w:rPr>
          <w:lang w:val="de-DE"/>
        </w:rPr>
        <w:t xml:space="preserve"> Beratung und </w:t>
      </w:r>
      <w:r>
        <w:rPr>
          <w:lang w:val="de-DE"/>
        </w:rPr>
        <w:t xml:space="preserve">umfassender </w:t>
      </w:r>
      <w:r w:rsidRPr="00D93430">
        <w:rPr>
          <w:lang w:val="de-DE"/>
        </w:rPr>
        <w:t>Service für erfolgreiche</w:t>
      </w:r>
      <w:r>
        <w:rPr>
          <w:lang w:val="de-DE"/>
        </w:rPr>
        <w:t>n</w:t>
      </w:r>
      <w:r w:rsidRPr="00D93430">
        <w:rPr>
          <w:lang w:val="de-DE"/>
        </w:rPr>
        <w:t xml:space="preserve"> Kraneinsatz  </w:t>
      </w:r>
    </w:p>
    <w:p w14:paraId="3728C6CB" w14:textId="65F6019A" w:rsidR="009A3D17" w:rsidRPr="00E05BA0" w:rsidRDefault="00AB39C3" w:rsidP="00E05BA0">
      <w:pPr>
        <w:pStyle w:val="Teaser11Pt"/>
        <w:rPr>
          <w:lang w:val="de-DE"/>
        </w:rPr>
      </w:pPr>
      <w:r w:rsidRPr="00E05BA0">
        <w:rPr>
          <w:lang w:val="de-DE"/>
        </w:rPr>
        <w:t xml:space="preserve">Wo früher Pferde </w:t>
      </w:r>
      <w:r w:rsidR="00D7544A" w:rsidRPr="00E05BA0">
        <w:rPr>
          <w:lang w:val="de-DE"/>
        </w:rPr>
        <w:t>untergebracht waren, sprudelt schon bald das The</w:t>
      </w:r>
      <w:r w:rsidR="009E116F">
        <w:rPr>
          <w:lang w:val="de-DE"/>
        </w:rPr>
        <w:t>r</w:t>
      </w:r>
      <w:r w:rsidR="00D7544A" w:rsidRPr="00E05BA0">
        <w:rPr>
          <w:lang w:val="de-DE"/>
        </w:rPr>
        <w:t xml:space="preserve">malwasser: Im Mailänder Stadtteil San Siro entsteht derzeit </w:t>
      </w:r>
      <w:r w:rsidR="00473921" w:rsidRPr="00E05BA0">
        <w:rPr>
          <w:lang w:val="de-DE"/>
        </w:rPr>
        <w:t>Europas erste CO</w:t>
      </w:r>
      <w:r w:rsidR="00473921" w:rsidRPr="00E05BA0">
        <w:rPr>
          <w:vertAlign w:val="subscript"/>
          <w:lang w:val="de-DE"/>
        </w:rPr>
        <w:t>2</w:t>
      </w:r>
      <w:r w:rsidR="00473921" w:rsidRPr="00E05BA0">
        <w:rPr>
          <w:lang w:val="de-DE"/>
        </w:rPr>
        <w:t xml:space="preserve">-neutrale Therme. Über Jahre hinweg verfielen die historischen Stallungen von De Montel. Nun wird dem </w:t>
      </w:r>
      <w:r w:rsidR="00A77FAB" w:rsidRPr="00E05BA0">
        <w:rPr>
          <w:lang w:val="de-DE"/>
        </w:rPr>
        <w:t>1,6 Hektar</w:t>
      </w:r>
      <w:r w:rsidR="00473921" w:rsidRPr="00E05BA0">
        <w:rPr>
          <w:lang w:val="de-DE"/>
        </w:rPr>
        <w:t xml:space="preserve"> großen Areal neues Leben eingehaucht. Maßgeblich daran beteiligt sind die beiden</w:t>
      </w:r>
      <w:r w:rsidR="00FE2324" w:rsidRPr="00E05BA0">
        <w:rPr>
          <w:lang w:val="de-DE"/>
        </w:rPr>
        <w:t xml:space="preserve"> transport- und montageoptimierten</w:t>
      </w:r>
      <w:r w:rsidR="00473921" w:rsidRPr="00E05BA0">
        <w:rPr>
          <w:lang w:val="de-DE"/>
        </w:rPr>
        <w:t xml:space="preserve"> Liebherr-Krane </w:t>
      </w:r>
      <w:r w:rsidR="00A77FAB" w:rsidRPr="00E05BA0">
        <w:rPr>
          <w:lang w:val="de-DE"/>
        </w:rPr>
        <w:t>125 EC-B 6</w:t>
      </w:r>
      <w:r w:rsidR="00473921" w:rsidRPr="00E05BA0">
        <w:rPr>
          <w:lang w:val="de-DE"/>
        </w:rPr>
        <w:t xml:space="preserve"> und </w:t>
      </w:r>
      <w:r w:rsidR="00A77FAB" w:rsidRPr="00E05BA0">
        <w:rPr>
          <w:lang w:val="de-DE"/>
        </w:rPr>
        <w:t>240 EC-B 12</w:t>
      </w:r>
      <w:r w:rsidR="00473921" w:rsidRPr="00E05BA0">
        <w:rPr>
          <w:lang w:val="de-DE"/>
        </w:rPr>
        <w:t xml:space="preserve"> Fibre. </w:t>
      </w:r>
    </w:p>
    <w:p w14:paraId="09B8D41A" w14:textId="6B872D59" w:rsidR="009441AB" w:rsidRDefault="00473921" w:rsidP="009441AB">
      <w:pPr>
        <w:pStyle w:val="Copytext11Pt"/>
        <w:rPr>
          <w:lang w:val="de-DE"/>
        </w:rPr>
      </w:pPr>
      <w:r>
        <w:rPr>
          <w:lang w:val="de-DE"/>
        </w:rPr>
        <w:t>Mailand</w:t>
      </w:r>
      <w:r w:rsidR="009A3D17" w:rsidRPr="00074130">
        <w:rPr>
          <w:lang w:val="de-DE"/>
        </w:rPr>
        <w:t xml:space="preserve"> (</w:t>
      </w:r>
      <w:r>
        <w:rPr>
          <w:lang w:val="de-DE"/>
        </w:rPr>
        <w:t>Italien</w:t>
      </w:r>
      <w:r w:rsidR="009A3D17" w:rsidRPr="00074130">
        <w:rPr>
          <w:lang w:val="de-DE"/>
        </w:rPr>
        <w:t xml:space="preserve">), </w:t>
      </w:r>
      <w:r w:rsidR="00E15E8A">
        <w:rPr>
          <w:lang w:val="de-DE"/>
        </w:rPr>
        <w:t>2</w:t>
      </w:r>
      <w:r w:rsidR="001153E4">
        <w:rPr>
          <w:lang w:val="de-DE"/>
        </w:rPr>
        <w:t>7</w:t>
      </w:r>
      <w:r w:rsidR="009A3D17" w:rsidRPr="00074130">
        <w:rPr>
          <w:lang w:val="de-DE"/>
        </w:rPr>
        <w:t xml:space="preserve">. </w:t>
      </w:r>
      <w:r w:rsidR="00E15E8A">
        <w:rPr>
          <w:lang w:val="de-DE"/>
        </w:rPr>
        <w:t xml:space="preserve">April 2023 </w:t>
      </w:r>
      <w:r w:rsidR="009A3D17" w:rsidRPr="00473921">
        <w:rPr>
          <w:lang w:val="de-DE"/>
        </w:rPr>
        <w:t>–</w:t>
      </w:r>
      <w:r w:rsidR="0046374C">
        <w:rPr>
          <w:lang w:val="de-DE"/>
        </w:rPr>
        <w:t xml:space="preserve"> </w:t>
      </w:r>
      <w:r w:rsidRPr="00473921">
        <w:rPr>
          <w:lang w:val="de-DE"/>
        </w:rPr>
        <w:t>B</w:t>
      </w:r>
      <w:r>
        <w:rPr>
          <w:lang w:val="de-DE"/>
        </w:rPr>
        <w:t xml:space="preserve">etonkübel bewegen, Schalungen platzieren oder Stahlteile </w:t>
      </w:r>
      <w:r w:rsidR="0046374C">
        <w:rPr>
          <w:lang w:val="de-DE"/>
        </w:rPr>
        <w:t xml:space="preserve">heben: Die Obendreherkrane unterstützen auf </w:t>
      </w:r>
      <w:r w:rsidR="00131921">
        <w:rPr>
          <w:lang w:val="de-DE"/>
        </w:rPr>
        <w:t xml:space="preserve">der Baustelle </w:t>
      </w:r>
      <w:r w:rsidR="0046374C">
        <w:rPr>
          <w:lang w:val="de-DE"/>
        </w:rPr>
        <w:t>im Nordwesten Mailands bei verschiedenen Arbeiten für den Rohbau</w:t>
      </w:r>
      <w:r w:rsidR="002B1B9D">
        <w:rPr>
          <w:lang w:val="de-DE"/>
        </w:rPr>
        <w:t xml:space="preserve"> und </w:t>
      </w:r>
      <w:r w:rsidR="00131921">
        <w:rPr>
          <w:lang w:val="de-DE"/>
        </w:rPr>
        <w:t xml:space="preserve">die </w:t>
      </w:r>
      <w:r w:rsidR="002B1B9D">
        <w:rPr>
          <w:lang w:val="de-DE"/>
        </w:rPr>
        <w:t>Sanierung der historischen Stallungen</w:t>
      </w:r>
      <w:r w:rsidR="0046374C">
        <w:rPr>
          <w:lang w:val="de-DE"/>
        </w:rPr>
        <w:t>.</w:t>
      </w:r>
      <w:r w:rsidR="009441AB">
        <w:rPr>
          <w:lang w:val="de-DE"/>
        </w:rPr>
        <w:t xml:space="preserve"> Die Stallungen von De Montel</w:t>
      </w:r>
      <w:r w:rsidR="00A247AA">
        <w:rPr>
          <w:lang w:val="de-DE"/>
        </w:rPr>
        <w:t xml:space="preserve"> </w:t>
      </w:r>
      <w:r w:rsidR="009441AB">
        <w:rPr>
          <w:lang w:val="de-DE"/>
        </w:rPr>
        <w:t>im Jugendstil-Charakter</w:t>
      </w:r>
      <w:r w:rsidR="00A247AA">
        <w:rPr>
          <w:lang w:val="de-DE"/>
        </w:rPr>
        <w:t xml:space="preserve"> wurden von </w:t>
      </w:r>
      <w:r w:rsidR="009441AB">
        <w:rPr>
          <w:lang w:val="de-DE"/>
        </w:rPr>
        <w:t xml:space="preserve">1915 </w:t>
      </w:r>
      <w:r w:rsidR="00A247AA">
        <w:rPr>
          <w:lang w:val="de-DE"/>
        </w:rPr>
        <w:t>bis</w:t>
      </w:r>
      <w:r w:rsidR="009441AB">
        <w:rPr>
          <w:lang w:val="de-DE"/>
        </w:rPr>
        <w:t xml:space="preserve"> 1918 erbaut und entwickelten sich schnell zu einem der </w:t>
      </w:r>
      <w:r w:rsidR="009441AB" w:rsidRPr="009441AB">
        <w:rPr>
          <w:lang w:val="de-DE"/>
        </w:rPr>
        <w:t>renommierteste</w:t>
      </w:r>
      <w:r w:rsidR="009441AB">
        <w:rPr>
          <w:lang w:val="de-DE"/>
        </w:rPr>
        <w:t xml:space="preserve">n Reitzentren </w:t>
      </w:r>
      <w:r w:rsidR="009441AB" w:rsidRPr="009441AB">
        <w:rPr>
          <w:lang w:val="de-DE"/>
        </w:rPr>
        <w:t>Italien</w:t>
      </w:r>
      <w:r w:rsidR="00A247AA">
        <w:rPr>
          <w:lang w:val="de-DE"/>
        </w:rPr>
        <w:t>s</w:t>
      </w:r>
      <w:r w:rsidR="009441AB">
        <w:rPr>
          <w:lang w:val="de-DE"/>
        </w:rPr>
        <w:t>. Nach dem Zweiten Weltkrieg setzte der Niedergang</w:t>
      </w:r>
      <w:r w:rsidR="00A247AA">
        <w:rPr>
          <w:lang w:val="de-DE"/>
        </w:rPr>
        <w:t xml:space="preserve"> </w:t>
      </w:r>
      <w:r w:rsidR="009441AB">
        <w:rPr>
          <w:lang w:val="de-DE"/>
        </w:rPr>
        <w:t>ein</w:t>
      </w:r>
      <w:r w:rsidR="00F55895">
        <w:rPr>
          <w:lang w:val="de-DE"/>
        </w:rPr>
        <w:t xml:space="preserve"> und die Anlage verfiel zunehmend. </w:t>
      </w:r>
    </w:p>
    <w:p w14:paraId="2B09AF6A" w14:textId="764E23DB" w:rsidR="00893B44" w:rsidRPr="0078621C" w:rsidRDefault="00893B44" w:rsidP="00893B44">
      <w:pPr>
        <w:pStyle w:val="Copyhead11Pt"/>
        <w:rPr>
          <w:lang w:val="de-DE"/>
        </w:rPr>
      </w:pPr>
      <w:r w:rsidRPr="0078621C">
        <w:rPr>
          <w:lang w:val="de-DE"/>
        </w:rPr>
        <w:t>Flexible Auslegerlänge</w:t>
      </w:r>
      <w:r w:rsidR="0078621C" w:rsidRPr="0078621C">
        <w:rPr>
          <w:lang w:val="de-DE"/>
        </w:rPr>
        <w:t>n</w:t>
      </w:r>
    </w:p>
    <w:p w14:paraId="3EC4BCAE" w14:textId="4B73D0D5" w:rsidR="00E30FF5" w:rsidRDefault="006B3C4B" w:rsidP="009441AB">
      <w:pPr>
        <w:pStyle w:val="Copytext11Pt"/>
        <w:rPr>
          <w:lang w:val="de-DE"/>
        </w:rPr>
      </w:pPr>
      <w:r>
        <w:rPr>
          <w:lang w:val="de-DE"/>
        </w:rPr>
        <w:t xml:space="preserve">Nun gestaltet </w:t>
      </w:r>
      <w:r w:rsidR="00F55895">
        <w:rPr>
          <w:lang w:val="de-DE"/>
        </w:rPr>
        <w:t>ein Flat-Top Kran</w:t>
      </w:r>
      <w:r w:rsidR="009441AB">
        <w:rPr>
          <w:lang w:val="de-DE"/>
        </w:rPr>
        <w:t xml:space="preserve"> </w:t>
      </w:r>
      <w:r w:rsidR="00A77FAB">
        <w:rPr>
          <w:lang w:val="de-DE"/>
        </w:rPr>
        <w:t>125 EC-B 6</w:t>
      </w:r>
      <w:r w:rsidR="009441AB">
        <w:rPr>
          <w:lang w:val="de-DE"/>
        </w:rPr>
        <w:t xml:space="preserve"> mit einer maximalen Traglast von </w:t>
      </w:r>
      <w:r w:rsidR="008A6EC7">
        <w:rPr>
          <w:lang w:val="de-DE"/>
        </w:rPr>
        <w:t>sechs </w:t>
      </w:r>
      <w:r w:rsidR="009441AB">
        <w:rPr>
          <w:lang w:val="de-DE"/>
        </w:rPr>
        <w:t>Tonnen</w:t>
      </w:r>
      <w:r>
        <w:rPr>
          <w:lang w:val="de-DE"/>
        </w:rPr>
        <w:t xml:space="preserve"> den Neuanfang mit. Der </w:t>
      </w:r>
      <w:r w:rsidRPr="004429CF">
        <w:rPr>
          <w:lang w:val="de-DE"/>
        </w:rPr>
        <w:t>K</w:t>
      </w:r>
      <w:r w:rsidR="004429CF" w:rsidRPr="004429CF">
        <w:rPr>
          <w:lang w:val="de-DE"/>
        </w:rPr>
        <w:t>r</w:t>
      </w:r>
      <w:r w:rsidRPr="004429CF">
        <w:rPr>
          <w:lang w:val="de-DE"/>
        </w:rPr>
        <w:t>an</w:t>
      </w:r>
      <w:r w:rsidR="009441AB">
        <w:rPr>
          <w:lang w:val="de-DE"/>
        </w:rPr>
        <w:t xml:space="preserve"> verfügt über einen </w:t>
      </w:r>
      <w:r w:rsidR="00A77FAB">
        <w:rPr>
          <w:lang w:val="de-DE"/>
        </w:rPr>
        <w:t>50 Meter</w:t>
      </w:r>
      <w:r w:rsidR="009441AB">
        <w:rPr>
          <w:lang w:val="de-DE"/>
        </w:rPr>
        <w:t xml:space="preserve"> langen Ausleger und eine freistehende Hakenhöhe von </w:t>
      </w:r>
      <w:r w:rsidR="00A77FAB">
        <w:rPr>
          <w:lang w:val="de-DE"/>
        </w:rPr>
        <w:t>30 Metern</w:t>
      </w:r>
      <w:r>
        <w:rPr>
          <w:lang w:val="de-DE"/>
        </w:rPr>
        <w:t>.</w:t>
      </w:r>
      <w:r w:rsidR="009441AB">
        <w:rPr>
          <w:lang w:val="de-DE"/>
        </w:rPr>
        <w:t xml:space="preserve"> Mit einer Hakenhöhe von </w:t>
      </w:r>
      <w:r w:rsidR="00A77FAB">
        <w:rPr>
          <w:lang w:val="de-DE"/>
        </w:rPr>
        <w:t>44 Metern</w:t>
      </w:r>
      <w:r>
        <w:rPr>
          <w:lang w:val="de-DE"/>
        </w:rPr>
        <w:t xml:space="preserve"> freistehend</w:t>
      </w:r>
      <w:r w:rsidR="009441AB">
        <w:rPr>
          <w:lang w:val="de-DE"/>
        </w:rPr>
        <w:t xml:space="preserve"> und einem </w:t>
      </w:r>
      <w:r w:rsidR="00A77FAB">
        <w:rPr>
          <w:lang w:val="de-DE"/>
        </w:rPr>
        <w:t>65 Meter</w:t>
      </w:r>
      <w:r w:rsidR="009441AB">
        <w:rPr>
          <w:lang w:val="de-DE"/>
        </w:rPr>
        <w:t xml:space="preserve"> langen Ausleger ist</w:t>
      </w:r>
      <w:r>
        <w:rPr>
          <w:lang w:val="de-DE"/>
        </w:rPr>
        <w:t xml:space="preserve"> ein </w:t>
      </w:r>
      <w:r w:rsidR="00A77FAB">
        <w:rPr>
          <w:lang w:val="de-DE"/>
        </w:rPr>
        <w:t>240 EC-B 12</w:t>
      </w:r>
      <w:r w:rsidR="009441AB">
        <w:rPr>
          <w:lang w:val="de-DE"/>
        </w:rPr>
        <w:t xml:space="preserve"> Fibre eingesetzt.</w:t>
      </w:r>
      <w:r w:rsidR="00E15E8A">
        <w:rPr>
          <w:lang w:val="de-DE"/>
        </w:rPr>
        <w:t xml:space="preserve"> Dieser Kran bietet zwölf Tonnen maximale Traglast.</w:t>
      </w:r>
      <w:r w:rsidR="009441AB">
        <w:rPr>
          <w:lang w:val="de-DE"/>
        </w:rPr>
        <w:t xml:space="preserve"> </w:t>
      </w:r>
    </w:p>
    <w:p w14:paraId="5796D2AD" w14:textId="50A83E70" w:rsidR="006B3C4B" w:rsidRDefault="00F55895" w:rsidP="009441AB">
      <w:pPr>
        <w:pStyle w:val="Copytext11Pt"/>
        <w:rPr>
          <w:lang w:val="de-DE"/>
        </w:rPr>
      </w:pPr>
      <w:r>
        <w:rPr>
          <w:lang w:val="de-DE"/>
        </w:rPr>
        <w:t>Dank</w:t>
      </w:r>
      <w:r w:rsidR="009441AB">
        <w:rPr>
          <w:lang w:val="de-DE"/>
        </w:rPr>
        <w:t xml:space="preserve"> </w:t>
      </w:r>
      <w:r>
        <w:rPr>
          <w:lang w:val="de-DE"/>
        </w:rPr>
        <w:t xml:space="preserve">dieser </w:t>
      </w:r>
      <w:r w:rsidR="009441AB">
        <w:rPr>
          <w:lang w:val="de-DE"/>
        </w:rPr>
        <w:t>Reichweiten erreichen die</w:t>
      </w:r>
      <w:r w:rsidR="006B3C4B">
        <w:rPr>
          <w:lang w:val="de-DE"/>
        </w:rPr>
        <w:t xml:space="preserve"> beiden</w:t>
      </w:r>
      <w:r w:rsidR="009441AB">
        <w:rPr>
          <w:lang w:val="de-DE"/>
        </w:rPr>
        <w:t xml:space="preserve"> Flat-Top</w:t>
      </w:r>
      <w:r>
        <w:rPr>
          <w:lang w:val="de-DE"/>
        </w:rPr>
        <w:t xml:space="preserve"> Krane</w:t>
      </w:r>
      <w:r w:rsidR="00E15E8A">
        <w:rPr>
          <w:lang w:val="de-DE"/>
        </w:rPr>
        <w:t>, ausgestattet</w:t>
      </w:r>
      <w:r w:rsidR="009441AB">
        <w:rPr>
          <w:lang w:val="de-DE"/>
        </w:rPr>
        <w:t xml:space="preserve"> mit smarten Assistenzsystemen für effiziente und sichere Hübe</w:t>
      </w:r>
      <w:r w:rsidR="00E15E8A">
        <w:rPr>
          <w:lang w:val="de-DE"/>
        </w:rPr>
        <w:t>,</w:t>
      </w:r>
      <w:r w:rsidR="009441AB">
        <w:rPr>
          <w:lang w:val="de-DE"/>
        </w:rPr>
        <w:t xml:space="preserve"> alle </w:t>
      </w:r>
      <w:r w:rsidR="006B3C4B">
        <w:rPr>
          <w:lang w:val="de-DE"/>
        </w:rPr>
        <w:t>Ecken</w:t>
      </w:r>
      <w:r w:rsidR="009441AB">
        <w:rPr>
          <w:lang w:val="de-DE"/>
        </w:rPr>
        <w:t xml:space="preserve"> der Baustelle optimal.</w:t>
      </w:r>
      <w:r w:rsidR="00893B44">
        <w:rPr>
          <w:lang w:val="de-DE"/>
        </w:rPr>
        <w:t xml:space="preserve"> Die Ausleger der Baureihe EC-B lassen sich in </w:t>
      </w:r>
      <w:r w:rsidR="00DB3DA6">
        <w:rPr>
          <w:lang w:val="de-DE"/>
        </w:rPr>
        <w:t>z</w:t>
      </w:r>
      <w:r w:rsidR="00893B44">
        <w:rPr>
          <w:lang w:val="de-DE"/>
        </w:rPr>
        <w:t xml:space="preserve">weieinhalb-Meter-Schritten </w:t>
      </w:r>
      <w:r w:rsidR="0078621C">
        <w:rPr>
          <w:lang w:val="de-DE"/>
        </w:rPr>
        <w:t>präzise</w:t>
      </w:r>
      <w:r w:rsidR="00893B44">
        <w:rPr>
          <w:lang w:val="de-DE"/>
        </w:rPr>
        <w:t xml:space="preserve"> an die Anforderungen der Baustelle anpassen.  </w:t>
      </w:r>
    </w:p>
    <w:p w14:paraId="52718255" w14:textId="4F7C545C" w:rsidR="00E30FF5" w:rsidRPr="001B716E" w:rsidRDefault="00E30FF5" w:rsidP="00E30FF5">
      <w:pPr>
        <w:pStyle w:val="Copyhead11Pt"/>
        <w:rPr>
          <w:lang w:val="de-DE"/>
        </w:rPr>
      </w:pPr>
      <w:r w:rsidRPr="001B716E">
        <w:rPr>
          <w:lang w:val="de-DE"/>
        </w:rPr>
        <w:t>Vorteile des Faserseils</w:t>
      </w:r>
    </w:p>
    <w:p w14:paraId="32E7C7C3" w14:textId="4851A282" w:rsidR="00227FB5" w:rsidRDefault="00227FB5" w:rsidP="00227FB5">
      <w:pPr>
        <w:pStyle w:val="Copytext11Pt"/>
        <w:rPr>
          <w:lang w:val="de-DE"/>
        </w:rPr>
      </w:pPr>
      <w:r>
        <w:rPr>
          <w:lang w:val="de-DE"/>
        </w:rPr>
        <w:t xml:space="preserve">Das </w:t>
      </w:r>
      <w:r w:rsidR="001B716E">
        <w:rPr>
          <w:lang w:val="de-DE"/>
        </w:rPr>
        <w:t>„Fibre“</w:t>
      </w:r>
      <w:r>
        <w:rPr>
          <w:lang w:val="de-DE"/>
        </w:rPr>
        <w:t xml:space="preserve"> im Namen des </w:t>
      </w:r>
      <w:r w:rsidR="008A6EC7">
        <w:rPr>
          <w:lang w:val="de-DE"/>
        </w:rPr>
        <w:t>240 </w:t>
      </w:r>
      <w:r>
        <w:rPr>
          <w:lang w:val="de-DE"/>
        </w:rPr>
        <w:t>EC-B steht für die wegweisende Faserseiltechnologie von Liebherr.</w:t>
      </w:r>
      <w:r w:rsidRPr="00227FB5">
        <w:rPr>
          <w:lang w:val="de-DE"/>
        </w:rPr>
        <w:t xml:space="preserve"> </w:t>
      </w:r>
      <w:r w:rsidRPr="00E82169">
        <w:rPr>
          <w:lang w:val="de-DE"/>
        </w:rPr>
        <w:t>Fibre-Krane erreichen deutlich stärkere Leistungswerte im Vergleich zu ihren Brüdern mit Stahlseil</w:t>
      </w:r>
      <w:r>
        <w:rPr>
          <w:lang w:val="de-DE"/>
        </w:rPr>
        <w:t>.</w:t>
      </w:r>
      <w:r w:rsidRPr="00E82169">
        <w:rPr>
          <w:lang w:val="de-DE"/>
        </w:rPr>
        <w:t xml:space="preserve"> </w:t>
      </w:r>
      <w:r>
        <w:rPr>
          <w:lang w:val="de-DE"/>
        </w:rPr>
        <w:t>Zudem ist d</w:t>
      </w:r>
      <w:r w:rsidRPr="00E82169">
        <w:rPr>
          <w:lang w:val="de-DE"/>
        </w:rPr>
        <w:t>as Faserseil</w:t>
      </w:r>
      <w:r>
        <w:rPr>
          <w:lang w:val="de-DE"/>
        </w:rPr>
        <w:t xml:space="preserve"> </w:t>
      </w:r>
      <w:r w:rsidRPr="00E82169">
        <w:rPr>
          <w:lang w:val="de-DE"/>
        </w:rPr>
        <w:t xml:space="preserve">langlebiger, lässt sich beim Einscheren </w:t>
      </w:r>
      <w:r w:rsidR="00180F9F">
        <w:rPr>
          <w:lang w:val="de-DE"/>
        </w:rPr>
        <w:t>aufgrund</w:t>
      </w:r>
      <w:r w:rsidRPr="00E82169">
        <w:rPr>
          <w:lang w:val="de-DE"/>
        </w:rPr>
        <w:t xml:space="preserve"> </w:t>
      </w:r>
      <w:r w:rsidR="00180F9F">
        <w:rPr>
          <w:lang w:val="de-DE"/>
        </w:rPr>
        <w:t xml:space="preserve">des </w:t>
      </w:r>
      <w:r w:rsidRPr="00E82169">
        <w:rPr>
          <w:lang w:val="de-DE"/>
        </w:rPr>
        <w:t>geringere</w:t>
      </w:r>
      <w:r w:rsidR="00180F9F">
        <w:rPr>
          <w:lang w:val="de-DE"/>
        </w:rPr>
        <w:t>n</w:t>
      </w:r>
      <w:r w:rsidRPr="00E82169">
        <w:rPr>
          <w:lang w:val="de-DE"/>
        </w:rPr>
        <w:t xml:space="preserve"> Eigengewicht</w:t>
      </w:r>
      <w:r w:rsidR="00180F9F">
        <w:rPr>
          <w:lang w:val="de-DE"/>
        </w:rPr>
        <w:t>s</w:t>
      </w:r>
      <w:r w:rsidRPr="00E82169">
        <w:rPr>
          <w:lang w:val="de-DE"/>
        </w:rPr>
        <w:t xml:space="preserve"> </w:t>
      </w:r>
      <w:r w:rsidRPr="00E82169">
        <w:rPr>
          <w:lang w:val="de-DE"/>
        </w:rPr>
        <w:lastRenderedPageBreak/>
        <w:t xml:space="preserve">leichter handhaben und eine Wartung gestaltet sich dank der Schmierfreiheit unkomplizierter. </w:t>
      </w:r>
      <w:r>
        <w:rPr>
          <w:lang w:val="de-DE"/>
        </w:rPr>
        <w:t xml:space="preserve">Ein weiterer Vorteil: </w:t>
      </w:r>
      <w:r w:rsidRPr="00E82169">
        <w:rPr>
          <w:lang w:val="de-DE"/>
        </w:rPr>
        <w:t xml:space="preserve">Der Kranfahrer kann auf einen Blick erkennen, wann das Faserseil </w:t>
      </w:r>
      <w:r w:rsidR="001B716E">
        <w:rPr>
          <w:lang w:val="de-DE"/>
        </w:rPr>
        <w:t>gewechselt</w:t>
      </w:r>
      <w:r w:rsidRPr="00E82169">
        <w:rPr>
          <w:lang w:val="de-DE"/>
        </w:rPr>
        <w:t xml:space="preserve"> werden muss. Die Bestandteile des Mantels nutzen sich unterschiedlich ab – die rote Schicht dient als Hinweis auf die bevorstehende Ablegereife.</w:t>
      </w:r>
      <w:r>
        <w:rPr>
          <w:lang w:val="de-DE"/>
        </w:rPr>
        <w:t xml:space="preserve"> Das erhöht die Sicherheit im Betrieb.</w:t>
      </w:r>
    </w:p>
    <w:p w14:paraId="6708B034" w14:textId="119ACA64" w:rsidR="00E15E8A" w:rsidRPr="002B0941" w:rsidRDefault="00E15E8A" w:rsidP="00E15E8A">
      <w:pPr>
        <w:pStyle w:val="Copyhead11Pt"/>
        <w:rPr>
          <w:lang w:val="de-DE"/>
        </w:rPr>
      </w:pPr>
      <w:r w:rsidRPr="002B0941">
        <w:rPr>
          <w:lang w:val="de-DE"/>
        </w:rPr>
        <w:t>Größtes italienisches Stadt-Spa</w:t>
      </w:r>
    </w:p>
    <w:p w14:paraId="5CDEA565" w14:textId="4EC47C03" w:rsidR="00E15E8A" w:rsidRDefault="00A62EE0" w:rsidP="00227FB5">
      <w:pPr>
        <w:pStyle w:val="Copytext11Pt"/>
        <w:rPr>
          <w:lang w:val="de-DE"/>
        </w:rPr>
      </w:pPr>
      <w:r>
        <w:rPr>
          <w:lang w:val="de-DE"/>
        </w:rPr>
        <w:t>Unterhalb der Baustelle, in fast 300 Meter</w:t>
      </w:r>
      <w:r w:rsidR="008A6EC7">
        <w:rPr>
          <w:lang w:val="de-DE"/>
        </w:rPr>
        <w:t>n</w:t>
      </w:r>
      <w:r>
        <w:rPr>
          <w:lang w:val="de-DE"/>
        </w:rPr>
        <w:t xml:space="preserve"> Tiefe</w:t>
      </w:r>
      <w:r w:rsidR="008A6EC7">
        <w:rPr>
          <w:lang w:val="de-DE"/>
        </w:rPr>
        <w:t>,</w:t>
      </w:r>
      <w:r w:rsidR="00E15E8A">
        <w:rPr>
          <w:lang w:val="de-DE"/>
        </w:rPr>
        <w:t xml:space="preserve"> verlaufen Thermalwasserquellen. Deshalb ist das Areal prädestiniert für eine Thermenlandschaft. Das größte italienische Stadt-Spa zeichnet sich vor allem durch seine Nachhaltigkeit aus. Im Betrieb soll die Therme keine CO</w:t>
      </w:r>
      <w:r w:rsidR="00E15E8A">
        <w:rPr>
          <w:vertAlign w:val="subscript"/>
          <w:lang w:val="de-DE"/>
        </w:rPr>
        <w:t>2</w:t>
      </w:r>
      <w:r w:rsidR="00E15E8A">
        <w:rPr>
          <w:lang w:val="de-DE"/>
        </w:rPr>
        <w:t>-Emissionen verursachen. Dafür setzen die Verantwortlichen auf ein ganzes Bündel an Maßnahmen, wie zum Beispiel Fotovoltaikanlagen,</w:t>
      </w:r>
      <w:r w:rsidR="00E15E8A" w:rsidRPr="00283722">
        <w:rPr>
          <w:lang w:val="de-DE"/>
        </w:rPr>
        <w:t xml:space="preserve"> Solarthermiepaneele</w:t>
      </w:r>
      <w:r w:rsidR="00E15E8A">
        <w:rPr>
          <w:lang w:val="de-DE"/>
        </w:rPr>
        <w:t>, einen Fernwärmenetzanschluss, die Wiederverwendung von Regenwasser und die Energierückgewinnung aus Abfällen.</w:t>
      </w:r>
    </w:p>
    <w:p w14:paraId="429A7B46" w14:textId="5C35CF20" w:rsidR="00893B44" w:rsidRPr="002B0941" w:rsidRDefault="0078621C" w:rsidP="00893B44">
      <w:pPr>
        <w:pStyle w:val="Copyhead11Pt"/>
        <w:rPr>
          <w:lang w:val="de-DE"/>
        </w:rPr>
      </w:pPr>
      <w:r w:rsidRPr="002B0941">
        <w:rPr>
          <w:lang w:val="de-DE"/>
        </w:rPr>
        <w:t>O</w:t>
      </w:r>
      <w:r w:rsidR="00893B44" w:rsidRPr="002B0941">
        <w:rPr>
          <w:lang w:val="de-DE"/>
        </w:rPr>
        <w:t>ptimales Gesamtpaket</w:t>
      </w:r>
    </w:p>
    <w:p w14:paraId="0CF41DDA" w14:textId="0D396E32" w:rsidR="006B3C4B" w:rsidRDefault="006B3C4B" w:rsidP="009441AB">
      <w:pPr>
        <w:pStyle w:val="Copytext11Pt"/>
        <w:rPr>
          <w:lang w:val="de-DE"/>
        </w:rPr>
      </w:pPr>
      <w:r>
        <w:rPr>
          <w:lang w:val="de-DE"/>
        </w:rPr>
        <w:t xml:space="preserve">Das Bauunternehmen Techbau S.p.A mit </w:t>
      </w:r>
      <w:r w:rsidR="00227FB5">
        <w:rPr>
          <w:lang w:val="de-DE"/>
        </w:rPr>
        <w:t>Haupts</w:t>
      </w:r>
      <w:r>
        <w:rPr>
          <w:lang w:val="de-DE"/>
        </w:rPr>
        <w:t>itz in</w:t>
      </w:r>
      <w:r w:rsidR="00227FB5">
        <w:rPr>
          <w:lang w:val="de-DE"/>
        </w:rPr>
        <w:t xml:space="preserve"> </w:t>
      </w:r>
      <w:r w:rsidR="00227FB5" w:rsidRPr="00227FB5">
        <w:rPr>
          <w:lang w:val="de-DE"/>
        </w:rPr>
        <w:t>Castelletto Sopra Ticino (NO)</w:t>
      </w:r>
      <w:r>
        <w:rPr>
          <w:lang w:val="de-DE"/>
        </w:rPr>
        <w:t xml:space="preserve"> kaufte die Krane für dieses Projekt über den Liebherr-Werkshändler Niederstätter. </w:t>
      </w:r>
      <w:r w:rsidR="00F95C3C" w:rsidRPr="00F95C3C">
        <w:rPr>
          <w:color w:val="000000" w:themeColor="text1"/>
          <w:lang w:val="de-DE"/>
        </w:rPr>
        <w:t>„</w:t>
      </w:r>
      <w:r>
        <w:rPr>
          <w:lang w:val="de-DE"/>
        </w:rPr>
        <w:t>Wir haben uns für Liebherr-Krane aufgrund der professionellen Beratung durch Niederstätter entschieden. Die Flat-Top Krane</w:t>
      </w:r>
      <w:r w:rsidR="00227FB5">
        <w:rPr>
          <w:lang w:val="de-DE"/>
        </w:rPr>
        <w:t xml:space="preserve"> </w:t>
      </w:r>
      <w:r w:rsidR="001B716E">
        <w:rPr>
          <w:lang w:val="de-DE"/>
        </w:rPr>
        <w:t>125 EC-B 6</w:t>
      </w:r>
      <w:r w:rsidR="00227FB5">
        <w:rPr>
          <w:lang w:val="de-DE"/>
        </w:rPr>
        <w:t xml:space="preserve"> und </w:t>
      </w:r>
      <w:r w:rsidR="001B716E">
        <w:rPr>
          <w:lang w:val="de-DE"/>
        </w:rPr>
        <w:t>240 EC-B 12</w:t>
      </w:r>
      <w:r w:rsidR="00227FB5">
        <w:rPr>
          <w:lang w:val="de-DE"/>
        </w:rPr>
        <w:t xml:space="preserve"> Fibre</w:t>
      </w:r>
      <w:r>
        <w:rPr>
          <w:lang w:val="de-DE"/>
        </w:rPr>
        <w:t xml:space="preserve"> eignen sich mit ihrer Ausstattung</w:t>
      </w:r>
      <w:r w:rsidR="00227FB5">
        <w:rPr>
          <w:lang w:val="de-DE"/>
        </w:rPr>
        <w:t>, Traglast und Reichweite</w:t>
      </w:r>
      <w:r>
        <w:rPr>
          <w:lang w:val="de-DE"/>
        </w:rPr>
        <w:t xml:space="preserve"> bestens für dieses Projekt</w:t>
      </w:r>
      <w:r w:rsidR="00F95C3C" w:rsidRPr="002B0941">
        <w:rPr>
          <w:color w:val="000000" w:themeColor="text1"/>
          <w:lang w:val="de-DE"/>
        </w:rPr>
        <w:t>“</w:t>
      </w:r>
      <w:r>
        <w:rPr>
          <w:lang w:val="de-DE"/>
        </w:rPr>
        <w:t xml:space="preserve">, sagt Projektmanager </w:t>
      </w:r>
      <w:r w:rsidRPr="006B3C4B">
        <w:rPr>
          <w:lang w:val="de-DE"/>
        </w:rPr>
        <w:t>Mario Corrias</w:t>
      </w:r>
      <w:r>
        <w:rPr>
          <w:lang w:val="de-DE"/>
        </w:rPr>
        <w:t xml:space="preserve"> von Techbau.</w:t>
      </w:r>
      <w:r w:rsidR="00227FB5">
        <w:rPr>
          <w:lang w:val="de-DE"/>
        </w:rPr>
        <w:t xml:space="preserve"> Niederstätter unterstützt zudem bei der Wartung und im Service </w:t>
      </w:r>
      <w:r w:rsidR="00E15E8A">
        <w:rPr>
          <w:lang w:val="de-DE"/>
        </w:rPr>
        <w:t xml:space="preserve">der </w:t>
      </w:r>
      <w:r w:rsidR="00227FB5">
        <w:rPr>
          <w:lang w:val="de-DE"/>
        </w:rPr>
        <w:t xml:space="preserve">Krane. Je nach Baustellenfortschritt sollen die Krane gegen Ende 2023 demontiert werden. </w:t>
      </w:r>
    </w:p>
    <w:p w14:paraId="79C6F292" w14:textId="77777777" w:rsidR="00230C6E" w:rsidRPr="00074130" w:rsidRDefault="00230C6E" w:rsidP="00230C6E">
      <w:pPr>
        <w:pStyle w:val="BoilerplateCopyhead9Pt"/>
        <w:rPr>
          <w:lang w:val="de-DE"/>
        </w:rPr>
      </w:pPr>
      <w:r w:rsidRPr="00074130">
        <w:rPr>
          <w:lang w:val="de-DE"/>
        </w:rPr>
        <w:t>Über die Liebherr-Sparte Turmdrehkrane</w:t>
      </w:r>
    </w:p>
    <w:p w14:paraId="6054D462" w14:textId="77777777" w:rsidR="00230C6E" w:rsidRDefault="00230C6E" w:rsidP="00230C6E">
      <w:pPr>
        <w:pStyle w:val="InfoBU"/>
      </w:pPr>
      <w:r w:rsidRPr="009B7145">
        <w:t>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Obendreher-, Verstellausleger- und Spezialkrane sowie Mobilbaukrane. Neben den Produkten bietet Liebherr Tower Cranes ein breites Angebot an Dienstleistungen, die das Portfolio vervollständigen: Die Tower Crane Solutions, das Tower Crane Center und den Tower Crane Customer Service</w:t>
      </w:r>
      <w:r>
        <w:t>.</w:t>
      </w:r>
    </w:p>
    <w:p w14:paraId="31648B7E" w14:textId="77777777" w:rsidR="009A3D17" w:rsidRPr="00DE6E5C" w:rsidRDefault="009A3D17" w:rsidP="009A3D17">
      <w:pPr>
        <w:pStyle w:val="BoilerplateCopyhead9Pt"/>
        <w:rPr>
          <w:lang w:val="de-DE"/>
        </w:rPr>
      </w:pPr>
      <w:r w:rsidRPr="00DE6E5C">
        <w:rPr>
          <w:lang w:val="de-DE"/>
        </w:rPr>
        <w:t>Über die Firmengruppe Liebherr</w:t>
      </w:r>
    </w:p>
    <w:p w14:paraId="75D2239C" w14:textId="33299C45" w:rsidR="00C4241E" w:rsidRPr="009C7B3F" w:rsidRDefault="00023548" w:rsidP="00A523AB">
      <w:pPr>
        <w:pStyle w:val="BoilerplateCopytext9Pt"/>
        <w:rPr>
          <w:b/>
          <w:lang w:val="de-DE"/>
        </w:rPr>
      </w:pPr>
      <w:r w:rsidRPr="009C7B3F">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C4241E" w:rsidRPr="009C7B3F">
        <w:rPr>
          <w:lang w:val="de-DE"/>
        </w:rPr>
        <w:br w:type="page"/>
      </w:r>
    </w:p>
    <w:p w14:paraId="635C4670" w14:textId="09D014C1" w:rsidR="009A3D17" w:rsidRPr="008B5AF8" w:rsidRDefault="009A3D17" w:rsidP="009A3D17">
      <w:pPr>
        <w:pStyle w:val="Copyhead11Pt"/>
        <w:rPr>
          <w:lang w:val="de-DE"/>
        </w:rPr>
      </w:pPr>
      <w:r w:rsidRPr="008B5AF8">
        <w:rPr>
          <w:lang w:val="de-DE"/>
        </w:rPr>
        <w:lastRenderedPageBreak/>
        <w:t>Bilder</w:t>
      </w:r>
      <w:r w:rsidR="00C4241E">
        <w:rPr>
          <w:lang w:val="de-DE"/>
        </w:rPr>
        <w:t xml:space="preserve"> </w:t>
      </w:r>
    </w:p>
    <w:p w14:paraId="288F78A6" w14:textId="580FEFBF" w:rsidR="009A3D17" w:rsidRDefault="00E15E8A" w:rsidP="00C4241E">
      <w:pPr>
        <w:pStyle w:val="Caption9Pt"/>
      </w:pPr>
      <w:r>
        <w:rPr>
          <w:noProof/>
        </w:rPr>
        <w:drawing>
          <wp:anchor distT="0" distB="0" distL="114300" distR="114300" simplePos="0" relativeHeight="251660288" behindDoc="0" locked="0" layoutInCell="1" allowOverlap="1" wp14:anchorId="2A95A301" wp14:editId="52BDB0F6">
            <wp:simplePos x="0" y="0"/>
            <wp:positionH relativeFrom="column">
              <wp:posOffset>940</wp:posOffset>
            </wp:positionH>
            <wp:positionV relativeFrom="paragraph">
              <wp:posOffset>-1168</wp:posOffset>
            </wp:positionV>
            <wp:extent cx="2520000" cy="1800317"/>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20000" cy="1800317"/>
                    </a:xfrm>
                    <a:prstGeom prst="rect">
                      <a:avLst/>
                    </a:prstGeom>
                    <a:noFill/>
                    <a:ln>
                      <a:noFill/>
                    </a:ln>
                  </pic:spPr>
                </pic:pic>
              </a:graphicData>
            </a:graphic>
          </wp:anchor>
        </w:drawing>
      </w:r>
      <w:r w:rsidR="005F75B3" w:rsidRPr="005F75B3">
        <w:t>liebherr-ec-b-san-siro-italy-01</w:t>
      </w:r>
      <w:r w:rsidR="009A3D17" w:rsidRPr="00C4241E">
        <w:t>.jpg</w:t>
      </w:r>
      <w:r w:rsidR="009A3D17" w:rsidRPr="00C4241E">
        <w:br/>
      </w:r>
      <w:r w:rsidR="00C4241E" w:rsidRPr="00C4241E">
        <w:t xml:space="preserve">Ein </w:t>
      </w:r>
      <w:r w:rsidR="001B716E">
        <w:t>125 EC-B 6</w:t>
      </w:r>
      <w:r w:rsidR="00C4241E">
        <w:t xml:space="preserve"> und </w:t>
      </w:r>
      <w:r w:rsidR="001B716E">
        <w:t>240 EC-B 12</w:t>
      </w:r>
      <w:r w:rsidR="00C4241E">
        <w:t xml:space="preserve"> Fibre von Liebherr sind am Bau einer nachhaltigen Therme in Mailand (Italien) beteiligt. </w:t>
      </w:r>
    </w:p>
    <w:p w14:paraId="23199013" w14:textId="766D4BFF" w:rsidR="008F3762" w:rsidRPr="00C4241E" w:rsidRDefault="008F3762" w:rsidP="00C4241E">
      <w:pPr>
        <w:pStyle w:val="Caption9Pt"/>
      </w:pPr>
      <w:r>
        <w:rPr>
          <w:noProof/>
        </w:rPr>
        <w:drawing>
          <wp:anchor distT="0" distB="0" distL="114300" distR="114300" simplePos="0" relativeHeight="251659264" behindDoc="0" locked="0" layoutInCell="1" allowOverlap="1" wp14:anchorId="0AC66182" wp14:editId="121944DE">
            <wp:simplePos x="0" y="0"/>
            <wp:positionH relativeFrom="margin">
              <wp:posOffset>0</wp:posOffset>
            </wp:positionH>
            <wp:positionV relativeFrom="paragraph">
              <wp:posOffset>231140</wp:posOffset>
            </wp:positionV>
            <wp:extent cx="2520000" cy="1805996"/>
            <wp:effectExtent l="0" t="0" r="0" b="381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520000" cy="1805996"/>
                    </a:xfrm>
                    <a:prstGeom prst="rect">
                      <a:avLst/>
                    </a:prstGeom>
                    <a:noFill/>
                    <a:ln>
                      <a:noFill/>
                    </a:ln>
                  </pic:spPr>
                </pic:pic>
              </a:graphicData>
            </a:graphic>
          </wp:anchor>
        </w:drawing>
      </w:r>
    </w:p>
    <w:p w14:paraId="2979DDB9" w14:textId="1D530A52" w:rsidR="00E15E8A" w:rsidRDefault="005F75B3" w:rsidP="00C4241E">
      <w:pPr>
        <w:pStyle w:val="Caption9Pt"/>
      </w:pPr>
      <w:r w:rsidRPr="005F75B3">
        <w:t>liebherr-ec-b-san-siro-italy-0</w:t>
      </w:r>
      <w:r>
        <w:t>2</w:t>
      </w:r>
      <w:r w:rsidR="00C4241E" w:rsidRPr="00C4241E">
        <w:t>.jpg</w:t>
      </w:r>
      <w:r w:rsidR="00C4241E" w:rsidRPr="00C4241E">
        <w:br/>
        <w:t>Die historischen Stallungen</w:t>
      </w:r>
      <w:r w:rsidR="00C4241E">
        <w:t xml:space="preserve"> von De Montel</w:t>
      </w:r>
      <w:r w:rsidR="00C4241E" w:rsidRPr="00C4241E">
        <w:t xml:space="preserve"> werden in die neue Anlage integriert</w:t>
      </w:r>
      <w:r w:rsidR="00C4241E">
        <w:t xml:space="preserve">. </w:t>
      </w:r>
      <w:r w:rsidR="00C4241E" w:rsidRPr="00C4241E">
        <w:t xml:space="preserve"> </w:t>
      </w:r>
    </w:p>
    <w:p w14:paraId="38290BB4" w14:textId="15BFB4EC" w:rsidR="008F3762" w:rsidRDefault="008F3762" w:rsidP="00C4241E">
      <w:pPr>
        <w:pStyle w:val="Caption9Pt"/>
      </w:pPr>
      <w:r>
        <w:rPr>
          <w:noProof/>
        </w:rPr>
        <w:drawing>
          <wp:anchor distT="0" distB="0" distL="114300" distR="114300" simplePos="0" relativeHeight="251658240" behindDoc="0" locked="0" layoutInCell="1" allowOverlap="1" wp14:anchorId="5EB70A88" wp14:editId="090B01C7">
            <wp:simplePos x="0" y="0"/>
            <wp:positionH relativeFrom="margin">
              <wp:posOffset>0</wp:posOffset>
            </wp:positionH>
            <wp:positionV relativeFrom="paragraph">
              <wp:posOffset>221615</wp:posOffset>
            </wp:positionV>
            <wp:extent cx="2520000" cy="1794639"/>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20000" cy="1794639"/>
                    </a:xfrm>
                    <a:prstGeom prst="rect">
                      <a:avLst/>
                    </a:prstGeom>
                    <a:noFill/>
                    <a:ln>
                      <a:noFill/>
                    </a:ln>
                  </pic:spPr>
                </pic:pic>
              </a:graphicData>
            </a:graphic>
          </wp:anchor>
        </w:drawing>
      </w:r>
    </w:p>
    <w:p w14:paraId="52E07C00" w14:textId="09B0AA7A" w:rsidR="00C4241E" w:rsidRPr="00C4241E" w:rsidRDefault="00C4241E" w:rsidP="00C4241E">
      <w:pPr>
        <w:pStyle w:val="Caption9Pt"/>
      </w:pPr>
      <w:r w:rsidRPr="00C4241E">
        <w:t>liebherr-ec-b-san-siro-italy-03.jpg</w:t>
      </w:r>
      <w:r>
        <w:br/>
      </w:r>
      <w:r w:rsidRPr="00C4241E">
        <w:t>Die Flat-Top Krane unterstützen bei der Sanierung und den Rohbauarbeiten noch bis Ende 2023.</w:t>
      </w:r>
    </w:p>
    <w:p w14:paraId="066628D7" w14:textId="77777777" w:rsidR="00C4241E" w:rsidRDefault="00C4241E">
      <w:pPr>
        <w:rPr>
          <w:rFonts w:ascii="Arial" w:eastAsia="Times New Roman" w:hAnsi="Arial" w:cs="Times New Roman"/>
          <w:b/>
          <w:szCs w:val="18"/>
          <w:lang w:eastAsia="de-DE"/>
        </w:rPr>
      </w:pPr>
      <w:r>
        <w:br w:type="page"/>
      </w:r>
    </w:p>
    <w:p w14:paraId="10D52A7A" w14:textId="32DDE9FC" w:rsidR="009A3D17" w:rsidRPr="00BA1DEA" w:rsidRDefault="00D63B50" w:rsidP="009A3D17">
      <w:pPr>
        <w:pStyle w:val="Copyhead11Pt"/>
        <w:rPr>
          <w:lang w:val="de-DE"/>
        </w:rPr>
      </w:pPr>
      <w:r>
        <w:rPr>
          <w:lang w:val="de-DE"/>
        </w:rPr>
        <w:lastRenderedPageBreak/>
        <w:t>Kontakt</w:t>
      </w:r>
    </w:p>
    <w:p w14:paraId="5CCB5060" w14:textId="77777777" w:rsidR="009A3D17" w:rsidRPr="00A53434" w:rsidRDefault="00230C6E" w:rsidP="009A3D17">
      <w:pPr>
        <w:pStyle w:val="Copytext11Pt"/>
        <w:rPr>
          <w:lang w:val="de-DE"/>
        </w:rPr>
      </w:pPr>
      <w:r>
        <w:rPr>
          <w:lang w:val="de-DE"/>
        </w:rPr>
        <w:t>Daniel</w:t>
      </w:r>
      <w:r w:rsidR="009A3D17" w:rsidRPr="00A53434">
        <w:rPr>
          <w:lang w:val="de-DE"/>
        </w:rPr>
        <w:t xml:space="preserve"> </w:t>
      </w:r>
      <w:r>
        <w:rPr>
          <w:lang w:val="de-DE"/>
        </w:rPr>
        <w:t>Häfele</w:t>
      </w:r>
      <w:r w:rsidR="009A3D17" w:rsidRPr="00A53434">
        <w:rPr>
          <w:lang w:val="de-DE"/>
        </w:rPr>
        <w:br/>
      </w:r>
      <w:r>
        <w:rPr>
          <w:lang w:val="de-DE"/>
        </w:rPr>
        <w:t>Global Communication</w:t>
      </w:r>
      <w:r w:rsidR="009A3D17" w:rsidRPr="00A53434">
        <w:rPr>
          <w:lang w:val="de-DE"/>
        </w:rPr>
        <w:br/>
        <w:t>Telefon: +</w:t>
      </w:r>
      <w:r>
        <w:rPr>
          <w:lang w:val="de-DE"/>
        </w:rPr>
        <w:t>49 7351</w:t>
      </w:r>
      <w:r w:rsidR="009A3D17" w:rsidRPr="00A53434">
        <w:rPr>
          <w:lang w:val="de-DE"/>
        </w:rPr>
        <w:t xml:space="preserve"> / </w:t>
      </w:r>
      <w:r>
        <w:rPr>
          <w:lang w:val="de-DE"/>
        </w:rPr>
        <w:t xml:space="preserve">41 </w:t>
      </w:r>
      <w:r w:rsidR="009A3D17" w:rsidRPr="00A53434">
        <w:rPr>
          <w:lang w:val="de-DE"/>
        </w:rPr>
        <w:t xml:space="preserve">- </w:t>
      </w:r>
      <w:r>
        <w:rPr>
          <w:lang w:val="de-DE"/>
        </w:rPr>
        <w:t>2330</w:t>
      </w:r>
      <w:r w:rsidR="009A3D17" w:rsidRPr="00A53434">
        <w:rPr>
          <w:lang w:val="de-DE"/>
        </w:rPr>
        <w:br/>
        <w:t xml:space="preserve">E-Mail: </w:t>
      </w:r>
      <w:r>
        <w:rPr>
          <w:lang w:val="de-DE"/>
        </w:rPr>
        <w:t>daniel</w:t>
      </w:r>
      <w:r w:rsidR="009A3D17" w:rsidRPr="00A53434">
        <w:rPr>
          <w:lang w:val="de-DE"/>
        </w:rPr>
        <w:t>.</w:t>
      </w:r>
      <w:r>
        <w:rPr>
          <w:lang w:val="de-DE"/>
        </w:rPr>
        <w:t>haefele</w:t>
      </w:r>
      <w:r w:rsidR="009A3D17" w:rsidRPr="00A53434">
        <w:rPr>
          <w:lang w:val="de-DE"/>
        </w:rPr>
        <w:t xml:space="preserve">@liebherr.com </w:t>
      </w:r>
    </w:p>
    <w:p w14:paraId="7ED76CB4" w14:textId="77777777" w:rsidR="009A3D17" w:rsidRPr="00BA1DEA" w:rsidRDefault="009A3D17" w:rsidP="009A3D17">
      <w:pPr>
        <w:pStyle w:val="Copyhead11Pt"/>
        <w:rPr>
          <w:lang w:val="de-DE"/>
        </w:rPr>
      </w:pPr>
      <w:r w:rsidRPr="00BA1DEA">
        <w:rPr>
          <w:lang w:val="de-DE"/>
        </w:rPr>
        <w:t>Veröffentlicht von</w:t>
      </w:r>
    </w:p>
    <w:p w14:paraId="1F7E82F3" w14:textId="3E82FEF0" w:rsidR="00B81ED6" w:rsidRPr="00B81ED6" w:rsidRDefault="00230C6E" w:rsidP="008F3762">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0DC382" w14:textId="77777777" w:rsidR="006E23F3" w:rsidRDefault="006E23F3" w:rsidP="00B81ED6">
      <w:pPr>
        <w:spacing w:after="0" w:line="240" w:lineRule="auto"/>
      </w:pPr>
      <w:r>
        <w:separator/>
      </w:r>
    </w:p>
  </w:endnote>
  <w:endnote w:type="continuationSeparator" w:id="0">
    <w:p w14:paraId="5651A677" w14:textId="77777777" w:rsidR="006E23F3" w:rsidRDefault="006E23F3" w:rsidP="00B81ED6">
      <w:pPr>
        <w:spacing w:after="0" w:line="240" w:lineRule="auto"/>
      </w:pPr>
      <w:r>
        <w:continuationSeparator/>
      </w:r>
    </w:p>
  </w:endnote>
  <w:endnote w:type="continuationNotice" w:id="1">
    <w:p w14:paraId="5B1050C6" w14:textId="77777777" w:rsidR="004429CF" w:rsidRDefault="004429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F38C0" w14:textId="3825DDA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B3DA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B3DA6">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B3DA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DB3DA6">
      <w:rPr>
        <w:rFonts w:ascii="Arial" w:hAnsi="Arial" w:cs="Arial"/>
      </w:rPr>
      <w:fldChar w:fldCharType="separate"/>
    </w:r>
    <w:r w:rsidR="00DB3DA6">
      <w:rPr>
        <w:rFonts w:ascii="Arial" w:hAnsi="Arial" w:cs="Arial"/>
        <w:noProof/>
      </w:rPr>
      <w:t>4</w:t>
    </w:r>
    <w:r w:rsidR="00DB3DA6" w:rsidRPr="0093605C">
      <w:rPr>
        <w:rFonts w:ascii="Arial" w:hAnsi="Arial" w:cs="Arial"/>
        <w:noProof/>
      </w:rPr>
      <w:t>/</w:t>
    </w:r>
    <w:r w:rsidR="00DB3DA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90D13F" w14:textId="77777777" w:rsidR="006E23F3" w:rsidRDefault="006E23F3" w:rsidP="00B81ED6">
      <w:pPr>
        <w:spacing w:after="0" w:line="240" w:lineRule="auto"/>
      </w:pPr>
      <w:r>
        <w:separator/>
      </w:r>
    </w:p>
  </w:footnote>
  <w:footnote w:type="continuationSeparator" w:id="0">
    <w:p w14:paraId="4AF92CD1" w14:textId="77777777" w:rsidR="006E23F3" w:rsidRDefault="006E23F3" w:rsidP="00B81ED6">
      <w:pPr>
        <w:spacing w:after="0" w:line="240" w:lineRule="auto"/>
      </w:pPr>
      <w:r>
        <w:continuationSeparator/>
      </w:r>
    </w:p>
  </w:footnote>
  <w:footnote w:type="continuationNotice" w:id="1">
    <w:p w14:paraId="141E3CF0" w14:textId="77777777" w:rsidR="004429CF" w:rsidRDefault="004429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A015B" w14:textId="77777777" w:rsidR="00E847CC" w:rsidRDefault="00E847CC">
    <w:pPr>
      <w:pStyle w:val="Kopfzeile"/>
    </w:pPr>
    <w:r>
      <w:tab/>
    </w:r>
    <w:r>
      <w:tab/>
    </w:r>
    <w:r>
      <w:ptab w:relativeTo="margin" w:alignment="right" w:leader="none"/>
    </w:r>
    <w:r>
      <w:rPr>
        <w:noProof/>
        <w:lang w:eastAsia="de-DE"/>
      </w:rPr>
      <w:drawing>
        <wp:inline distT="0" distB="0" distL="0" distR="0" wp14:anchorId="3686E9F3" wp14:editId="70C9D4E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B52ADD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960336928">
    <w:abstractNumId w:val="0"/>
  </w:num>
  <w:num w:numId="2" w16cid:durableId="2364061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131470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5894"/>
    <w:rsid w:val="00023548"/>
    <w:rsid w:val="00033002"/>
    <w:rsid w:val="00066E54"/>
    <w:rsid w:val="00074130"/>
    <w:rsid w:val="000E3C3F"/>
    <w:rsid w:val="001153E4"/>
    <w:rsid w:val="001218CF"/>
    <w:rsid w:val="00131921"/>
    <w:rsid w:val="001419B4"/>
    <w:rsid w:val="00145DB7"/>
    <w:rsid w:val="00180F9F"/>
    <w:rsid w:val="001A1AD7"/>
    <w:rsid w:val="001B6E6B"/>
    <w:rsid w:val="001B716E"/>
    <w:rsid w:val="001F63C2"/>
    <w:rsid w:val="00227FB5"/>
    <w:rsid w:val="00230C6E"/>
    <w:rsid w:val="00283722"/>
    <w:rsid w:val="002B0941"/>
    <w:rsid w:val="002B1B9D"/>
    <w:rsid w:val="002C3350"/>
    <w:rsid w:val="002F5894"/>
    <w:rsid w:val="00327624"/>
    <w:rsid w:val="003524D2"/>
    <w:rsid w:val="003936A6"/>
    <w:rsid w:val="003C374E"/>
    <w:rsid w:val="004429CF"/>
    <w:rsid w:val="0046374C"/>
    <w:rsid w:val="00473921"/>
    <w:rsid w:val="004763C8"/>
    <w:rsid w:val="004A0B60"/>
    <w:rsid w:val="004A3DAB"/>
    <w:rsid w:val="004E37AB"/>
    <w:rsid w:val="00556698"/>
    <w:rsid w:val="005F75B3"/>
    <w:rsid w:val="00626A37"/>
    <w:rsid w:val="00652E53"/>
    <w:rsid w:val="006B3C4B"/>
    <w:rsid w:val="006E23F3"/>
    <w:rsid w:val="00747169"/>
    <w:rsid w:val="00761197"/>
    <w:rsid w:val="0078621C"/>
    <w:rsid w:val="007C2DD9"/>
    <w:rsid w:val="007F2586"/>
    <w:rsid w:val="00824226"/>
    <w:rsid w:val="00893B44"/>
    <w:rsid w:val="008A6EC7"/>
    <w:rsid w:val="008F3762"/>
    <w:rsid w:val="009169F9"/>
    <w:rsid w:val="0093605C"/>
    <w:rsid w:val="009441AB"/>
    <w:rsid w:val="00965077"/>
    <w:rsid w:val="009A3D17"/>
    <w:rsid w:val="009C7B3F"/>
    <w:rsid w:val="009E116F"/>
    <w:rsid w:val="00A247AA"/>
    <w:rsid w:val="00A261BF"/>
    <w:rsid w:val="00A523AB"/>
    <w:rsid w:val="00A62EE0"/>
    <w:rsid w:val="00A77FAB"/>
    <w:rsid w:val="00AB39C3"/>
    <w:rsid w:val="00AC2129"/>
    <w:rsid w:val="00AF1F99"/>
    <w:rsid w:val="00B517BB"/>
    <w:rsid w:val="00B81ED6"/>
    <w:rsid w:val="00BB0BFF"/>
    <w:rsid w:val="00BD7045"/>
    <w:rsid w:val="00C4241E"/>
    <w:rsid w:val="00C464EC"/>
    <w:rsid w:val="00C65325"/>
    <w:rsid w:val="00C77574"/>
    <w:rsid w:val="00D63B50"/>
    <w:rsid w:val="00D7544A"/>
    <w:rsid w:val="00D93430"/>
    <w:rsid w:val="00DB3DA6"/>
    <w:rsid w:val="00DF40C0"/>
    <w:rsid w:val="00E05BA0"/>
    <w:rsid w:val="00E15E8A"/>
    <w:rsid w:val="00E260E6"/>
    <w:rsid w:val="00E30FF5"/>
    <w:rsid w:val="00E32363"/>
    <w:rsid w:val="00E82169"/>
    <w:rsid w:val="00E847CC"/>
    <w:rsid w:val="00EA26F3"/>
    <w:rsid w:val="00F55895"/>
    <w:rsid w:val="00F95C3C"/>
    <w:rsid w:val="00FE232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960CF3"/>
  <w15:chartTrackingRefBased/>
  <w15:docId w15:val="{27C443F9-8A1A-4C1A-913A-644135C70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4429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14F493-C0BC-46F3-85B5-19A416D5EA21}">
  <ds:schemaRefs>
    <ds:schemaRef ds:uri="8a583338-d06b-4077-afc2-42f30bb34c4b"/>
    <ds:schemaRef ds:uri="http://schemas.openxmlformats.org/package/2006/metadata/core-properties"/>
    <ds:schemaRef ds:uri="http://purl.org/dc/terms/"/>
    <ds:schemaRef ds:uri="http://www.w3.org/XML/1998/namespace"/>
    <ds:schemaRef ds:uri="http://schemas.microsoft.com/office/infopath/2007/PartnerControls"/>
    <ds:schemaRef ds:uri="http://schemas.microsoft.com/office/2006/documentManagement/types"/>
    <ds:schemaRef ds:uri="http://schemas.microsoft.com/office/2006/metadata/properties"/>
    <ds:schemaRef ds:uri="http://purl.org/dc/elements/1.1/"/>
    <ds:schemaRef ds:uri="21f7d9be-73b9-4727-a20b-acc7e6305b1f"/>
    <ds:schemaRef ds:uri="http://purl.org/dc/dcmitype/"/>
  </ds:schemaRefs>
</ds:datastoreItem>
</file>

<file path=customXml/itemProps2.xml><?xml version="1.0" encoding="utf-8"?>
<ds:datastoreItem xmlns:ds="http://schemas.openxmlformats.org/officeDocument/2006/customXml" ds:itemID="{2677157A-8976-45C6-92E1-D7893590E1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94D7C3-43AD-47C2-8494-DB3A194A91DE}">
  <ds:schemaRefs>
    <ds:schemaRef ds:uri="http://schemas.microsoft.com/sharepoint/v3/contenttype/forms"/>
  </ds:schemaRefs>
</ds:datastoreItem>
</file>

<file path=customXml/itemProps4.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808</Words>
  <Characters>5097</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10</cp:revision>
  <dcterms:created xsi:type="dcterms:W3CDTF">2023-04-11T13:31:00Z</dcterms:created>
  <dcterms:modified xsi:type="dcterms:W3CDTF">2023-04-27T09:28:00Z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0x01010004D2E5BA69AB0F49AEBDA0B931A285D1</vt:lpwstr>
  </property>
</Properties>
</file>