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747C5" w14:textId="5F184FE3" w:rsidR="003B2345" w:rsidRPr="002D5DEE" w:rsidRDefault="002D5DEE">
      <w:pPr>
        <w:pStyle w:val="Topline16Pt"/>
        <w:rPr>
          <w:rFonts w:cs="Arial"/>
          <w:lang w:val="en-GB"/>
        </w:rPr>
      </w:pPr>
      <w:r w:rsidRPr="002D5DEE">
        <w:rPr>
          <w:rFonts w:cs="Arial"/>
          <w:lang w:val="en-GB"/>
        </w:rPr>
        <w:t>Press release</w:t>
      </w:r>
    </w:p>
    <w:p w14:paraId="5DD90F0F" w14:textId="5A9789FC" w:rsidR="003B2345" w:rsidRPr="002D5DEE" w:rsidRDefault="002D5DEE">
      <w:pPr>
        <w:pStyle w:val="HeadlineH233Pt"/>
        <w:spacing w:line="240" w:lineRule="auto"/>
        <w:rPr>
          <w:rFonts w:cs="Arial"/>
          <w:lang w:val="en-GB"/>
        </w:rPr>
      </w:pPr>
      <w:proofErr w:type="spellStart"/>
      <w:r w:rsidRPr="002D5DEE">
        <w:rPr>
          <w:rFonts w:cs="Arial"/>
          <w:lang w:val="en-GB"/>
        </w:rPr>
        <w:t>Rothmund</w:t>
      </w:r>
      <w:proofErr w:type="spellEnd"/>
      <w:r w:rsidRPr="002D5DEE">
        <w:rPr>
          <w:rFonts w:cs="Arial"/>
          <w:lang w:val="en-GB"/>
        </w:rPr>
        <w:t xml:space="preserve"> strengthens crane fleet with Liebherr LTM 1450-8.1</w:t>
      </w:r>
    </w:p>
    <w:p w14:paraId="6B238FA8" w14:textId="77777777" w:rsidR="003B2345" w:rsidRPr="002D5DEE" w:rsidRDefault="004A4DF2">
      <w:pPr>
        <w:pStyle w:val="HeadlineH233Pt"/>
        <w:spacing w:before="240" w:after="240" w:line="140" w:lineRule="exact"/>
        <w:rPr>
          <w:rFonts w:cs="Arial"/>
          <w:lang w:val="en-GB"/>
        </w:rPr>
      </w:pPr>
      <w:r>
        <w:rPr>
          <w:rFonts w:ascii="Tahoma" w:hAnsi="Tahoma" w:cs="Tahoma"/>
        </w:rPr>
        <w:t>⸺⸺</w:t>
      </w:r>
    </w:p>
    <w:p w14:paraId="18B9C5FC" w14:textId="77777777" w:rsidR="009639A7" w:rsidRPr="009639A7" w:rsidRDefault="009639A7" w:rsidP="009639A7">
      <w:pPr>
        <w:pStyle w:val="Bulletpoints11Pt"/>
        <w:numPr>
          <w:ilvl w:val="0"/>
          <w:numId w:val="2"/>
        </w:numPr>
        <w:ind w:left="284" w:hanging="284"/>
        <w:rPr>
          <w:lang w:val="en-GB"/>
        </w:rPr>
      </w:pPr>
      <w:r w:rsidRPr="009639A7">
        <w:rPr>
          <w:lang w:val="en-GB"/>
        </w:rPr>
        <w:t xml:space="preserve">LTM 1450-8.1 is </w:t>
      </w:r>
      <w:proofErr w:type="spellStart"/>
      <w:r w:rsidRPr="009639A7">
        <w:rPr>
          <w:lang w:val="en-GB"/>
        </w:rPr>
        <w:t>Rothmund's</w:t>
      </w:r>
      <w:proofErr w:type="spellEnd"/>
      <w:r w:rsidRPr="009639A7">
        <w:rPr>
          <w:lang w:val="en-GB"/>
        </w:rPr>
        <w:t xml:space="preserve"> strongest mobile crane</w:t>
      </w:r>
    </w:p>
    <w:p w14:paraId="29ED19EF" w14:textId="77777777" w:rsidR="009639A7" w:rsidRPr="00D3621E" w:rsidRDefault="009639A7" w:rsidP="009639A7">
      <w:pPr>
        <w:pStyle w:val="Bulletpoints11Pt"/>
        <w:numPr>
          <w:ilvl w:val="0"/>
          <w:numId w:val="2"/>
        </w:numPr>
        <w:ind w:left="284" w:hanging="284"/>
      </w:pPr>
      <w:r w:rsidRPr="00D3621E">
        <w:t xml:space="preserve">85-metre telescopic boom and short set-up time were important decision criteria </w:t>
      </w:r>
    </w:p>
    <w:p w14:paraId="315D3FB9" w14:textId="0808A0F2" w:rsidR="002D5DEE" w:rsidRPr="00D3621E" w:rsidRDefault="009639A7" w:rsidP="009639A7">
      <w:pPr>
        <w:pStyle w:val="Bulletpoints11Pt"/>
        <w:numPr>
          <w:ilvl w:val="0"/>
          <w:numId w:val="2"/>
        </w:numPr>
        <w:ind w:left="284" w:hanging="284"/>
      </w:pPr>
      <w:r w:rsidRPr="00D3621E">
        <w:t xml:space="preserve">First-class customer service and uniform crane control speak in </w:t>
      </w:r>
      <w:proofErr w:type="spellStart"/>
      <w:r w:rsidRPr="00D3621E">
        <w:t>favour</w:t>
      </w:r>
      <w:proofErr w:type="spellEnd"/>
      <w:r w:rsidRPr="00D3621E">
        <w:t xml:space="preserve"> of Liebherr</w:t>
      </w:r>
    </w:p>
    <w:p w14:paraId="1C97E29C" w14:textId="68EB02F0" w:rsidR="003B2345" w:rsidRPr="009639A7" w:rsidRDefault="009639A7">
      <w:pPr>
        <w:pStyle w:val="Teaser11Pt"/>
        <w:rPr>
          <w:lang w:val="en-GB"/>
        </w:rPr>
      </w:pPr>
      <w:proofErr w:type="spellStart"/>
      <w:r w:rsidRPr="009639A7">
        <w:rPr>
          <w:lang w:val="en-GB"/>
        </w:rPr>
        <w:t>Rothmund</w:t>
      </w:r>
      <w:proofErr w:type="spellEnd"/>
      <w:r w:rsidRPr="009639A7">
        <w:rPr>
          <w:lang w:val="en-GB"/>
        </w:rPr>
        <w:t xml:space="preserve"> GmbH Kran und Montage has significantly strengthened the performance spectrum of its mobile crane fleet: the Liebherr LTM 1450-8.1 is now the Pforzheim-based company's most powerful crane. For managing director Heiko </w:t>
      </w:r>
      <w:proofErr w:type="spellStart"/>
      <w:r w:rsidRPr="009639A7">
        <w:rPr>
          <w:lang w:val="en-GB"/>
        </w:rPr>
        <w:t>Brückner</w:t>
      </w:r>
      <w:proofErr w:type="spellEnd"/>
      <w:r w:rsidRPr="009639A7">
        <w:rPr>
          <w:lang w:val="en-GB"/>
        </w:rPr>
        <w:t>, the 85-metre telescopic boom and the short set-up time on the construction site were important decision criteria for the Liebherr 450-tonner.</w:t>
      </w:r>
    </w:p>
    <w:p w14:paraId="78F5CA53" w14:textId="77777777" w:rsidR="009639A7" w:rsidRPr="009639A7" w:rsidRDefault="004A4DF2" w:rsidP="009639A7">
      <w:pPr>
        <w:pStyle w:val="Copytext11Pt"/>
        <w:rPr>
          <w:rFonts w:cs="Arial"/>
          <w:lang w:val="en-GB"/>
        </w:rPr>
      </w:pPr>
      <w:proofErr w:type="spellStart"/>
      <w:r w:rsidRPr="009639A7">
        <w:rPr>
          <w:rFonts w:cs="Arial"/>
          <w:lang w:val="en-GB"/>
        </w:rPr>
        <w:t>Ehingen</w:t>
      </w:r>
      <w:proofErr w:type="spellEnd"/>
      <w:r w:rsidRPr="009639A7">
        <w:rPr>
          <w:rFonts w:cs="Arial"/>
          <w:lang w:val="en-GB"/>
        </w:rPr>
        <w:t xml:space="preserve"> (Donau) (</w:t>
      </w:r>
      <w:r w:rsidR="009639A7" w:rsidRPr="009639A7">
        <w:rPr>
          <w:rFonts w:cs="Arial"/>
          <w:lang w:val="en-GB"/>
        </w:rPr>
        <w:t>Germany</w:t>
      </w:r>
      <w:r w:rsidRPr="009639A7">
        <w:rPr>
          <w:rFonts w:cs="Arial"/>
          <w:lang w:val="en-GB"/>
        </w:rPr>
        <w:t xml:space="preserve">), </w:t>
      </w:r>
      <w:r w:rsidR="00545AAA" w:rsidRPr="009639A7">
        <w:rPr>
          <w:rFonts w:cs="Arial"/>
          <w:lang w:val="en-GB"/>
        </w:rPr>
        <w:t xml:space="preserve">25 </w:t>
      </w:r>
      <w:r w:rsidRPr="009639A7">
        <w:rPr>
          <w:rFonts w:cs="Arial"/>
          <w:lang w:val="en-GB"/>
        </w:rPr>
        <w:t xml:space="preserve">April 2023 – </w:t>
      </w:r>
      <w:proofErr w:type="spellStart"/>
      <w:r w:rsidR="009639A7" w:rsidRPr="009639A7">
        <w:rPr>
          <w:rFonts w:cs="Arial"/>
          <w:lang w:val="en-GB"/>
        </w:rPr>
        <w:t>Rothmund</w:t>
      </w:r>
      <w:proofErr w:type="spellEnd"/>
      <w:r w:rsidR="009639A7" w:rsidRPr="009639A7">
        <w:rPr>
          <w:rFonts w:cs="Arial"/>
          <w:lang w:val="en-GB"/>
        </w:rPr>
        <w:t xml:space="preserve"> has increased the maximum lifting capacity of its crane fleet from 350 to 450 tonnes with the LTM 1450-8.1. Heiko </w:t>
      </w:r>
      <w:proofErr w:type="spellStart"/>
      <w:r w:rsidR="009639A7" w:rsidRPr="009639A7">
        <w:rPr>
          <w:rFonts w:cs="Arial"/>
          <w:lang w:val="en-GB"/>
        </w:rPr>
        <w:t>Brückner</w:t>
      </w:r>
      <w:proofErr w:type="spellEnd"/>
      <w:r w:rsidR="009639A7" w:rsidRPr="009639A7">
        <w:rPr>
          <w:rFonts w:cs="Arial"/>
          <w:lang w:val="en-GB"/>
        </w:rPr>
        <w:t xml:space="preserve"> explains: "Everything is getting bigger and heavier. That's why we decided to purchase an additional crane with a higher lifting capacity. The order volume was there."</w:t>
      </w:r>
    </w:p>
    <w:p w14:paraId="085FCD30" w14:textId="77777777" w:rsidR="009639A7" w:rsidRPr="009639A7" w:rsidRDefault="009639A7" w:rsidP="009639A7">
      <w:pPr>
        <w:pStyle w:val="Copytext11Pt"/>
        <w:rPr>
          <w:rFonts w:cs="Arial"/>
          <w:lang w:val="en-GB"/>
        </w:rPr>
      </w:pPr>
      <w:r w:rsidRPr="009639A7">
        <w:rPr>
          <w:rFonts w:cs="Arial"/>
          <w:lang w:val="en-GB"/>
        </w:rPr>
        <w:t xml:space="preserve">At 85 metres, the LTM 1450-8.1 has the world's longest telescopic boom in the 8-axle class, which can be carried on public roads with a twelve-tonne axle load. This means it is quickly ready for use on the construction site. "We are thrilled with the concept of the crane. It is quickly set up and with its 85-metre jib it is optimal for construction crane assemblies," says </w:t>
      </w:r>
      <w:proofErr w:type="spellStart"/>
      <w:r w:rsidRPr="009639A7">
        <w:rPr>
          <w:rFonts w:cs="Arial"/>
          <w:lang w:val="en-GB"/>
        </w:rPr>
        <w:t>Brückner</w:t>
      </w:r>
      <w:proofErr w:type="spellEnd"/>
      <w:r w:rsidRPr="009639A7">
        <w:rPr>
          <w:rFonts w:cs="Arial"/>
          <w:lang w:val="en-GB"/>
        </w:rPr>
        <w:t>.</w:t>
      </w:r>
    </w:p>
    <w:p w14:paraId="5E4F67CD" w14:textId="77777777" w:rsidR="009639A7" w:rsidRPr="009639A7" w:rsidRDefault="009639A7" w:rsidP="009639A7">
      <w:pPr>
        <w:pStyle w:val="Copytext11Pt"/>
        <w:rPr>
          <w:rFonts w:cs="Arial"/>
          <w:lang w:val="en-GB"/>
        </w:rPr>
      </w:pPr>
      <w:proofErr w:type="spellStart"/>
      <w:r w:rsidRPr="009639A7">
        <w:rPr>
          <w:rFonts w:cs="Arial"/>
          <w:lang w:val="en-GB"/>
        </w:rPr>
        <w:t>Rothmund</w:t>
      </w:r>
      <w:proofErr w:type="spellEnd"/>
      <w:r w:rsidRPr="009639A7">
        <w:rPr>
          <w:rFonts w:cs="Arial"/>
          <w:lang w:val="en-GB"/>
        </w:rPr>
        <w:t xml:space="preserve"> has procured six new Liebherr cranes since 2020. Two more are on order. </w:t>
      </w:r>
      <w:proofErr w:type="spellStart"/>
      <w:r w:rsidRPr="009639A7">
        <w:rPr>
          <w:rFonts w:cs="Arial"/>
          <w:lang w:val="en-GB"/>
        </w:rPr>
        <w:t>Brückner</w:t>
      </w:r>
      <w:proofErr w:type="spellEnd"/>
      <w:r w:rsidRPr="009639A7">
        <w:rPr>
          <w:rFonts w:cs="Arial"/>
          <w:lang w:val="en-GB"/>
        </w:rPr>
        <w:t xml:space="preserve"> reports, "At </w:t>
      </w:r>
      <w:proofErr w:type="spellStart"/>
      <w:r w:rsidRPr="009639A7">
        <w:rPr>
          <w:rFonts w:cs="Arial"/>
          <w:lang w:val="en-GB"/>
        </w:rPr>
        <w:t>Bauma</w:t>
      </w:r>
      <w:proofErr w:type="spellEnd"/>
      <w:r w:rsidRPr="009639A7">
        <w:rPr>
          <w:rFonts w:cs="Arial"/>
          <w:lang w:val="en-GB"/>
        </w:rPr>
        <w:t xml:space="preserve"> we ordered an LTM 1150-5.3 and the brand new LTM 1100-5.3. Around 95 per cent of our mobile cranes now come from Liebherr. The customer service is unbeatable. We also take advantage of the Liebherr training offer for our crane operators. Liebherr offers another big advantage: because the control system is the same from small to large cranes, we can flexibly deploy our drivers on different equipment."</w:t>
      </w:r>
    </w:p>
    <w:p w14:paraId="751FE2CA" w14:textId="274E1A9C" w:rsidR="009639A7" w:rsidRPr="009639A7" w:rsidRDefault="009639A7" w:rsidP="009639A7">
      <w:pPr>
        <w:pStyle w:val="Copytext11Pt"/>
        <w:rPr>
          <w:rFonts w:cs="Arial"/>
          <w:lang w:val="en-GB"/>
        </w:rPr>
      </w:pPr>
      <w:proofErr w:type="spellStart"/>
      <w:r w:rsidRPr="009639A7">
        <w:rPr>
          <w:rFonts w:cs="Arial"/>
          <w:lang w:val="en-GB"/>
        </w:rPr>
        <w:t>Rothmund</w:t>
      </w:r>
      <w:proofErr w:type="spellEnd"/>
      <w:r w:rsidRPr="009639A7">
        <w:rPr>
          <w:rFonts w:cs="Arial"/>
          <w:lang w:val="en-GB"/>
        </w:rPr>
        <w:t xml:space="preserve"> GmbH was founded in 1982 as a crane company in the Pforzheim area. The customers' demands grew so rapidly that after one and a half years there were already three cranes in operation and after five years there were five. Over the years, the company has developed into a service provider for heavy and machinery transport as well as plant relocation. In the meantime, </w:t>
      </w:r>
      <w:proofErr w:type="gramStart"/>
      <w:r w:rsidRPr="009639A7">
        <w:rPr>
          <w:rFonts w:cs="Arial"/>
          <w:lang w:val="en-GB"/>
        </w:rPr>
        <w:t>a number of</w:t>
      </w:r>
      <w:proofErr w:type="gramEnd"/>
      <w:r w:rsidRPr="009639A7">
        <w:rPr>
          <w:rFonts w:cs="Arial"/>
          <w:lang w:val="en-GB"/>
        </w:rPr>
        <w:t xml:space="preserve"> special vehicles such as safe crawlers, air cushion systems and loading cranes are part of the equipment.</w:t>
      </w:r>
    </w:p>
    <w:p w14:paraId="5D4B692A" w14:textId="1E41370F" w:rsidR="00E4303D" w:rsidRPr="00D3621E" w:rsidRDefault="00E4303D" w:rsidP="00D3621E">
      <w:pPr>
        <w:pStyle w:val="BoilerplateCopyhead9Pt"/>
      </w:pPr>
      <w:r w:rsidRPr="00D3621E">
        <w:t>About Liebherr-</w:t>
      </w:r>
      <w:proofErr w:type="spellStart"/>
      <w:r w:rsidRPr="00D3621E">
        <w:t>Werk</w:t>
      </w:r>
      <w:proofErr w:type="spellEnd"/>
      <w:r w:rsidRPr="00D3621E">
        <w:t xml:space="preserve"> </w:t>
      </w:r>
      <w:proofErr w:type="spellStart"/>
      <w:r w:rsidRPr="00D3621E">
        <w:t>Ehingen</w:t>
      </w:r>
      <w:proofErr w:type="spellEnd"/>
      <w:r w:rsidRPr="00D3621E">
        <w:t xml:space="preserve"> GmbH</w:t>
      </w:r>
    </w:p>
    <w:p w14:paraId="310E5BB5" w14:textId="77777777" w:rsidR="00E4303D" w:rsidRPr="00E4303D" w:rsidRDefault="00E4303D" w:rsidP="00D3621E">
      <w:pPr>
        <w:pStyle w:val="BoilerplateCopytext9Pt"/>
      </w:pPr>
      <w:r w:rsidRPr="00E4303D">
        <w:t>Liebherr-</w:t>
      </w:r>
      <w:proofErr w:type="spellStart"/>
      <w:r w:rsidRPr="00E4303D">
        <w:t>Werk</w:t>
      </w:r>
      <w:proofErr w:type="spellEnd"/>
      <w:r w:rsidRPr="00E4303D">
        <w:t xml:space="preserve"> </w:t>
      </w:r>
      <w:proofErr w:type="spellStart"/>
      <w:r w:rsidRPr="00E4303D">
        <w:t>Ehingen</w:t>
      </w:r>
      <w:proofErr w:type="spellEnd"/>
      <w:r w:rsidRPr="00E4303D">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E4303D">
        <w:t>mobile</w:t>
      </w:r>
      <w:proofErr w:type="gramEnd"/>
      <w:r w:rsidRPr="00E4303D">
        <w:t xml:space="preserve"> or crawler crane chassis deliver lifting capacities of up to 3000 tonnes. With universal boom systems and extensive </w:t>
      </w:r>
      <w:r w:rsidRPr="00E4303D">
        <w:lastRenderedPageBreak/>
        <w:t xml:space="preserve">additional equipment, they can be seen in action on construction sites throughout the world. The </w:t>
      </w:r>
      <w:proofErr w:type="spellStart"/>
      <w:r w:rsidRPr="00E4303D">
        <w:t>Ehingen</w:t>
      </w:r>
      <w:proofErr w:type="spellEnd"/>
      <w:r w:rsidRPr="00E4303D">
        <w:t xml:space="preserve"> site has a workforce of 4,300. Extensive, global service guarantees the high availability of Liebherr mobile and crawler cranes. In 2022, the Liebherr plant in </w:t>
      </w:r>
      <w:proofErr w:type="spellStart"/>
      <w:r w:rsidRPr="00E4303D">
        <w:t>Ehingen</w:t>
      </w:r>
      <w:proofErr w:type="spellEnd"/>
      <w:r w:rsidRPr="00E4303D">
        <w:t xml:space="preserve"> recorded a turnover of 2.37 billion euros.</w:t>
      </w:r>
    </w:p>
    <w:p w14:paraId="0EE0F45E" w14:textId="77777777" w:rsidR="00E4303D" w:rsidRPr="00E4303D" w:rsidRDefault="00E4303D" w:rsidP="00D3621E">
      <w:pPr>
        <w:pStyle w:val="BoilerplateCopyhead9Pt"/>
      </w:pPr>
      <w:r w:rsidRPr="00E4303D">
        <w:t>About the Liebherr Group</w:t>
      </w:r>
    </w:p>
    <w:p w14:paraId="3B00D5BD" w14:textId="77777777" w:rsidR="00E4303D" w:rsidRPr="00E4303D" w:rsidRDefault="00E4303D" w:rsidP="00D3621E">
      <w:pPr>
        <w:pStyle w:val="BoilerplateCopytext9Pt"/>
      </w:pPr>
      <w:r w:rsidRPr="00E4303D">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w:t>
      </w:r>
      <w:proofErr w:type="spellStart"/>
      <w:r w:rsidRPr="00E4303D">
        <w:t>Kirchdorf</w:t>
      </w:r>
      <w:proofErr w:type="spellEnd"/>
      <w:r w:rsidRPr="00E4303D">
        <w:t xml:space="preserve"> an der </w:t>
      </w:r>
      <w:proofErr w:type="spellStart"/>
      <w:r w:rsidRPr="00E4303D">
        <w:t>Iller</w:t>
      </w:r>
      <w:proofErr w:type="spellEnd"/>
      <w:r w:rsidRPr="00E4303D">
        <w:t xml:space="preserve"> in Southern Germany in 1949. Since then, the employees have been pursuing the goal of achieving continuous technological </w:t>
      </w:r>
      <w:proofErr w:type="gramStart"/>
      <w:r w:rsidRPr="00E4303D">
        <w:t>innovation, and</w:t>
      </w:r>
      <w:proofErr w:type="gramEnd"/>
      <w:r w:rsidRPr="00E4303D">
        <w:t xml:space="preserve"> bringing industry-leading solutions to its customers.</w:t>
      </w:r>
    </w:p>
    <w:p w14:paraId="69560E8D" w14:textId="08E89291" w:rsidR="003B2345" w:rsidRDefault="004A4DF2">
      <w:pPr>
        <w:pStyle w:val="BoilerplateCopytext9Pt"/>
        <w:rPr>
          <w:rFonts w:cs="Arial"/>
          <w:lang w:val="de-DE"/>
        </w:rPr>
      </w:pPr>
      <w:r>
        <w:rPr>
          <w:rFonts w:cs="Arial"/>
          <w:lang w:val="de-DE"/>
        </w:rPr>
        <w:t>.</w:t>
      </w:r>
    </w:p>
    <w:p w14:paraId="257930AF" w14:textId="44AECA93" w:rsidR="003B2345" w:rsidRDefault="00E4303D">
      <w:pPr>
        <w:pStyle w:val="Copyhead11Pt"/>
        <w:rPr>
          <w:rFonts w:cs="Arial"/>
          <w:lang w:val="de-DE"/>
        </w:rPr>
      </w:pPr>
      <w:r>
        <w:rPr>
          <w:rFonts w:cs="Arial"/>
          <w:lang w:val="de-DE"/>
        </w:rPr>
        <w:t>Images:</w:t>
      </w:r>
    </w:p>
    <w:p w14:paraId="354D6DE9" w14:textId="77777777" w:rsidR="003B2345" w:rsidRDefault="004A4DF2">
      <w:pPr>
        <w:pStyle w:val="Caption9Pt"/>
      </w:pPr>
      <w:r>
        <w:rPr>
          <w:noProof/>
          <w:lang w:eastAsia="de-DE"/>
        </w:rPr>
        <w:drawing>
          <wp:inline distT="0" distB="0" distL="0" distR="0" wp14:anchorId="5FBE2D0F" wp14:editId="1DD37570">
            <wp:extent cx="4372610" cy="2882265"/>
            <wp:effectExtent l="0" t="0" r="0" b="0"/>
            <wp:docPr id="1" name="Grafik 2" descr="Y:\Presse\Kranübergaben\Rothmund\LTM 1450-8.1 2023-April\liebherr-ltm1450-8.1-rothmund-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2" descr="Y:\Presse\Kranübergaben\Rothmund\LTM 1450-8.1 2023-April\liebherr-ltm1450-8.1-rothmund-96dpi.jpg"/>
                    <pic:cNvPicPr>
                      <a:picLocks noChangeAspect="1" noChangeArrowheads="1"/>
                    </pic:cNvPicPr>
                  </pic:nvPicPr>
                  <pic:blipFill>
                    <a:blip r:embed="rId11"/>
                    <a:srcRect l="4951" t="5809" r="3354" b="3484"/>
                    <a:stretch>
                      <a:fillRect/>
                    </a:stretch>
                  </pic:blipFill>
                  <pic:spPr bwMode="auto">
                    <a:xfrm>
                      <a:off x="0" y="0"/>
                      <a:ext cx="4372610" cy="2882265"/>
                    </a:xfrm>
                    <a:prstGeom prst="rect">
                      <a:avLst/>
                    </a:prstGeom>
                  </pic:spPr>
                </pic:pic>
              </a:graphicData>
            </a:graphic>
          </wp:inline>
        </w:drawing>
      </w:r>
    </w:p>
    <w:p w14:paraId="767E504B" w14:textId="2144339A" w:rsidR="003B2345" w:rsidRDefault="004A4DF2">
      <w:pPr>
        <w:pStyle w:val="Caption9Pt"/>
      </w:pPr>
      <w:r>
        <w:t>liebherr-ltm1450-8.1-rothmund.jpg</w:t>
      </w:r>
      <w:r>
        <w:br/>
      </w:r>
      <w:r w:rsidR="00E4303D">
        <w:t xml:space="preserve">Crane </w:t>
      </w:r>
      <w:proofErr w:type="spellStart"/>
      <w:r w:rsidR="00E4303D">
        <w:t>handover</w:t>
      </w:r>
      <w:proofErr w:type="spellEnd"/>
      <w:r w:rsidRPr="00545AAA">
        <w:t xml:space="preserve"> in Ehingen: </w:t>
      </w:r>
      <w:r w:rsidR="00E4303D">
        <w:t>(</w:t>
      </w:r>
      <w:proofErr w:type="spellStart"/>
      <w:r w:rsidR="00E4303D">
        <w:t>f</w:t>
      </w:r>
      <w:r w:rsidR="00545AAA" w:rsidRPr="00545AAA">
        <w:t>.l</w:t>
      </w:r>
      <w:r w:rsidR="00E4303D">
        <w:t>.t</w:t>
      </w:r>
      <w:r w:rsidR="00545AAA" w:rsidRPr="00545AAA">
        <w:t>.r</w:t>
      </w:r>
      <w:proofErr w:type="spellEnd"/>
      <w:r w:rsidR="00545AAA" w:rsidRPr="00545AAA">
        <w:t>.)</w:t>
      </w:r>
      <w:r w:rsidR="00545AAA">
        <w:t xml:space="preserve"> </w:t>
      </w:r>
      <w:r w:rsidRPr="00545AAA">
        <w:t>Oliver Rösch (Rothmund GmbH</w:t>
      </w:r>
      <w:r w:rsidR="00545AAA">
        <w:t>)</w:t>
      </w:r>
      <w:r w:rsidRPr="00545AAA">
        <w:t>, Joachim Sommer (Liebherr-Werk Ehingen GmbH)</w:t>
      </w:r>
      <w:r w:rsidR="00545AAA">
        <w:t>, Heiko Brückner (Rothmund GmbH</w:t>
      </w:r>
      <w:r w:rsidRPr="00545AAA">
        <w:t>), Alexander Schwald (Liebherr-Werk Ehingen GmbH), Lilo Puma, Tilo Schäfer (</w:t>
      </w:r>
      <w:r w:rsidR="00545AAA">
        <w:t xml:space="preserve">beide </w:t>
      </w:r>
      <w:r w:rsidRPr="00545AAA">
        <w:t>Rothmund GmbH</w:t>
      </w:r>
      <w:r w:rsidR="00545AAA">
        <w:t>).</w:t>
      </w:r>
    </w:p>
    <w:p w14:paraId="66DB467A" w14:textId="77777777" w:rsidR="003B2345" w:rsidRDefault="004A4DF2">
      <w:pPr>
        <w:pStyle w:val="Caption9Pt"/>
      </w:pPr>
      <w:r>
        <w:rPr>
          <w:noProof/>
          <w:lang w:eastAsia="de-DE"/>
        </w:rPr>
        <w:lastRenderedPageBreak/>
        <w:drawing>
          <wp:inline distT="0" distB="0" distL="0" distR="0" wp14:anchorId="544D0D1F" wp14:editId="372E913A">
            <wp:extent cx="3045233" cy="4572000"/>
            <wp:effectExtent l="0" t="0" r="3175" b="0"/>
            <wp:docPr id="2" name="Grafik 1" descr="Y:\Presse\Kranübergaben\Rothmund\LTM 1450-8.1 2023-April\liebherr-ltm1450-8.1-rothmund-einsatz-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descr="Y:\Presse\Kranübergaben\Rothmund\LTM 1450-8.1 2023-April\liebherr-ltm1450-8.1-rothmund-einsatz-96dpi.jpg"/>
                    <pic:cNvPicPr>
                      <a:picLocks noChangeAspect="1" noChangeArrowheads="1"/>
                    </pic:cNvPicPr>
                  </pic:nvPicPr>
                  <pic:blipFill>
                    <a:blip r:embed="rId12"/>
                    <a:stretch>
                      <a:fillRect/>
                    </a:stretch>
                  </pic:blipFill>
                  <pic:spPr bwMode="auto">
                    <a:xfrm>
                      <a:off x="0" y="0"/>
                      <a:ext cx="3050900" cy="4580508"/>
                    </a:xfrm>
                    <a:prstGeom prst="rect">
                      <a:avLst/>
                    </a:prstGeom>
                  </pic:spPr>
                </pic:pic>
              </a:graphicData>
            </a:graphic>
          </wp:inline>
        </w:drawing>
      </w:r>
    </w:p>
    <w:p w14:paraId="052BB2A1" w14:textId="0F1C5E45" w:rsidR="003B2345" w:rsidRPr="00E4303D" w:rsidRDefault="004A4DF2">
      <w:pPr>
        <w:pStyle w:val="Caption9Pt"/>
        <w:rPr>
          <w:lang w:val="en-GB"/>
        </w:rPr>
      </w:pPr>
      <w:r w:rsidRPr="00E4303D">
        <w:rPr>
          <w:lang w:val="en-GB"/>
        </w:rPr>
        <w:t>liebherr-ltm1450-8.1-rothmund-einsatz.jpg</w:t>
      </w:r>
      <w:r w:rsidRPr="00E4303D">
        <w:rPr>
          <w:lang w:val="en-GB"/>
        </w:rPr>
        <w:br/>
      </w:r>
      <w:r w:rsidR="00E4303D" w:rsidRPr="00E4303D">
        <w:rPr>
          <w:lang w:val="en-GB"/>
        </w:rPr>
        <w:t>The assembly of tower cranes is an important field of application for the LTM 1450-8.1.</w:t>
      </w:r>
    </w:p>
    <w:p w14:paraId="78708B13" w14:textId="77777777" w:rsidR="003B2345" w:rsidRPr="00E4303D" w:rsidRDefault="003B2345">
      <w:pPr>
        <w:pStyle w:val="Caption9Pt"/>
        <w:rPr>
          <w:lang w:val="en-GB"/>
        </w:rPr>
      </w:pPr>
    </w:p>
    <w:p w14:paraId="109447C6" w14:textId="77777777" w:rsidR="003B2345" w:rsidRDefault="004A4DF2">
      <w:pPr>
        <w:pStyle w:val="Caption9Pt"/>
      </w:pPr>
      <w:r>
        <w:rPr>
          <w:noProof/>
          <w:lang w:eastAsia="de-DE"/>
        </w:rPr>
        <w:drawing>
          <wp:inline distT="0" distB="0" distL="0" distR="0" wp14:anchorId="521B6F90" wp14:editId="0193B89D">
            <wp:extent cx="3819009" cy="2544097"/>
            <wp:effectExtent l="0" t="0" r="0" b="8890"/>
            <wp:docPr id="3" name="Grafik 3" descr="Y:\Presse\Kranübergaben\Rothmund\LTM 1450-8.1 2023-April\liebherr-ltm1450-8.1-rothmund-varioballast-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Y:\Presse\Kranübergaben\Rothmund\LTM 1450-8.1 2023-April\liebherr-ltm1450-8.1-rothmund-varioballast-96dpi.jpg"/>
                    <pic:cNvPicPr>
                      <a:picLocks noChangeAspect="1" noChangeArrowheads="1"/>
                    </pic:cNvPicPr>
                  </pic:nvPicPr>
                  <pic:blipFill>
                    <a:blip r:embed="rId13"/>
                    <a:stretch>
                      <a:fillRect/>
                    </a:stretch>
                  </pic:blipFill>
                  <pic:spPr bwMode="auto">
                    <a:xfrm>
                      <a:off x="0" y="0"/>
                      <a:ext cx="3827057" cy="2549459"/>
                    </a:xfrm>
                    <a:prstGeom prst="rect">
                      <a:avLst/>
                    </a:prstGeom>
                  </pic:spPr>
                </pic:pic>
              </a:graphicData>
            </a:graphic>
          </wp:inline>
        </w:drawing>
      </w:r>
    </w:p>
    <w:p w14:paraId="239231C0" w14:textId="6A977CCD" w:rsidR="003B2345" w:rsidRPr="00E4303D" w:rsidRDefault="004A4DF2">
      <w:pPr>
        <w:pStyle w:val="Caption9Pt"/>
        <w:rPr>
          <w:lang w:val="en-GB"/>
        </w:rPr>
      </w:pPr>
      <w:r w:rsidRPr="00E4303D">
        <w:rPr>
          <w:lang w:val="en-GB"/>
        </w:rPr>
        <w:t xml:space="preserve">liebherr-ltm1450-8.1-rothmund-varioballast.jpg </w:t>
      </w:r>
      <w:r w:rsidRPr="00E4303D">
        <w:rPr>
          <w:lang w:val="en-GB"/>
        </w:rPr>
        <w:br/>
      </w:r>
      <w:r w:rsidR="00E4303D" w:rsidRPr="00E4303D">
        <w:rPr>
          <w:lang w:val="en-GB"/>
        </w:rPr>
        <w:t xml:space="preserve">The </w:t>
      </w:r>
      <w:proofErr w:type="spellStart"/>
      <w:r w:rsidR="00E4303D" w:rsidRPr="00E4303D">
        <w:rPr>
          <w:lang w:val="en-GB"/>
        </w:rPr>
        <w:t>VarioBallast</w:t>
      </w:r>
      <w:proofErr w:type="spellEnd"/>
      <w:r w:rsidR="00E4303D" w:rsidRPr="00E4303D">
        <w:rPr>
          <w:vertAlign w:val="superscript"/>
          <w:lang w:val="en-GB"/>
        </w:rPr>
        <w:t>®</w:t>
      </w:r>
      <w:r w:rsidR="00E4303D" w:rsidRPr="00E4303D">
        <w:rPr>
          <w:lang w:val="en-GB"/>
        </w:rPr>
        <w:t xml:space="preserve"> is a great advantage in confined operating conditions: The ballast radius can be </w:t>
      </w:r>
      <w:r w:rsidR="00E4303D">
        <w:rPr>
          <w:lang w:val="en-GB"/>
        </w:rPr>
        <w:t xml:space="preserve">infinitely </w:t>
      </w:r>
      <w:r w:rsidR="00E4303D" w:rsidRPr="00E4303D">
        <w:rPr>
          <w:lang w:val="en-GB"/>
        </w:rPr>
        <w:t>reduced from 7 metres to 5 metres with a simple hydraulic swivel mechanism.</w:t>
      </w:r>
    </w:p>
    <w:p w14:paraId="2F1E8B97" w14:textId="77777777" w:rsidR="00E4303D" w:rsidRDefault="00E4303D" w:rsidP="00E4303D">
      <w:pPr>
        <w:suppressAutoHyphens w:val="0"/>
        <w:spacing w:after="300" w:line="300" w:lineRule="exact"/>
        <w:rPr>
          <w:rFonts w:ascii="Arial" w:hAnsi="Arial"/>
          <w:b/>
          <w:lang w:val="en-GB"/>
        </w:rPr>
      </w:pPr>
    </w:p>
    <w:p w14:paraId="21DE306A" w14:textId="01C9A07D" w:rsidR="00E4303D" w:rsidRPr="00E4303D" w:rsidRDefault="00E4303D" w:rsidP="00E4303D">
      <w:pPr>
        <w:suppressAutoHyphens w:val="0"/>
        <w:spacing w:after="300" w:line="300" w:lineRule="exact"/>
        <w:rPr>
          <w:rFonts w:ascii="Arial" w:eastAsia="Times New Roman" w:hAnsi="Arial" w:cs="Arial"/>
          <w:b/>
          <w:szCs w:val="18"/>
          <w:lang w:val="en-GB"/>
        </w:rPr>
      </w:pPr>
      <w:r w:rsidRPr="00E4303D">
        <w:rPr>
          <w:rFonts w:ascii="Arial" w:hAnsi="Arial"/>
          <w:b/>
          <w:lang w:val="en-GB"/>
        </w:rPr>
        <w:t>Contact</w:t>
      </w:r>
    </w:p>
    <w:p w14:paraId="63F412CB" w14:textId="77777777" w:rsidR="00E4303D" w:rsidRPr="00E4303D" w:rsidRDefault="00E4303D" w:rsidP="00E4303D">
      <w:pPr>
        <w:suppressAutoHyphens w:val="0"/>
        <w:spacing w:after="300" w:line="300" w:lineRule="exact"/>
        <w:rPr>
          <w:rFonts w:ascii="Arial" w:eastAsia="Times New Roman" w:hAnsi="Arial" w:cs="Arial"/>
          <w:szCs w:val="18"/>
          <w:lang w:val="en-GB"/>
        </w:rPr>
      </w:pPr>
      <w:r w:rsidRPr="00E4303D">
        <w:rPr>
          <w:rFonts w:ascii="Arial" w:hAnsi="Arial"/>
          <w:lang w:val="en-GB"/>
        </w:rPr>
        <w:t>Wolfgang Beringer</w:t>
      </w:r>
      <w:r w:rsidRPr="00E4303D">
        <w:rPr>
          <w:rFonts w:ascii="Arial" w:hAnsi="Arial"/>
          <w:lang w:val="en-GB"/>
        </w:rPr>
        <w:br/>
        <w:t>Marketing and Communication</w:t>
      </w:r>
      <w:r w:rsidRPr="00E4303D">
        <w:rPr>
          <w:rFonts w:ascii="Arial" w:hAnsi="Arial"/>
          <w:lang w:val="en-GB"/>
        </w:rPr>
        <w:br/>
        <w:t>Phone: +49 7391/502 - 3663</w:t>
      </w:r>
      <w:r w:rsidRPr="00E4303D">
        <w:rPr>
          <w:rFonts w:ascii="Arial" w:hAnsi="Arial"/>
          <w:lang w:val="en-GB"/>
        </w:rPr>
        <w:br/>
        <w:t>Email: wolfgang.beringer@liebherr.com</w:t>
      </w:r>
    </w:p>
    <w:p w14:paraId="2581F01B" w14:textId="77777777" w:rsidR="00E4303D" w:rsidRPr="00E4303D" w:rsidRDefault="00E4303D" w:rsidP="00E4303D">
      <w:pPr>
        <w:suppressAutoHyphens w:val="0"/>
        <w:spacing w:after="300" w:line="300" w:lineRule="exact"/>
        <w:rPr>
          <w:rFonts w:ascii="Arial" w:eastAsia="Times New Roman" w:hAnsi="Arial" w:cs="Arial"/>
          <w:b/>
          <w:szCs w:val="18"/>
          <w:lang w:val="en-GB"/>
        </w:rPr>
      </w:pPr>
      <w:r w:rsidRPr="00E4303D">
        <w:rPr>
          <w:rFonts w:ascii="Arial" w:hAnsi="Arial"/>
          <w:b/>
          <w:lang w:val="en-GB"/>
        </w:rPr>
        <w:t>Published by</w:t>
      </w:r>
    </w:p>
    <w:p w14:paraId="04E5070A" w14:textId="77777777" w:rsidR="00E4303D" w:rsidRPr="00E4303D" w:rsidRDefault="00E4303D" w:rsidP="00E4303D">
      <w:pPr>
        <w:suppressAutoHyphens w:val="0"/>
        <w:spacing w:after="300" w:line="300" w:lineRule="exact"/>
        <w:rPr>
          <w:rFonts w:ascii="Arial" w:eastAsia="Times New Roman" w:hAnsi="Arial" w:cs="Arial"/>
          <w:szCs w:val="18"/>
          <w:lang w:val="en-GB"/>
        </w:rPr>
      </w:pPr>
      <w:r w:rsidRPr="00E4303D">
        <w:rPr>
          <w:rFonts w:ascii="Arial" w:hAnsi="Arial"/>
          <w:lang w:val="en-GB"/>
        </w:rPr>
        <w:t>Liebherr-</w:t>
      </w:r>
      <w:proofErr w:type="spellStart"/>
      <w:r w:rsidRPr="00E4303D">
        <w:rPr>
          <w:rFonts w:ascii="Arial" w:hAnsi="Arial"/>
          <w:lang w:val="en-GB"/>
        </w:rPr>
        <w:t>Werk</w:t>
      </w:r>
      <w:proofErr w:type="spellEnd"/>
      <w:r w:rsidRPr="00E4303D">
        <w:rPr>
          <w:rFonts w:ascii="Arial" w:hAnsi="Arial"/>
          <w:lang w:val="en-GB"/>
        </w:rPr>
        <w:t xml:space="preserve"> </w:t>
      </w:r>
      <w:proofErr w:type="spellStart"/>
      <w:r w:rsidRPr="00E4303D">
        <w:rPr>
          <w:rFonts w:ascii="Arial" w:hAnsi="Arial"/>
          <w:lang w:val="en-GB"/>
        </w:rPr>
        <w:t>Ehingen</w:t>
      </w:r>
      <w:proofErr w:type="spellEnd"/>
      <w:r w:rsidRPr="00E4303D">
        <w:rPr>
          <w:rFonts w:ascii="Arial" w:hAnsi="Arial"/>
          <w:lang w:val="en-GB"/>
        </w:rPr>
        <w:t xml:space="preserve"> GmbH</w:t>
      </w:r>
      <w:r w:rsidRPr="00E4303D">
        <w:rPr>
          <w:rFonts w:ascii="Arial" w:hAnsi="Arial"/>
          <w:lang w:val="en-GB"/>
        </w:rPr>
        <w:br/>
      </w:r>
      <w:proofErr w:type="spellStart"/>
      <w:r w:rsidRPr="00E4303D">
        <w:rPr>
          <w:rFonts w:ascii="Arial" w:hAnsi="Arial"/>
          <w:lang w:val="en-GB"/>
        </w:rPr>
        <w:t>Ehingen</w:t>
      </w:r>
      <w:proofErr w:type="spellEnd"/>
      <w:r w:rsidRPr="00E4303D">
        <w:rPr>
          <w:rFonts w:ascii="Arial" w:hAnsi="Arial"/>
          <w:lang w:val="en-GB"/>
        </w:rPr>
        <w:t xml:space="preserve"> (Donau) / Germany</w:t>
      </w:r>
      <w:r w:rsidRPr="00E4303D">
        <w:rPr>
          <w:rFonts w:ascii="Arial" w:hAnsi="Arial"/>
          <w:lang w:val="en-GB"/>
        </w:rPr>
        <w:br/>
        <w:t>www.liebherr.com</w:t>
      </w:r>
    </w:p>
    <w:p w14:paraId="444B37C4" w14:textId="2045691D" w:rsidR="003B2345" w:rsidRDefault="003B2345" w:rsidP="00E4303D">
      <w:pPr>
        <w:pStyle w:val="Copyhead11Pt"/>
        <w:rPr>
          <w:rFonts w:cs="Arial"/>
        </w:rPr>
      </w:pPr>
    </w:p>
    <w:sectPr w:rsidR="003B2345">
      <w:headerReference w:type="default" r:id="rId14"/>
      <w:footerReference w:type="default" r:id="rId15"/>
      <w:pgSz w:w="11906" w:h="16838"/>
      <w:pgMar w:top="851" w:right="851" w:bottom="1276" w:left="851" w:header="567"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F4A0D" w14:textId="77777777" w:rsidR="003B7F34" w:rsidRDefault="004A4DF2">
      <w:pPr>
        <w:spacing w:after="0" w:line="240" w:lineRule="auto"/>
      </w:pPr>
      <w:r>
        <w:separator/>
      </w:r>
    </w:p>
  </w:endnote>
  <w:endnote w:type="continuationSeparator" w:id="0">
    <w:p w14:paraId="15C8825B" w14:textId="77777777" w:rsidR="003B7F34" w:rsidRDefault="004A4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142C6" w14:textId="73021F71" w:rsidR="003B2345" w:rsidRDefault="004A4DF2">
    <w:pPr>
      <w:pStyle w:val="zzPageNumberLine"/>
      <w:rPr>
        <w:rFonts w:ascii="Arial" w:hAnsi="Arial" w:cs="Arial"/>
      </w:rPr>
    </w:pPr>
    <w:r>
      <w:fldChar w:fldCharType="begin"/>
    </w:r>
    <w:r>
      <w:rPr>
        <w:rFonts w:ascii="Arial" w:hAnsi="Arial"/>
      </w:rPr>
      <w:instrText>SECTIONPAGES</w:instrText>
    </w:r>
    <w:r>
      <w:rPr>
        <w:rFonts w:ascii="Arial" w:hAnsi="Arial"/>
      </w:rPr>
      <w:fldChar w:fldCharType="separate"/>
    </w:r>
    <w:r w:rsidR="00D3621E">
      <w:rPr>
        <w:rFonts w:ascii="Arial" w:hAnsi="Arial"/>
        <w:noProof/>
      </w:rPr>
      <w:t>4</w:t>
    </w:r>
    <w:r>
      <w:rPr>
        <w:rFonts w:ascii="Arial" w:hAnsi="Arial"/>
      </w:rPr>
      <w:fldChar w:fldCharType="end"/>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E4303D">
      <w:rPr>
        <w:rFonts w:ascii="Arial" w:hAnsi="Arial" w:cs="Arial"/>
        <w:noProof/>
      </w:rPr>
      <w:t>3</w:t>
    </w:r>
    <w:r>
      <w:rPr>
        <w:rFonts w:ascii="Arial" w:hAnsi="Arial" w:cs="Arial"/>
      </w:rPr>
      <w:fldChar w:fldCharType="end"/>
    </w:r>
    <w:r>
      <w:fldChar w:fldCharType="begin"/>
    </w:r>
    <w:r>
      <w:rPr>
        <w:rFonts w:ascii="Arial" w:hAnsi="Arial" w:cs="Arial"/>
      </w:rPr>
      <w:instrText>SECTIONPAGES</w:instrText>
    </w:r>
    <w:r>
      <w:rPr>
        <w:rFonts w:ascii="Arial" w:hAnsi="Arial" w:cs="Arial"/>
      </w:rPr>
      <w:fldChar w:fldCharType="separate"/>
    </w:r>
    <w:r w:rsidR="00D3621E">
      <w:rPr>
        <w:rFonts w:ascii="Arial" w:hAnsi="Arial" w:cs="Arial"/>
        <w:noProof/>
      </w:rPr>
      <w:t>4</w:t>
    </w:r>
    <w:r>
      <w:rPr>
        <w:rFonts w:ascii="Arial" w:hAnsi="Arial" w:cs="Arial"/>
      </w:rPr>
      <w:fldChar w:fldCharType="end"/>
    </w:r>
    <w:r>
      <w:rPr>
        <w:rFonts w:ascii="Arial" w:hAnsi="Arial" w:cs="Arial"/>
      </w:rPr>
      <w:fldChar w:fldCharType="begin"/>
    </w:r>
    <w:r>
      <w:rPr>
        <w:rFonts w:ascii="Arial" w:hAnsi="Arial" w:cs="Arial"/>
      </w:rPr>
      <w:instrText xml:space="preserve"> IF  "" ""</w:instrText>
    </w:r>
    <w:r>
      <w:rPr>
        <w:rFonts w:ascii="Arial" w:hAnsi="Arial" w:cs="Arial"/>
      </w:rPr>
      <w:fldChar w:fldCharType="separate"/>
    </w:r>
    <w:r>
      <w:rPr>
        <w:rFonts w:ascii="Arial" w:hAnsi="Arial" w:cs="Arial"/>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01865C" w14:textId="77777777" w:rsidR="003B7F34" w:rsidRDefault="004A4DF2">
      <w:pPr>
        <w:spacing w:after="0" w:line="240" w:lineRule="auto"/>
      </w:pPr>
      <w:r>
        <w:separator/>
      </w:r>
    </w:p>
  </w:footnote>
  <w:footnote w:type="continuationSeparator" w:id="0">
    <w:p w14:paraId="5C8C50A9" w14:textId="77777777" w:rsidR="003B7F34" w:rsidRDefault="004A4D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E4E82" w14:textId="77777777" w:rsidR="003932A1" w:rsidRPr="003932A1" w:rsidRDefault="003932A1" w:rsidP="003932A1">
    <w:pPr>
      <w:tabs>
        <w:tab w:val="center" w:pos="4513"/>
        <w:tab w:val="right" w:pos="9026"/>
      </w:tabs>
      <w:suppressAutoHyphens w:val="0"/>
      <w:spacing w:after="0" w:line="240" w:lineRule="auto"/>
    </w:pPr>
    <w:r w:rsidRPr="003932A1">
      <w:tab/>
    </w:r>
    <w:r w:rsidRPr="003932A1">
      <w:tab/>
    </w:r>
    <w:r w:rsidRPr="003932A1">
      <w:ptab w:relativeTo="margin" w:alignment="right" w:leader="none"/>
    </w:r>
    <w:r w:rsidRPr="003932A1">
      <w:rPr>
        <w:noProof/>
        <w:lang w:eastAsia="de-DE"/>
      </w:rPr>
      <w:drawing>
        <wp:inline distT="0" distB="0" distL="0" distR="0" wp14:anchorId="1579323F" wp14:editId="658955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sidRPr="003932A1">
      <w:tab/>
    </w:r>
    <w:r w:rsidRPr="003932A1">
      <w:tab/>
    </w:r>
  </w:p>
  <w:p w14:paraId="22590433" w14:textId="037E2745" w:rsidR="003B2345" w:rsidRPr="003932A1" w:rsidRDefault="003B2345" w:rsidP="003932A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6B6665"/>
    <w:multiLevelType w:val="multilevel"/>
    <w:tmpl w:val="F86A89B2"/>
    <w:lvl w:ilvl="0">
      <w:start w:val="1"/>
      <w:numFmt w:val="bullet"/>
      <w:pStyle w:val="LHlistbulletpoints11ptbold"/>
      <w:lvlText w:val=""/>
      <w:lvlJc w:val="left"/>
      <w:pPr>
        <w:tabs>
          <w:tab w:val="num" w:pos="357"/>
        </w:tabs>
        <w:ind w:left="357" w:hanging="187"/>
      </w:pPr>
      <w:rPr>
        <w:rFonts w:ascii="Symbol" w:hAnsi="Symbol" w:cs="Symbol" w:hint="default"/>
        <w:sz w:val="16"/>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52931A5F"/>
    <w:multiLevelType w:val="multilevel"/>
    <w:tmpl w:val="D0364094"/>
    <w:lvl w:ilvl="0">
      <w:start w:val="1"/>
      <w:numFmt w:val="bullet"/>
      <w:pStyle w:val="TitleRuleLH"/>
      <w:suff w:val="nothing"/>
      <w:lvlText w:val="⸺"/>
      <w:lvlJc w:val="left"/>
      <w:pPr>
        <w:tabs>
          <w:tab w:val="num" w:pos="0"/>
        </w:tabs>
        <w:ind w:left="0" w:firstLine="0"/>
      </w:pPr>
      <w:rPr>
        <w:rFonts w:ascii="Arial" w:hAnsi="Arial" w:cs="Arial" w:hint="default"/>
        <w:b/>
        <w:i w:val="0"/>
      </w:r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 w15:restartNumberingAfterBreak="0">
    <w:nsid w:val="695B2157"/>
    <w:multiLevelType w:val="multilevel"/>
    <w:tmpl w:val="9150122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7B6A748C"/>
    <w:multiLevelType w:val="multilevel"/>
    <w:tmpl w:val="C2D02F92"/>
    <w:lvl w:ilvl="0">
      <w:numFmt w:val="bullet"/>
      <w:lvlText w:val="–"/>
      <w:lvlJc w:val="left"/>
      <w:pPr>
        <w:tabs>
          <w:tab w:val="num" w:pos="0"/>
        </w:tabs>
        <w:ind w:left="786" w:hanging="360"/>
      </w:pPr>
      <w:rPr>
        <w:rFonts w:ascii="Calibri" w:eastAsiaTheme="minorHAnsi" w:hAnsi="Calibri" w:cs="Calibri" w:hint="default"/>
        <w:b/>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proofState w:spelling="clean" w:grammar="clean"/>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345"/>
    <w:rsid w:val="001B252E"/>
    <w:rsid w:val="002C3445"/>
    <w:rsid w:val="002D5DEE"/>
    <w:rsid w:val="002F6F9A"/>
    <w:rsid w:val="003932A1"/>
    <w:rsid w:val="003B2345"/>
    <w:rsid w:val="003B7F34"/>
    <w:rsid w:val="003D006D"/>
    <w:rsid w:val="004A4DF2"/>
    <w:rsid w:val="00545AAA"/>
    <w:rsid w:val="007920C4"/>
    <w:rsid w:val="009639A7"/>
    <w:rsid w:val="00B57D72"/>
    <w:rsid w:val="00D3621E"/>
    <w:rsid w:val="00DB0225"/>
    <w:rsid w:val="00E4303D"/>
  </w:rsids>
  <m:mathPr>
    <m:mathFont m:val="Cambria Math"/>
    <m:brkBin m:val="before"/>
    <m:brkBinSub m:val="--"/>
    <m:smallFrac m:val="0"/>
    <m:dispDef/>
    <m:lMargin m:val="0"/>
    <m:rMargin m:val="0"/>
    <m:defJc m:val="centerGroup"/>
    <m:wrapIndent m:val="1440"/>
    <m:intLim m:val="subSup"/>
    <m:naryLim m:val="undOvr"/>
  </m:mathPr>
  <w:themeFontLang w:val="de-DE" w:eastAsia="zh-CN" w:bid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B4E3026"/>
  <w15:docId w15:val="{A1F9579F-DF7B-4031-A53F-4B0C86627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uppressAutoHyphens/>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style>
  <w:style w:type="paragraph" w:styleId="berschrift1">
    <w:name w:val="heading 1"/>
    <w:basedOn w:val="Standard"/>
    <w:link w:val="berschrift1Zchn"/>
    <w:uiPriority w:val="9"/>
    <w:qFormat/>
    <w:rsid w:val="00E60229"/>
    <w:pPr>
      <w:spacing w:beforeAutospacing="1" w:afterAutospacing="1" w:line="240" w:lineRule="auto"/>
      <w:outlineLvl w:val="0"/>
    </w:pPr>
    <w:rPr>
      <w:rFonts w:ascii="Times New Roman" w:eastAsia="Times New Roman" w:hAnsi="Times New Roman" w:cs="Times New Roman"/>
      <w:b/>
      <w:bCs/>
      <w:kern w:val="2"/>
      <w:sz w:val="48"/>
      <w:szCs w:val="48"/>
      <w:lang w:eastAsia="de-DE"/>
    </w:rPr>
  </w:style>
  <w:style w:type="paragraph" w:styleId="berschrift2">
    <w:name w:val="heading 2"/>
    <w:basedOn w:val="Standard"/>
    <w:next w:val="Standard"/>
    <w:link w:val="berschrift2Zchn"/>
    <w:uiPriority w:val="9"/>
    <w:unhideWhenUsed/>
    <w:qFormat/>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KopfzeileZchn">
    <w:name w:val="Kopfzeile Zchn"/>
    <w:basedOn w:val="Absatz-Standardschriftart"/>
    <w:link w:val="Kopfzeile"/>
    <w:uiPriority w:val="99"/>
    <w:qFormat/>
    <w:rsid w:val="00B81ED6"/>
  </w:style>
  <w:style w:type="character" w:customStyle="1" w:styleId="FuzeileZchn">
    <w:name w:val="Fußzeile Zchn"/>
    <w:basedOn w:val="Absatz-Standardschriftart"/>
    <w:link w:val="Fuzeile"/>
    <w:uiPriority w:val="99"/>
    <w:qFormat/>
    <w:rsid w:val="00B81ED6"/>
  </w:style>
  <w:style w:type="character" w:customStyle="1" w:styleId="HeadlineH233PtZchn">
    <w:name w:val="Headline H2 33Pt Zchn"/>
    <w:basedOn w:val="Absatz-Standardschriftart"/>
    <w:link w:val="HeadlineH233Pt"/>
    <w:qFormat/>
    <w:rsid w:val="00B81ED6"/>
    <w:rPr>
      <w:rFonts w:ascii="Arial" w:eastAsiaTheme="majorEastAsia" w:hAnsi="Arial" w:cstheme="majorBidi"/>
      <w:b/>
      <w:sz w:val="66"/>
      <w:szCs w:val="32"/>
      <w:lang w:eastAsia="en-US"/>
    </w:rPr>
  </w:style>
  <w:style w:type="character" w:customStyle="1" w:styleId="Topline16PtZchn">
    <w:name w:val="Topline 16Pt Zchn"/>
    <w:basedOn w:val="Absatz-Standardschriftart"/>
    <w:link w:val="Topline16Pt"/>
    <w:qFormat/>
    <w:rsid w:val="00B81ED6"/>
    <w:rPr>
      <w:rFonts w:ascii="Arial" w:eastAsiaTheme="minorHAnsi" w:hAnsi="Arial"/>
      <w:sz w:val="33"/>
      <w:szCs w:val="33"/>
      <w:lang w:val="en-US" w:eastAsia="en-US"/>
    </w:rPr>
  </w:style>
  <w:style w:type="character" w:customStyle="1" w:styleId="TitelZchn">
    <w:name w:val="Titel Zchn"/>
    <w:basedOn w:val="Absatz-Standardschriftart"/>
    <w:link w:val="Titel"/>
    <w:uiPriority w:val="10"/>
    <w:qFormat/>
    <w:rsid w:val="00B81ED6"/>
    <w:rPr>
      <w:rFonts w:ascii="Arial" w:eastAsiaTheme="majorEastAsia" w:hAnsi="Arial" w:cstheme="majorBidi"/>
      <w:b/>
      <w:kern w:val="2"/>
      <w:sz w:val="66"/>
      <w:szCs w:val="56"/>
      <w:lang w:val="en-GB" w:eastAsia="en-US"/>
      <w14:ligatures w14:val="all"/>
    </w:rPr>
  </w:style>
  <w:style w:type="character" w:styleId="Platzhaltertext">
    <w:name w:val="Placeholder Text"/>
    <w:basedOn w:val="Absatz-Standardschriftart"/>
    <w:uiPriority w:val="99"/>
    <w:semiHidden/>
    <w:qFormat/>
    <w:rsid w:val="00B81ED6"/>
    <w:rPr>
      <w:color w:val="808080"/>
    </w:rPr>
  </w:style>
  <w:style w:type="character" w:customStyle="1" w:styleId="Copyhead11PtZchn">
    <w:name w:val="Copyhead 11Pt Zchn"/>
    <w:basedOn w:val="Absatz-Standardschriftart"/>
    <w:link w:val="Copyhead11Pt"/>
    <w:qForma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qForma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qFormat/>
    <w:rsid w:val="00B81ED6"/>
    <w:rPr>
      <w:rFonts w:ascii="Arial" w:hAnsi="Arial"/>
      <w:b/>
      <w:lang w:val="en-US" w:eastAsia="de-DE"/>
    </w:rPr>
  </w:style>
  <w:style w:type="character" w:customStyle="1" w:styleId="Bulletpoints11PtZchn">
    <w:name w:val="Bulletpoints 11Pt Zchn"/>
    <w:basedOn w:val="Absatz-Standardschriftart"/>
    <w:link w:val="Bulletpoints11Pt"/>
    <w:qFormat/>
    <w:rsid w:val="00B81ED6"/>
    <w:rPr>
      <w:rFonts w:ascii="Arial" w:eastAsiaTheme="minorHAnsi" w:hAnsi="Arial" w:cs="Arial"/>
      <w:b/>
      <w:lang w:val="en-US" w:eastAsia="en-US"/>
    </w:rPr>
  </w:style>
  <w:style w:type="character" w:customStyle="1" w:styleId="BoilerplateCopyhead9PtZchn">
    <w:name w:val="Boilerplate Copyhead 9Pt Zchn"/>
    <w:basedOn w:val="Absatz-Standardschriftart"/>
    <w:link w:val="BoilerplateCopyhead9Pt"/>
    <w:qFormat/>
    <w:rsid w:val="00B81ED6"/>
    <w:rPr>
      <w:rFonts w:ascii="Arial" w:eastAsia="Times New Roman" w:hAnsi="Arial" w:cs="Times New Roman"/>
      <w:b/>
      <w:sz w:val="18"/>
      <w:szCs w:val="18"/>
      <w:lang w:val="en-US" w:eastAsia="de-DE"/>
    </w:rPr>
  </w:style>
  <w:style w:type="character" w:customStyle="1" w:styleId="BoilerplateCopytext9PtZchn">
    <w:name w:val="Boilerplate Copytext 9Pt Zchn"/>
    <w:basedOn w:val="Absatz-Standardschriftart"/>
    <w:link w:val="BoilerplateCopytext9Pt"/>
    <w:qForma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qFormat/>
    <w:rsid w:val="00B81ED6"/>
    <w:rPr>
      <w:rFonts w:ascii="Arial" w:eastAsiaTheme="minorHAnsi" w:hAnsi="Arial" w:cs="Arial"/>
      <w:sz w:val="18"/>
      <w:szCs w:val="18"/>
      <w:lang w:eastAsia="en-US"/>
    </w:rPr>
  </w:style>
  <w:style w:type="character" w:styleId="Hyperlink">
    <w:name w:val="Hyperlink"/>
    <w:basedOn w:val="Absatz-Standardschriftart"/>
    <w:unhideWhenUsed/>
    <w:rsid w:val="00B81ED6"/>
    <w:rPr>
      <w:color w:val="0563C1" w:themeColor="hyperlink"/>
      <w:u w:val="single"/>
    </w:rPr>
  </w:style>
  <w:style w:type="character" w:customStyle="1" w:styleId="SprechblasentextZchn">
    <w:name w:val="Sprechblasentext Zchn"/>
    <w:basedOn w:val="Absatz-Standardschriftart"/>
    <w:link w:val="Sprechblasentext"/>
    <w:uiPriority w:val="99"/>
    <w:semiHidden/>
    <w:qFormat/>
    <w:rsid w:val="009723A2"/>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qFormat/>
    <w:rsid w:val="005973EE"/>
    <w:rPr>
      <w:color w:val="605E5C"/>
      <w:shd w:val="clear" w:color="auto" w:fill="E1DFDD"/>
    </w:rPr>
  </w:style>
  <w:style w:type="character" w:customStyle="1" w:styleId="berschrift1Zchn">
    <w:name w:val="Überschrift 1 Zchn"/>
    <w:basedOn w:val="Absatz-Standardschriftart"/>
    <w:link w:val="berschrift1"/>
    <w:uiPriority w:val="9"/>
    <w:qFormat/>
    <w:rsid w:val="00E60229"/>
    <w:rPr>
      <w:rFonts w:ascii="Times New Roman" w:eastAsia="Times New Roman" w:hAnsi="Times New Roman" w:cs="Times New Roman"/>
      <w:b/>
      <w:bCs/>
      <w:kern w:val="2"/>
      <w:sz w:val="48"/>
      <w:szCs w:val="48"/>
      <w:lang w:eastAsia="de-DE"/>
    </w:rPr>
  </w:style>
  <w:style w:type="character" w:customStyle="1" w:styleId="q4iawc">
    <w:name w:val="q4iawc"/>
    <w:basedOn w:val="Absatz-Standardschriftart"/>
    <w:qFormat/>
    <w:rsid w:val="00DD7101"/>
  </w:style>
  <w:style w:type="character" w:customStyle="1" w:styleId="berschrift2Zchn">
    <w:name w:val="Überschrift 2 Zchn"/>
    <w:basedOn w:val="Absatz-Standardschriftart"/>
    <w:link w:val="berschrift2"/>
    <w:uiPriority w:val="9"/>
    <w:qFormat/>
    <w:rsid w:val="006977EB"/>
    <w:rPr>
      <w:rFonts w:asciiTheme="majorHAnsi" w:eastAsiaTheme="majorEastAsia" w:hAnsiTheme="majorHAnsi" w:cstheme="majorBidi"/>
      <w:color w:val="2E74B5" w:themeColor="accent1" w:themeShade="BF"/>
      <w:sz w:val="26"/>
      <w:szCs w:val="26"/>
    </w:rPr>
  </w:style>
  <w:style w:type="character" w:styleId="Kommentarzeichen">
    <w:name w:val="annotation reference"/>
    <w:basedOn w:val="Absatz-Standardschriftart"/>
    <w:uiPriority w:val="99"/>
    <w:semiHidden/>
    <w:unhideWhenUsed/>
    <w:qFormat/>
    <w:rsid w:val="009C29A1"/>
    <w:rPr>
      <w:sz w:val="16"/>
      <w:szCs w:val="16"/>
    </w:rPr>
  </w:style>
  <w:style w:type="character" w:customStyle="1" w:styleId="KommentartextZchn">
    <w:name w:val="Kommentartext Zchn"/>
    <w:basedOn w:val="Absatz-Standardschriftart"/>
    <w:link w:val="Kommentartext"/>
    <w:uiPriority w:val="99"/>
    <w:semiHidden/>
    <w:qFormat/>
    <w:rsid w:val="009C29A1"/>
    <w:rPr>
      <w:sz w:val="20"/>
      <w:szCs w:val="20"/>
    </w:rPr>
  </w:style>
  <w:style w:type="character" w:customStyle="1" w:styleId="KommentarthemaZchn">
    <w:name w:val="Kommentarthema Zchn"/>
    <w:basedOn w:val="KommentartextZchn"/>
    <w:link w:val="Kommentarthema"/>
    <w:uiPriority w:val="99"/>
    <w:semiHidden/>
    <w:qFormat/>
    <w:rsid w:val="009C29A1"/>
    <w:rPr>
      <w:b/>
      <w:bCs/>
      <w:sz w:val="20"/>
      <w:szCs w:val="20"/>
    </w:rPr>
  </w:style>
  <w:style w:type="paragraph" w:customStyle="1" w:styleId="berschrift">
    <w:name w:val="Überschrift"/>
    <w:basedOn w:val="Standard"/>
    <w:next w:val="Textkrper"/>
    <w:qFormat/>
    <w:pPr>
      <w:keepNext/>
      <w:spacing w:before="240" w:after="120"/>
    </w:pPr>
    <w:rPr>
      <w:rFonts w:ascii="Liberation Sans" w:eastAsia="Microsoft YaHei" w:hAnsi="Liberation Sans" w:cs="Arial"/>
      <w:sz w:val="28"/>
      <w:szCs w:val="28"/>
    </w:rPr>
  </w:style>
  <w:style w:type="paragraph" w:styleId="Textkrper">
    <w:name w:val="Body Text"/>
    <w:basedOn w:val="Standard"/>
    <w:pPr>
      <w:spacing w:after="140" w:line="276" w:lineRule="auto"/>
    </w:pPr>
  </w:style>
  <w:style w:type="paragraph" w:styleId="Liste">
    <w:name w:val="List"/>
    <w:basedOn w:val="Textkrper"/>
    <w:rPr>
      <w:rFonts w:cs="Arial"/>
    </w:rPr>
  </w:style>
  <w:style w:type="paragraph" w:styleId="Beschriftung">
    <w:name w:val="caption"/>
    <w:basedOn w:val="Standard"/>
    <w:qFormat/>
    <w:pPr>
      <w:suppressLineNumbers/>
      <w:spacing w:before="120" w:after="120"/>
    </w:pPr>
    <w:rPr>
      <w:rFonts w:cs="Arial"/>
      <w:i/>
      <w:iCs/>
      <w:sz w:val="24"/>
      <w:szCs w:val="24"/>
    </w:rPr>
  </w:style>
  <w:style w:type="paragraph" w:customStyle="1" w:styleId="Verzeichnis">
    <w:name w:val="Verzeichnis"/>
    <w:basedOn w:val="Standard"/>
    <w:qFormat/>
    <w:pPr>
      <w:suppressLineNumbers/>
    </w:pPr>
    <w:rPr>
      <w:rFonts w:cs="Arial"/>
    </w:rPr>
  </w:style>
  <w:style w:type="paragraph" w:customStyle="1" w:styleId="TitleLogotoprightLH">
    <w:name w:val="Title Logo top right LH"/>
    <w:qFormat/>
    <w:rsid w:val="00B81ED6"/>
    <w:pPr>
      <w:spacing w:line="240" w:lineRule="atLeast"/>
      <w:jc w:val="right"/>
    </w:pPr>
    <w:rPr>
      <w:rFonts w:ascii="Calibri" w:eastAsiaTheme="minorHAnsi" w:hAnsi="Calibri"/>
      <w:kern w:val="2"/>
      <w:sz w:val="18"/>
      <w:szCs w:val="18"/>
      <w:lang w:val="en-GB" w:eastAsia="en-US"/>
    </w:rPr>
  </w:style>
  <w:style w:type="paragraph" w:customStyle="1" w:styleId="Kopf-undFuzeile">
    <w:name w:val="Kopf- und Fußzeile"/>
    <w:basedOn w:val="Standard"/>
    <w:qFormat/>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paragraph" w:customStyle="1" w:styleId="Topline16Pt">
    <w:name w:val="Topline 16Pt"/>
    <w:link w:val="Topline16PtZchn"/>
    <w:qFormat/>
    <w:rsid w:val="00B81ED6"/>
    <w:rPr>
      <w:rFonts w:ascii="Arial" w:eastAsiaTheme="minorHAnsi" w:hAnsi="Arial"/>
      <w:sz w:val="33"/>
      <w:szCs w:val="33"/>
      <w:lang w:val="en-US" w:eastAsia="en-US"/>
    </w:rPr>
  </w:style>
  <w:style w:type="paragraph" w:styleId="Titel">
    <w:name w:val="Title"/>
    <w:basedOn w:val="Standard"/>
    <w:next w:val="TitleRuleLH"/>
    <w:link w:val="TitelZchn"/>
    <w:uiPriority w:val="10"/>
    <w:qFormat/>
    <w:rsid w:val="00B81ED6"/>
    <w:pPr>
      <w:keepNext/>
      <w:keepLines/>
      <w:spacing w:after="0" w:line="196" w:lineRule="auto"/>
      <w:contextualSpacing/>
    </w:pPr>
    <w:rPr>
      <w:rFonts w:ascii="Arial" w:eastAsiaTheme="majorEastAsia" w:hAnsi="Arial" w:cstheme="majorBidi"/>
      <w:b/>
      <w:kern w:val="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2"/>
      <w:sz w:val="33"/>
      <w:szCs w:val="18"/>
      <w:lang w:val="en-GB" w:eastAsia="en-US"/>
    </w:rPr>
  </w:style>
  <w:style w:type="paragraph" w:customStyle="1" w:styleId="TitleRuleLH">
    <w:name w:val="Title Rule LH"/>
    <w:basedOn w:val="Titel"/>
    <w:next w:val="Standard"/>
    <w:uiPriority w:val="11"/>
    <w:qFormat/>
    <w:rsid w:val="00B81ED6"/>
    <w:pPr>
      <w:numPr>
        <w:numId w:val="1"/>
      </w:numPr>
    </w:pPr>
    <w:rPr>
      <w:lang w:val="en-US"/>
    </w:rPr>
  </w:style>
  <w:style w:type="paragraph" w:customStyle="1" w:styleId="Bulletpoints11Pt1">
    <w:name w:val="Bulletpoints 11Pt1"/>
    <w:basedOn w:val="Standard"/>
    <w:qFormat/>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pacing w:before="240" w:after="300" w:line="300" w:lineRule="exact"/>
    </w:pPr>
    <w:rPr>
      <w:rFonts w:ascii="Arial" w:hAnsi="Arial"/>
      <w:b/>
      <w:lang w:val="en-US" w:eastAsia="de-DE"/>
    </w:rPr>
  </w:style>
  <w:style w:type="paragraph" w:customStyle="1" w:styleId="Bulletpoints11Pt">
    <w:name w:val="Bulletpoints 11Pt"/>
    <w:basedOn w:val="Bulletpoints11Pt1"/>
    <w:link w:val="Bulletpoints11PtZchn"/>
    <w:qFormat/>
    <w:rsid w:val="00B81ED6"/>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paragraph" w:customStyle="1" w:styleId="bild">
    <w:name w:val="bild"/>
    <w:qFormat/>
    <w:rsid w:val="00B81ED6"/>
    <w:rPr>
      <w:rFonts w:ascii="Arial" w:hAnsi="Arial"/>
      <w:b/>
      <w:sz w:val="12"/>
      <w:szCs w:val="18"/>
      <w:lang w:eastAsia="de-DE"/>
    </w:rPr>
  </w:style>
  <w:style w:type="paragraph" w:customStyle="1" w:styleId="zzPageNumberLine">
    <w:name w:val="zz_PageNumberLine"/>
    <w:basedOn w:val="Fuzeile"/>
    <w:uiPriority w:val="99"/>
    <w:qFormat/>
    <w:rsid w:val="0093605C"/>
    <w:pPr>
      <w:tabs>
        <w:tab w:val="clear" w:pos="4513"/>
        <w:tab w:val="clear" w:pos="9026"/>
        <w:tab w:val="center" w:pos="4536"/>
        <w:tab w:val="right" w:pos="9072"/>
      </w:tabs>
      <w:spacing w:before="480" w:line="240" w:lineRule="exact"/>
      <w:contextualSpacing/>
      <w:jc w:val="right"/>
    </w:pPr>
    <w:rPr>
      <w:rFonts w:eastAsiaTheme="minorHAnsi"/>
      <w:kern w:val="2"/>
      <w:sz w:val="18"/>
      <w:szCs w:val="18"/>
      <w:lang w:val="en-GB" w:eastAsia="en-US"/>
    </w:rPr>
  </w:style>
  <w:style w:type="paragraph" w:styleId="Sprechblasentext">
    <w:name w:val="Balloon Text"/>
    <w:basedOn w:val="Standard"/>
    <w:link w:val="SprechblasentextZchn"/>
    <w:uiPriority w:val="99"/>
    <w:semiHidden/>
    <w:unhideWhenUsed/>
    <w:qFormat/>
    <w:rsid w:val="009723A2"/>
    <w:pPr>
      <w:spacing w:after="0" w:line="240" w:lineRule="auto"/>
    </w:pPr>
    <w:rPr>
      <w:rFonts w:ascii="Segoe UI" w:hAnsi="Segoe UI" w:cs="Segoe UI"/>
      <w:sz w:val="18"/>
      <w:szCs w:val="18"/>
    </w:rPr>
  </w:style>
  <w:style w:type="paragraph" w:customStyle="1" w:styleId="Presse-Flietext">
    <w:name w:val="Presse-Fließtext"/>
    <w:basedOn w:val="Standard"/>
    <w:autoRedefine/>
    <w:qFormat/>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3"/>
      </w:numPr>
      <w:tabs>
        <w:tab w:val="left" w:pos="170"/>
      </w:tabs>
      <w:spacing w:after="0" w:line="360" w:lineRule="auto"/>
      <w:ind w:left="187" w:firstLine="0"/>
    </w:pPr>
    <w:rPr>
      <w:rFonts w:ascii="Arial" w:hAnsi="Arial"/>
      <w:b/>
      <w:szCs w:val="18"/>
      <w:lang w:eastAsia="de-DE"/>
    </w:rPr>
  </w:style>
  <w:style w:type="paragraph" w:styleId="Listenabsatz">
    <w:name w:val="List Paragraph"/>
    <w:basedOn w:val="Standard"/>
    <w:uiPriority w:val="34"/>
    <w:qFormat/>
    <w:rsid w:val="00E86398"/>
    <w:pPr>
      <w:ind w:left="720"/>
      <w:contextualSpacing/>
    </w:pPr>
  </w:style>
  <w:style w:type="paragraph" w:customStyle="1" w:styleId="Press5-Body">
    <w:name w:val="Press 5 - Body"/>
    <w:basedOn w:val="Standard"/>
    <w:qFormat/>
    <w:rsid w:val="00796CF6"/>
    <w:pPr>
      <w:spacing w:after="360" w:line="360" w:lineRule="auto"/>
    </w:pPr>
    <w:rPr>
      <w:rFonts w:ascii="Arial" w:eastAsia="Times New Roman" w:hAnsi="Arial" w:cs="Times New Roman"/>
      <w:color w:val="000000"/>
      <w:szCs w:val="24"/>
      <w:lang w:val="en-GB" w:eastAsia="de-DE"/>
    </w:rPr>
  </w:style>
  <w:style w:type="paragraph" w:styleId="Kommentartext">
    <w:name w:val="annotation text"/>
    <w:basedOn w:val="Standard"/>
    <w:link w:val="KommentartextZchn"/>
    <w:uiPriority w:val="99"/>
    <w:semiHidden/>
    <w:unhideWhenUsed/>
    <w:qFormat/>
    <w:rsid w:val="009C29A1"/>
    <w:pPr>
      <w:spacing w:line="240" w:lineRule="auto"/>
    </w:pPr>
    <w:rPr>
      <w:sz w:val="20"/>
      <w:szCs w:val="20"/>
    </w:rPr>
  </w:style>
  <w:style w:type="paragraph" w:styleId="Kommentarthema">
    <w:name w:val="annotation subject"/>
    <w:basedOn w:val="Kommentartext"/>
    <w:next w:val="Kommentartext"/>
    <w:link w:val="KommentarthemaZchn"/>
    <w:uiPriority w:val="99"/>
    <w:semiHidden/>
    <w:unhideWhenUsed/>
    <w:qFormat/>
    <w:rsid w:val="009C29A1"/>
    <w:rPr>
      <w:b/>
      <w:bCs/>
    </w:rPr>
  </w:style>
  <w:style w:type="numbering" w:customStyle="1" w:styleId="TitleRuleListStyleLH">
    <w:name w:val="Title Rule List Style LH"/>
    <w:uiPriority w:val="99"/>
    <w:qFormat/>
    <w:rsid w:val="00B81ED6"/>
  </w:style>
  <w:style w:type="table" w:styleId="Tabellenraster">
    <w:name w:val="Table Grid"/>
    <w:basedOn w:val="NormaleTabelle"/>
    <w:uiPriority w:val="59"/>
    <w:rsid w:val="00B81ED6"/>
    <w:rPr>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1917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04C3D78D-2C6F-4EAE-A2E7-3CC33D989513}">
  <ds:schemaRefs>
    <ds:schemaRef ds:uri="http://schemas.openxmlformats.org/officeDocument/2006/bibliography"/>
  </ds:schemaRefs>
</ds:datastoreItem>
</file>

<file path=customXml/itemProps4.xml><?xml version="1.0" encoding="utf-8"?>
<ds:datastoreItem xmlns:ds="http://schemas.openxmlformats.org/officeDocument/2006/customXml" ds:itemID="{D6C4BDA2-D5B3-4F1F-BEED-EE077602F16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601</Words>
  <Characters>4111</Characters>
  <Application>Microsoft Office Word</Application>
  <DocSecurity>0</DocSecurity>
  <Lines>67</Lines>
  <Paragraphs>25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dc:description/>
  <cp:lastModifiedBy>Merker Anja (LHO)</cp:lastModifiedBy>
  <cp:revision>3</cp:revision>
  <cp:lastPrinted>2023-02-16T07:14:00Z</cp:lastPrinted>
  <dcterms:created xsi:type="dcterms:W3CDTF">2023-04-24T05:26:00Z</dcterms:created>
  <dcterms:modified xsi:type="dcterms:W3CDTF">2023-04-24T05:29:00Z</dcterms:modified>
  <cp:category>Presseinformation</cp:category>
  <dc:language>de-DE</dc:language>
</cp:coreProperties>
</file>