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EA5D61" w14:textId="19E0C7F5" w:rsidR="003D54CC" w:rsidRPr="00982D54" w:rsidRDefault="006022A4" w:rsidP="00E847CC">
      <w:pPr>
        <w:pStyle w:val="Topline16Pt"/>
      </w:pPr>
      <w:r w:rsidRPr="00982D54">
        <w:t>Press release</w:t>
      </w:r>
    </w:p>
    <w:p w14:paraId="550D3957" w14:textId="2D2E5C3A" w:rsidR="008E29E3" w:rsidRPr="006022A4" w:rsidRDefault="006022A4" w:rsidP="008E29E3">
      <w:pPr>
        <w:pStyle w:val="HeadlineH233Pt"/>
        <w:spacing w:line="240" w:lineRule="auto"/>
        <w:rPr>
          <w:rFonts w:cs="Arial"/>
          <w:sz w:val="44"/>
          <w:szCs w:val="44"/>
          <w:lang w:val="en-GB"/>
        </w:rPr>
      </w:pPr>
      <w:r w:rsidRPr="006022A4">
        <w:rPr>
          <w:rFonts w:cs="Arial"/>
          <w:sz w:val="44"/>
          <w:szCs w:val="44"/>
          <w:lang w:val="en-GB"/>
        </w:rPr>
        <w:t>Liebherr power for the energy transition</w:t>
      </w:r>
    </w:p>
    <w:p w14:paraId="775D960B" w14:textId="77777777" w:rsidR="008E29E3" w:rsidRPr="006022A4" w:rsidRDefault="008E29E3" w:rsidP="008E29E3">
      <w:pPr>
        <w:pStyle w:val="HeadlineH233Pt"/>
        <w:spacing w:before="240" w:after="240" w:line="140" w:lineRule="exact"/>
        <w:rPr>
          <w:rFonts w:ascii="Tahoma" w:hAnsi="Tahoma" w:cs="Tahoma"/>
          <w:lang w:val="en-GB"/>
        </w:rPr>
      </w:pPr>
      <w:r w:rsidRPr="00D63E64">
        <w:rPr>
          <w:rFonts w:ascii="Tahoma" w:hAnsi="Tahoma" w:cs="Tahoma"/>
        </w:rPr>
        <w:t>⸺</w:t>
      </w:r>
    </w:p>
    <w:p w14:paraId="53A5D29C" w14:textId="77777777" w:rsidR="006022A4" w:rsidRPr="006022A4" w:rsidRDefault="006022A4" w:rsidP="006022A4">
      <w:pPr>
        <w:pStyle w:val="Bulletpoints11Pt"/>
        <w:rPr>
          <w:lang w:val="en-GB"/>
        </w:rPr>
      </w:pPr>
      <w:r w:rsidRPr="006022A4">
        <w:rPr>
          <w:lang w:val="en-GB"/>
        </w:rPr>
        <w:t xml:space="preserve">Liebherr mobile cranes build on important route for wind power </w:t>
      </w:r>
    </w:p>
    <w:p w14:paraId="1B8D930D" w14:textId="77777777" w:rsidR="006022A4" w:rsidRPr="006022A4" w:rsidRDefault="006022A4" w:rsidP="006022A4">
      <w:pPr>
        <w:pStyle w:val="Bulletpoints11Pt"/>
        <w:rPr>
          <w:lang w:val="en-GB"/>
        </w:rPr>
      </w:pPr>
      <w:r w:rsidRPr="006022A4">
        <w:rPr>
          <w:lang w:val="en-GB"/>
        </w:rPr>
        <w:t xml:space="preserve">LTM 1230-5.1 erects overhead line pylons in daily cycles with LTM 1070-4.2 </w:t>
      </w:r>
    </w:p>
    <w:p w14:paraId="5E8BFF14" w14:textId="20F7D447" w:rsidR="008E29E3" w:rsidRPr="006022A4" w:rsidRDefault="006022A4" w:rsidP="006022A4">
      <w:pPr>
        <w:pStyle w:val="Bulletpoints11Pt"/>
        <w:rPr>
          <w:lang w:val="en-GB"/>
        </w:rPr>
      </w:pPr>
      <w:r w:rsidRPr="006022A4">
        <w:rPr>
          <w:lang w:val="en-GB"/>
        </w:rPr>
        <w:t>Albert Regel GmbH has already erected over 100 electricity pylons</w:t>
      </w:r>
    </w:p>
    <w:p w14:paraId="074451F6" w14:textId="10869940" w:rsidR="006022A4" w:rsidRPr="006022A4" w:rsidRDefault="006022A4" w:rsidP="00982D54">
      <w:pPr>
        <w:pStyle w:val="Teaser11Pt"/>
        <w:rPr>
          <w:lang w:val="en-GB"/>
        </w:rPr>
      </w:pPr>
      <w:r w:rsidRPr="006022A4">
        <w:rPr>
          <w:lang w:val="en-GB"/>
        </w:rPr>
        <w:t xml:space="preserve">The transport of wind power from the coastal regions to the south of Germany is an essential point for the success of the energy transition and the transformation towards renewable energies. </w:t>
      </w:r>
      <w:proofErr w:type="gramStart"/>
      <w:r w:rsidRPr="006022A4">
        <w:rPr>
          <w:lang w:val="en-GB"/>
        </w:rPr>
        <w:t>In order to</w:t>
      </w:r>
      <w:proofErr w:type="gramEnd"/>
      <w:r w:rsidRPr="006022A4">
        <w:rPr>
          <w:lang w:val="en-GB"/>
        </w:rPr>
        <w:t xml:space="preserve"> expand these capacities, new, high-performance power lines are indispensable. The largest project currently underway, an extra-high voltage line through Lower Saxony and Hesse, is being realised with Liebherr mobile cranes from Albert Regel GmbH, among others.</w:t>
      </w:r>
    </w:p>
    <w:p w14:paraId="129B4D49" w14:textId="14A6B0EA" w:rsidR="006022A4" w:rsidRPr="006022A4" w:rsidRDefault="008E29E3" w:rsidP="008E29E3">
      <w:pPr>
        <w:pStyle w:val="Copytext11Pt"/>
        <w:rPr>
          <w:lang w:val="en-GB"/>
        </w:rPr>
      </w:pPr>
      <w:proofErr w:type="spellStart"/>
      <w:r w:rsidRPr="006022A4">
        <w:rPr>
          <w:lang w:val="en-GB"/>
        </w:rPr>
        <w:t>Ehingen</w:t>
      </w:r>
      <w:proofErr w:type="spellEnd"/>
      <w:r w:rsidRPr="006022A4">
        <w:rPr>
          <w:lang w:val="en-GB"/>
        </w:rPr>
        <w:t xml:space="preserve"> (Donau) (Deutschland), </w:t>
      </w:r>
      <w:r w:rsidR="0008781D" w:rsidRPr="006022A4">
        <w:rPr>
          <w:lang w:val="en-GB"/>
        </w:rPr>
        <w:t>21</w:t>
      </w:r>
      <w:r w:rsidRPr="006022A4">
        <w:rPr>
          <w:lang w:val="en-GB"/>
        </w:rPr>
        <w:t xml:space="preserve">. April 2023 – </w:t>
      </w:r>
      <w:r w:rsidR="006022A4" w:rsidRPr="006022A4">
        <w:rPr>
          <w:lang w:val="en-GB"/>
        </w:rPr>
        <w:t>The energy transition project with the somewhat unadorned title "</w:t>
      </w:r>
      <w:proofErr w:type="spellStart"/>
      <w:r w:rsidR="006022A4" w:rsidRPr="006022A4">
        <w:rPr>
          <w:lang w:val="en-GB"/>
        </w:rPr>
        <w:t>Wahle-Mecklar</w:t>
      </w:r>
      <w:proofErr w:type="spellEnd"/>
      <w:r w:rsidR="006022A4" w:rsidRPr="006022A4">
        <w:rPr>
          <w:lang w:val="en-GB"/>
        </w:rPr>
        <w:t xml:space="preserve">" has it all: 555 mighty electricity pylons </w:t>
      </w:r>
      <w:proofErr w:type="gramStart"/>
      <w:r w:rsidR="006022A4" w:rsidRPr="006022A4">
        <w:rPr>
          <w:lang w:val="en-GB"/>
        </w:rPr>
        <w:t>have to</w:t>
      </w:r>
      <w:proofErr w:type="gramEnd"/>
      <w:r w:rsidR="006022A4" w:rsidRPr="006022A4">
        <w:rPr>
          <w:lang w:val="en-GB"/>
        </w:rPr>
        <w:t xml:space="preserve"> be erected over a length of 230 kilometres. Only a very small part of the route will be bridged with underground cables. The new power line, which runs through the federal states of Lower Saxony and Hesse, is scheduled for completion in 2024 after a total of four years of construction. Several Liebherr mobile cranes are being used to erect the pylons, which are up to 90 metres high. Albert Regel GmbH, headquartered in </w:t>
      </w:r>
      <w:proofErr w:type="spellStart"/>
      <w:r w:rsidR="006022A4" w:rsidRPr="006022A4">
        <w:rPr>
          <w:lang w:val="en-GB"/>
        </w:rPr>
        <w:t>Baunatal</w:t>
      </w:r>
      <w:proofErr w:type="spellEnd"/>
      <w:r w:rsidR="006022A4" w:rsidRPr="006022A4">
        <w:rPr>
          <w:lang w:val="en-GB"/>
        </w:rPr>
        <w:t xml:space="preserve"> near Kassel in Hesse, regularly sends equipment from its modern fleet to the pipeline construction site.</w:t>
      </w:r>
    </w:p>
    <w:p w14:paraId="15B7352D" w14:textId="6344C755" w:rsidR="008E29E3" w:rsidRDefault="006022A4" w:rsidP="008E29E3">
      <w:pPr>
        <w:pStyle w:val="Copyhead11Pt"/>
        <w:rPr>
          <w:lang w:val="en-GB"/>
        </w:rPr>
      </w:pPr>
      <w:r w:rsidRPr="006022A4">
        <w:rPr>
          <w:lang w:val="en-GB"/>
        </w:rPr>
        <w:t xml:space="preserve">Extremely long telescopic boom - usually no </w:t>
      </w:r>
      <w:r>
        <w:rPr>
          <w:lang w:val="en-GB"/>
        </w:rPr>
        <w:t>jib</w:t>
      </w:r>
      <w:r w:rsidRPr="006022A4">
        <w:rPr>
          <w:lang w:val="en-GB"/>
        </w:rPr>
        <w:t xml:space="preserve"> required</w:t>
      </w:r>
    </w:p>
    <w:p w14:paraId="1A4A6C2F" w14:textId="54EC24EC" w:rsidR="00C07A62" w:rsidRPr="00982D54" w:rsidRDefault="00C07A62" w:rsidP="00C07A62">
      <w:pPr>
        <w:pStyle w:val="Copytext11Pt"/>
        <w:rPr>
          <w:lang w:val="en-US"/>
        </w:rPr>
      </w:pPr>
      <w:r w:rsidRPr="00982D54">
        <w:rPr>
          <w:lang w:val="en-US"/>
        </w:rPr>
        <w:t xml:space="preserve">"When it comes to mast construction, the crane of choice here is clearly our LTM 1230-5.1," reports Daniel </w:t>
      </w:r>
      <w:proofErr w:type="spellStart"/>
      <w:r w:rsidRPr="00982D54">
        <w:rPr>
          <w:lang w:val="en-US"/>
        </w:rPr>
        <w:t>Stawizki</w:t>
      </w:r>
      <w:proofErr w:type="spellEnd"/>
      <w:r w:rsidRPr="00982D54">
        <w:rPr>
          <w:lang w:val="en-US"/>
        </w:rPr>
        <w:t xml:space="preserve">, dispatcher at Regel. </w:t>
      </w:r>
      <w:r w:rsidRPr="00C07A62">
        <w:rPr>
          <w:lang w:val="en-GB"/>
        </w:rPr>
        <w:t xml:space="preserve">"With its 75-metre telescopic boom, the mobile crane can manage almost all of these jobs without the aid of a jib. We only use a 32-metre fixed jib on the crane for the largest of the up to </w:t>
      </w:r>
      <w:proofErr w:type="gramStart"/>
      <w:r w:rsidRPr="00C07A62">
        <w:rPr>
          <w:lang w:val="en-GB"/>
        </w:rPr>
        <w:t>90-metre high</w:t>
      </w:r>
      <w:proofErr w:type="gramEnd"/>
      <w:r w:rsidRPr="00C07A62">
        <w:rPr>
          <w:lang w:val="en-GB"/>
        </w:rPr>
        <w:t xml:space="preserve"> overhead line pylons. </w:t>
      </w:r>
      <w:r w:rsidRPr="00982D54">
        <w:rPr>
          <w:lang w:val="en-US"/>
        </w:rPr>
        <w:t>A few times we have also sent out our 300-tonne LTM for this."</w:t>
      </w:r>
    </w:p>
    <w:p w14:paraId="34250A96" w14:textId="77777777" w:rsidR="00C07A62" w:rsidRPr="00982D54" w:rsidRDefault="00C07A62" w:rsidP="00C07A62">
      <w:pPr>
        <w:pStyle w:val="Copytext11Pt"/>
        <w:rPr>
          <w:lang w:val="en-US"/>
        </w:rPr>
      </w:pPr>
      <w:r w:rsidRPr="00982D54">
        <w:rPr>
          <w:lang w:val="en-US"/>
        </w:rPr>
        <w:t xml:space="preserve">Most of the time, </w:t>
      </w:r>
      <w:proofErr w:type="spellStart"/>
      <w:r w:rsidRPr="00982D54">
        <w:rPr>
          <w:lang w:val="en-US"/>
        </w:rPr>
        <w:t>Regel's</w:t>
      </w:r>
      <w:proofErr w:type="spellEnd"/>
      <w:r w:rsidRPr="00982D54">
        <w:rPr>
          <w:lang w:val="en-US"/>
        </w:rPr>
        <w:t xml:space="preserve"> LTM 1070-4.2 flanks the crane work on the future power line. It handles the individual lattice tower elements on the ground and lends a hand when the components </w:t>
      </w:r>
      <w:proofErr w:type="gramStart"/>
      <w:r w:rsidRPr="00982D54">
        <w:rPr>
          <w:lang w:val="en-US"/>
        </w:rPr>
        <w:t>have to</w:t>
      </w:r>
      <w:proofErr w:type="gramEnd"/>
      <w:r w:rsidRPr="00982D54">
        <w:rPr>
          <w:lang w:val="en-US"/>
        </w:rPr>
        <w:t xml:space="preserve"> be brought into a vertical position for assembly together with the large mobile crane. This compact, modern 70-tonne mobile crane can carry most of its ballast on the road. Moreover, due to its active and speed-dependent rear-axle steering, it is virtually predestined to easily reach the work sites in the terrain and to be ready to pull within a very short time.  </w:t>
      </w:r>
    </w:p>
    <w:p w14:paraId="0C13E939" w14:textId="77777777" w:rsidR="00C07A62" w:rsidRPr="00982D54" w:rsidRDefault="00C07A62" w:rsidP="00C07A62">
      <w:pPr>
        <w:pStyle w:val="Copytext11Pt"/>
        <w:rPr>
          <w:lang w:val="en-US"/>
        </w:rPr>
      </w:pPr>
      <w:r w:rsidRPr="00982D54">
        <w:rPr>
          <w:lang w:val="en-US"/>
        </w:rPr>
        <w:t xml:space="preserve">For three years now, </w:t>
      </w:r>
      <w:proofErr w:type="spellStart"/>
      <w:r w:rsidRPr="00982D54">
        <w:rPr>
          <w:lang w:val="en-US"/>
        </w:rPr>
        <w:t>Regel's</w:t>
      </w:r>
      <w:proofErr w:type="spellEnd"/>
      <w:r w:rsidRPr="00982D54">
        <w:rPr>
          <w:lang w:val="en-US"/>
        </w:rPr>
        <w:t xml:space="preserve"> cranes have been moving out to the construction sites of the grid operator </w:t>
      </w:r>
      <w:proofErr w:type="spellStart"/>
      <w:r w:rsidRPr="00982D54">
        <w:rPr>
          <w:lang w:val="en-US"/>
        </w:rPr>
        <w:t>Tennet</w:t>
      </w:r>
      <w:proofErr w:type="spellEnd"/>
      <w:r w:rsidRPr="00982D54">
        <w:rPr>
          <w:lang w:val="en-US"/>
        </w:rPr>
        <w:t xml:space="preserve"> in phases. "We have definitely already erected well over a hundred of the electricity pylons," reports </w:t>
      </w:r>
      <w:proofErr w:type="spellStart"/>
      <w:r w:rsidRPr="00982D54">
        <w:rPr>
          <w:lang w:val="en-US"/>
        </w:rPr>
        <w:t>Stawizki</w:t>
      </w:r>
      <w:proofErr w:type="spellEnd"/>
      <w:r w:rsidRPr="00982D54">
        <w:rPr>
          <w:lang w:val="en-US"/>
        </w:rPr>
        <w:t>. "If everything works out, the completed lattice tower will be up within a day in the evening." The company has also already had an LTM 1200-5.1 in action together with an LTM 1090-4.2 as a team on the construction sites along the route.</w:t>
      </w:r>
    </w:p>
    <w:p w14:paraId="609FFE90" w14:textId="72E6E32E" w:rsidR="00C07A62" w:rsidRPr="00982D54" w:rsidRDefault="00C07A62" w:rsidP="00C07A62">
      <w:pPr>
        <w:pStyle w:val="Copytext11Pt"/>
        <w:rPr>
          <w:lang w:val="en-US"/>
        </w:rPr>
      </w:pPr>
      <w:r w:rsidRPr="00982D54">
        <w:rPr>
          <w:lang w:val="en-US"/>
        </w:rPr>
        <w:lastRenderedPageBreak/>
        <w:t xml:space="preserve">At the company's headquarters in </w:t>
      </w:r>
      <w:proofErr w:type="spellStart"/>
      <w:r w:rsidRPr="00982D54">
        <w:rPr>
          <w:lang w:val="en-US"/>
        </w:rPr>
        <w:t>Baunatal</w:t>
      </w:r>
      <w:proofErr w:type="spellEnd"/>
      <w:r w:rsidRPr="00982D54">
        <w:rPr>
          <w:lang w:val="en-US"/>
        </w:rPr>
        <w:t xml:space="preserve">, </w:t>
      </w:r>
      <w:proofErr w:type="gramStart"/>
      <w:r w:rsidRPr="00982D54">
        <w:rPr>
          <w:lang w:val="en-US"/>
        </w:rPr>
        <w:t>Regel</w:t>
      </w:r>
      <w:proofErr w:type="gramEnd"/>
      <w:r w:rsidRPr="00982D54">
        <w:rPr>
          <w:lang w:val="en-US"/>
        </w:rPr>
        <w:t xml:space="preserve"> operates around 40 mobile cranes together with a depot near Fulda. </w:t>
      </w:r>
      <w:proofErr w:type="gramStart"/>
      <w:r w:rsidRPr="00982D54">
        <w:rPr>
          <w:lang w:val="en-US"/>
        </w:rPr>
        <w:t>With the exception of</w:t>
      </w:r>
      <w:proofErr w:type="gramEnd"/>
      <w:r w:rsidRPr="00982D54">
        <w:rPr>
          <w:lang w:val="en-US"/>
        </w:rPr>
        <w:t xml:space="preserve"> five machines, they all come from the Liebherr factory in </w:t>
      </w:r>
      <w:proofErr w:type="spellStart"/>
      <w:r w:rsidRPr="00982D54">
        <w:rPr>
          <w:lang w:val="en-US"/>
        </w:rPr>
        <w:t>Ehingen</w:t>
      </w:r>
      <w:proofErr w:type="spellEnd"/>
      <w:r w:rsidRPr="00982D54">
        <w:rPr>
          <w:lang w:val="en-US"/>
        </w:rPr>
        <w:t>. In addition to crane work, Albert Regel GmbH also offers heavy transport as well as machine and industrial relocations.</w:t>
      </w:r>
    </w:p>
    <w:p w14:paraId="2BD22885" w14:textId="77777777" w:rsidR="00C07A62" w:rsidRPr="00C07A62" w:rsidRDefault="00C07A62" w:rsidP="00982D54">
      <w:pPr>
        <w:pStyle w:val="BoilerplateCopyhead9Pt"/>
      </w:pPr>
      <w:r w:rsidRPr="00C07A62">
        <w:t>About Liebherr-</w:t>
      </w:r>
      <w:proofErr w:type="spellStart"/>
      <w:r w:rsidRPr="00C07A62">
        <w:t>Werk</w:t>
      </w:r>
      <w:proofErr w:type="spellEnd"/>
      <w:r w:rsidRPr="00C07A62">
        <w:t xml:space="preserve"> </w:t>
      </w:r>
      <w:proofErr w:type="spellStart"/>
      <w:r w:rsidRPr="00C07A62">
        <w:t>Ehingen</w:t>
      </w:r>
      <w:proofErr w:type="spellEnd"/>
      <w:r w:rsidRPr="00C07A62">
        <w:t xml:space="preserve"> GmbH</w:t>
      </w:r>
    </w:p>
    <w:p w14:paraId="38693BED" w14:textId="77777777" w:rsidR="00C07A62" w:rsidRPr="00C07A62" w:rsidRDefault="00C07A62" w:rsidP="00982D54">
      <w:pPr>
        <w:pStyle w:val="BoilerplateCopytext9Pt"/>
      </w:pPr>
      <w:r w:rsidRPr="00C07A62">
        <w:t>Liebherr-</w:t>
      </w:r>
      <w:proofErr w:type="spellStart"/>
      <w:r w:rsidRPr="00C07A62">
        <w:t>Werk</w:t>
      </w:r>
      <w:proofErr w:type="spellEnd"/>
      <w:r w:rsidRPr="00C07A62">
        <w:t xml:space="preserve"> </w:t>
      </w:r>
      <w:proofErr w:type="spellStart"/>
      <w:r w:rsidRPr="00C07A62">
        <w:t>Ehingen</w:t>
      </w:r>
      <w:proofErr w:type="spellEnd"/>
      <w:r w:rsidRPr="00C07A62">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C07A62">
        <w:t>mobile</w:t>
      </w:r>
      <w:proofErr w:type="gramEnd"/>
      <w:r w:rsidRPr="00C07A62">
        <w:t xml:space="preserve"> or crawler crane chassis deliver lifting capacities of up to 3000 tonnes. With universal boom systems and extensive additional equipment, they can be seen in action on construction sites throughout the world. The </w:t>
      </w:r>
      <w:proofErr w:type="spellStart"/>
      <w:r w:rsidRPr="00C07A62">
        <w:t>Ehingen</w:t>
      </w:r>
      <w:proofErr w:type="spellEnd"/>
      <w:r w:rsidRPr="00C07A62">
        <w:t xml:space="preserve"> site has a workforce of 4,300. Extensive, global service guarantees the high availability of Liebherr mobile and crawler cranes. In 2022, the Liebherr plant in </w:t>
      </w:r>
      <w:proofErr w:type="spellStart"/>
      <w:r w:rsidRPr="00C07A62">
        <w:t>Ehingen</w:t>
      </w:r>
      <w:proofErr w:type="spellEnd"/>
      <w:r w:rsidRPr="00C07A62">
        <w:t xml:space="preserve"> recorded a turnover of 2.37 billion euros.</w:t>
      </w:r>
    </w:p>
    <w:p w14:paraId="284655CE" w14:textId="3C513E98" w:rsidR="00C07A62" w:rsidRPr="00982D54" w:rsidRDefault="00C07A62" w:rsidP="00982D54">
      <w:pPr>
        <w:pStyle w:val="BoilerplateCopyhead9Pt"/>
      </w:pPr>
      <w:r w:rsidRPr="00C07A62">
        <w:t>About the Liebherr Group</w:t>
      </w:r>
    </w:p>
    <w:p w14:paraId="2D5675A3" w14:textId="77777777" w:rsidR="00C07A62" w:rsidRPr="00C07A62" w:rsidRDefault="00C07A62" w:rsidP="00982D54">
      <w:pPr>
        <w:pStyle w:val="BoilerplateCopytext9Pt"/>
      </w:pPr>
      <w:r w:rsidRPr="00C07A62">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50,000 staff and achieved combined revenues of over 12.5 billion euros. Liebherr was founded in </w:t>
      </w:r>
      <w:proofErr w:type="spellStart"/>
      <w:r w:rsidRPr="00C07A62">
        <w:t>Kirchdorf</w:t>
      </w:r>
      <w:proofErr w:type="spellEnd"/>
      <w:r w:rsidRPr="00C07A62">
        <w:t xml:space="preserve"> an der </w:t>
      </w:r>
      <w:proofErr w:type="spellStart"/>
      <w:r w:rsidRPr="00C07A62">
        <w:t>Iller</w:t>
      </w:r>
      <w:proofErr w:type="spellEnd"/>
      <w:r w:rsidRPr="00C07A62">
        <w:t xml:space="preserve"> in Southern Germany in 1949. Since then, the employees have been pursuing the goal of achieving continuous technological </w:t>
      </w:r>
      <w:proofErr w:type="gramStart"/>
      <w:r w:rsidRPr="00C07A62">
        <w:t>innovation, and</w:t>
      </w:r>
      <w:proofErr w:type="gramEnd"/>
      <w:r w:rsidRPr="00C07A62">
        <w:t xml:space="preserve"> bringing industry-leading solutions to its customers.</w:t>
      </w:r>
    </w:p>
    <w:p w14:paraId="7AA46E4A" w14:textId="4D34768F" w:rsidR="002A3DE4" w:rsidRPr="00C07A62" w:rsidRDefault="008078B9" w:rsidP="000B33E2">
      <w:pPr>
        <w:pStyle w:val="Copytext11Pt"/>
        <w:rPr>
          <w:rFonts w:cs="Arial"/>
          <w:b/>
          <w:lang w:val="en-GB"/>
        </w:rPr>
      </w:pPr>
      <w:r>
        <w:rPr>
          <w:rFonts w:cs="Arial"/>
          <w:noProof/>
        </w:rPr>
        <w:drawing>
          <wp:anchor distT="0" distB="0" distL="114300" distR="114300" simplePos="0" relativeHeight="251660288" behindDoc="0" locked="0" layoutInCell="1" allowOverlap="1" wp14:anchorId="50B6E7F6" wp14:editId="737C0905">
            <wp:simplePos x="0" y="0"/>
            <wp:positionH relativeFrom="column">
              <wp:posOffset>-2540</wp:posOffset>
            </wp:positionH>
            <wp:positionV relativeFrom="paragraph">
              <wp:posOffset>382270</wp:posOffset>
            </wp:positionV>
            <wp:extent cx="4711700" cy="3204210"/>
            <wp:effectExtent l="0" t="0" r="0" b="0"/>
            <wp:wrapSquare wrapText="bothSides"/>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230-5-1_&amp;_1070-4-2-regel-goettingen-2023-03-motiv01-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711700" cy="3204210"/>
                    </a:xfrm>
                    <a:prstGeom prst="rect">
                      <a:avLst/>
                    </a:prstGeom>
                  </pic:spPr>
                </pic:pic>
              </a:graphicData>
            </a:graphic>
            <wp14:sizeRelH relativeFrom="margin">
              <wp14:pctWidth>0</wp14:pctWidth>
            </wp14:sizeRelH>
            <wp14:sizeRelV relativeFrom="margin">
              <wp14:pctHeight>0</wp14:pctHeight>
            </wp14:sizeRelV>
          </wp:anchor>
        </w:drawing>
      </w:r>
      <w:r w:rsidR="00C07A62" w:rsidRPr="00C07A62">
        <w:rPr>
          <w:rFonts w:cs="Arial"/>
          <w:b/>
          <w:lang w:val="en-GB"/>
        </w:rPr>
        <w:t>Images</w:t>
      </w:r>
      <w:r w:rsidR="00FA4EA3" w:rsidRPr="00C07A62">
        <w:rPr>
          <w:rFonts w:cs="Arial"/>
          <w:b/>
          <w:lang w:val="en-GB"/>
        </w:rPr>
        <w:t>:</w:t>
      </w:r>
    </w:p>
    <w:p w14:paraId="6D759E65" w14:textId="7F83C8C4" w:rsidR="002F31CD" w:rsidRPr="00C07A62" w:rsidRDefault="002F31CD" w:rsidP="002A3DE4">
      <w:pPr>
        <w:rPr>
          <w:rFonts w:ascii="Arial" w:hAnsi="Arial" w:cs="Arial"/>
          <w:lang w:val="en-GB"/>
        </w:rPr>
      </w:pPr>
    </w:p>
    <w:p w14:paraId="495BB78F" w14:textId="77777777" w:rsidR="002F31CD" w:rsidRPr="00C07A62" w:rsidRDefault="002F31CD">
      <w:pPr>
        <w:rPr>
          <w:rFonts w:ascii="Arial" w:hAnsi="Arial" w:cs="Arial"/>
          <w:lang w:val="en-GB"/>
        </w:rPr>
      </w:pPr>
    </w:p>
    <w:p w14:paraId="63F6402F" w14:textId="77777777" w:rsidR="002F31CD" w:rsidRPr="00C07A62" w:rsidRDefault="002F31CD">
      <w:pPr>
        <w:rPr>
          <w:rFonts w:ascii="Arial" w:hAnsi="Arial" w:cs="Arial"/>
          <w:lang w:val="en-GB"/>
        </w:rPr>
      </w:pPr>
    </w:p>
    <w:p w14:paraId="720D31D2" w14:textId="77777777" w:rsidR="002F31CD" w:rsidRPr="00C07A62" w:rsidRDefault="002F31CD">
      <w:pPr>
        <w:rPr>
          <w:rFonts w:ascii="Arial" w:hAnsi="Arial" w:cs="Arial"/>
          <w:lang w:val="en-GB"/>
        </w:rPr>
      </w:pPr>
    </w:p>
    <w:p w14:paraId="6907EDE7" w14:textId="77777777" w:rsidR="002F31CD" w:rsidRPr="00C07A62" w:rsidRDefault="002F31CD">
      <w:pPr>
        <w:rPr>
          <w:rFonts w:ascii="Arial" w:hAnsi="Arial" w:cs="Arial"/>
          <w:lang w:val="en-GB"/>
        </w:rPr>
      </w:pPr>
    </w:p>
    <w:p w14:paraId="542B26B4" w14:textId="77777777" w:rsidR="002F31CD" w:rsidRPr="00C07A62" w:rsidRDefault="002F31CD" w:rsidP="004829B7">
      <w:pPr>
        <w:jc w:val="center"/>
        <w:rPr>
          <w:rFonts w:ascii="Arial" w:hAnsi="Arial" w:cs="Arial"/>
          <w:lang w:val="en-GB"/>
        </w:rPr>
      </w:pPr>
    </w:p>
    <w:p w14:paraId="1128042C" w14:textId="3170EC6F" w:rsidR="00266BCA" w:rsidRPr="00C07A62" w:rsidRDefault="002F31CD" w:rsidP="002A3DE4">
      <w:pPr>
        <w:rPr>
          <w:rFonts w:ascii="Arial" w:hAnsi="Arial" w:cs="Arial"/>
          <w:lang w:val="en-GB"/>
        </w:rPr>
      </w:pPr>
      <w:r w:rsidRPr="00C07A62">
        <w:rPr>
          <w:rFonts w:ascii="Arial" w:hAnsi="Arial" w:cs="Arial"/>
          <w:lang w:val="en-GB"/>
        </w:rPr>
        <w:br w:type="textWrapping" w:clear="all"/>
      </w:r>
    </w:p>
    <w:p w14:paraId="4734C60E" w14:textId="634B3E44" w:rsidR="00266BCA" w:rsidRPr="00C07A62" w:rsidRDefault="00FA4EA3" w:rsidP="00982D54">
      <w:pPr>
        <w:pStyle w:val="Caption9Pt"/>
        <w:rPr>
          <w:lang w:val="en-GB"/>
        </w:rPr>
      </w:pPr>
      <w:r w:rsidRPr="00C07A62">
        <w:rPr>
          <w:lang w:val="en-GB"/>
        </w:rPr>
        <w:t>liebherr-ltm1230-ltm1070-regel-01.jpg</w:t>
      </w:r>
      <w:r w:rsidRPr="00C07A62">
        <w:rPr>
          <w:lang w:val="en-GB"/>
        </w:rPr>
        <w:br/>
      </w:r>
      <w:r w:rsidR="00C07A62" w:rsidRPr="00C07A62">
        <w:rPr>
          <w:lang w:val="en-GB"/>
        </w:rPr>
        <w:t xml:space="preserve">Energy </w:t>
      </w:r>
      <w:r w:rsidR="00C07A62">
        <w:rPr>
          <w:lang w:val="en-GB"/>
        </w:rPr>
        <w:t>transition</w:t>
      </w:r>
      <w:r w:rsidR="00C07A62" w:rsidRPr="00C07A62">
        <w:rPr>
          <w:lang w:val="en-GB"/>
        </w:rPr>
        <w:t>: Regel has erected well over 100 electricity pylons with Liebherr mobile cranes.</w:t>
      </w:r>
    </w:p>
    <w:p w14:paraId="4E9ED828" w14:textId="77777777" w:rsidR="008A40BF" w:rsidRPr="00ED60D2" w:rsidRDefault="005D78E1" w:rsidP="002A3DE4">
      <w:pPr>
        <w:rPr>
          <w:rFonts w:ascii="Arial" w:hAnsi="Arial" w:cs="Arial"/>
        </w:rPr>
      </w:pPr>
      <w:r>
        <w:rPr>
          <w:rFonts w:ascii="Arial" w:hAnsi="Arial" w:cs="Arial"/>
          <w:noProof/>
          <w:lang w:eastAsia="de-DE"/>
        </w:rPr>
        <w:lastRenderedPageBreak/>
        <w:drawing>
          <wp:inline distT="0" distB="0" distL="0" distR="0" wp14:anchorId="1FE1AC81" wp14:editId="2FA3919A">
            <wp:extent cx="2671864" cy="3651261"/>
            <wp:effectExtent l="0" t="0" r="0" b="635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tm-1230-5-1_&amp;_1070-4-2-regel-goettingen-2023-03-motiv06-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77732" cy="3659280"/>
                    </a:xfrm>
                    <a:prstGeom prst="rect">
                      <a:avLst/>
                    </a:prstGeom>
                  </pic:spPr>
                </pic:pic>
              </a:graphicData>
            </a:graphic>
          </wp:inline>
        </w:drawing>
      </w:r>
    </w:p>
    <w:p w14:paraId="3ED764E7" w14:textId="2C73F8DE" w:rsidR="00266BCA" w:rsidRPr="00C07A62" w:rsidRDefault="00FA4EA3" w:rsidP="00982D54">
      <w:pPr>
        <w:pStyle w:val="Caption9Pt"/>
        <w:rPr>
          <w:lang w:val="en-GB"/>
        </w:rPr>
      </w:pPr>
      <w:r w:rsidRPr="00C07A62">
        <w:rPr>
          <w:lang w:val="en-GB"/>
        </w:rPr>
        <w:t xml:space="preserve">liebherr-ltm1230-ltm1070-regel-02.jpg </w:t>
      </w:r>
      <w:r w:rsidRPr="00C07A62">
        <w:rPr>
          <w:lang w:val="en-GB"/>
        </w:rPr>
        <w:br/>
      </w:r>
      <w:r w:rsidR="00C07A62" w:rsidRPr="00C07A62">
        <w:rPr>
          <w:lang w:val="en-GB"/>
        </w:rPr>
        <w:t>Long telescopic boom: Thanks to the impressively long telescopic boom of 75 metres, the LTM 1230-5.1 does not require the time-consuming attachment of jibs for most assembly work.</w:t>
      </w:r>
    </w:p>
    <w:p w14:paraId="6846BABF" w14:textId="77777777" w:rsidR="005D78E1" w:rsidRPr="00C07A62" w:rsidRDefault="005D78E1" w:rsidP="00381813">
      <w:pPr>
        <w:rPr>
          <w:rFonts w:ascii="Arial" w:eastAsia="Times New Roman" w:hAnsi="Arial" w:cs="Arial"/>
          <w:lang w:val="en-GB" w:eastAsia="de-DE"/>
        </w:rPr>
      </w:pPr>
    </w:p>
    <w:p w14:paraId="7C772081" w14:textId="77777777" w:rsidR="00381813" w:rsidRPr="00ED60D2" w:rsidRDefault="005D78E1" w:rsidP="00381813">
      <w:pPr>
        <w:rPr>
          <w:rFonts w:ascii="Arial" w:eastAsia="Times New Roman" w:hAnsi="Arial" w:cs="Arial"/>
          <w:lang w:eastAsia="de-DE"/>
        </w:rPr>
      </w:pPr>
      <w:r>
        <w:rPr>
          <w:rFonts w:ascii="Arial" w:eastAsia="Times New Roman" w:hAnsi="Arial" w:cs="Arial"/>
          <w:noProof/>
          <w:lang w:eastAsia="de-DE"/>
        </w:rPr>
        <w:drawing>
          <wp:inline distT="0" distB="0" distL="0" distR="0" wp14:anchorId="31159863" wp14:editId="2483E6D5">
            <wp:extent cx="2625140" cy="3508442"/>
            <wp:effectExtent l="0" t="0" r="381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ltm-1230-5-1_&amp;_1070-4-2-regel-goettingen-2023-03-motiv07-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52219" cy="3544632"/>
                    </a:xfrm>
                    <a:prstGeom prst="rect">
                      <a:avLst/>
                    </a:prstGeom>
                  </pic:spPr>
                </pic:pic>
              </a:graphicData>
            </a:graphic>
          </wp:inline>
        </w:drawing>
      </w:r>
    </w:p>
    <w:p w14:paraId="6423FF7A" w14:textId="77777777" w:rsidR="00C07A62" w:rsidRDefault="00FA4EA3" w:rsidP="00982D54">
      <w:pPr>
        <w:pStyle w:val="Caption9Pt"/>
        <w:rPr>
          <w:lang w:val="en-GB"/>
        </w:rPr>
      </w:pPr>
      <w:r w:rsidRPr="00C07A62">
        <w:rPr>
          <w:lang w:val="en-GB"/>
        </w:rPr>
        <w:t>liebherr-ltm1230-ltm1070-regel-0</w:t>
      </w:r>
      <w:r w:rsidR="0008781D" w:rsidRPr="00C07A62">
        <w:rPr>
          <w:lang w:val="en-GB"/>
        </w:rPr>
        <w:t>3</w:t>
      </w:r>
      <w:r w:rsidRPr="00C07A62">
        <w:rPr>
          <w:lang w:val="en-GB"/>
        </w:rPr>
        <w:t xml:space="preserve">.jpg </w:t>
      </w:r>
      <w:r w:rsidRPr="00C07A62">
        <w:rPr>
          <w:lang w:val="en-GB"/>
        </w:rPr>
        <w:br/>
      </w:r>
      <w:r w:rsidR="00C07A62" w:rsidRPr="00C07A62">
        <w:rPr>
          <w:lang w:val="en-GB"/>
        </w:rPr>
        <w:t>All-terrain assistant: While the large Liebherr mobile crane lifts the lattice mast construction of the overhead line, here the LTM 1070-4.2 prepares the next component for assembly.</w:t>
      </w:r>
    </w:p>
    <w:p w14:paraId="23421409" w14:textId="77777777" w:rsidR="00C07A62" w:rsidRPr="00C07A62" w:rsidRDefault="00C07A62" w:rsidP="00C07A62">
      <w:pPr>
        <w:spacing w:after="300" w:line="300" w:lineRule="exact"/>
        <w:rPr>
          <w:rFonts w:ascii="Arial" w:eastAsia="Times New Roman" w:hAnsi="Arial" w:cs="Arial"/>
          <w:b/>
          <w:szCs w:val="18"/>
          <w:lang w:val="en-GB"/>
        </w:rPr>
      </w:pPr>
      <w:r w:rsidRPr="00C07A62">
        <w:rPr>
          <w:rFonts w:ascii="Arial" w:hAnsi="Arial"/>
          <w:b/>
          <w:lang w:val="en-GB"/>
        </w:rPr>
        <w:lastRenderedPageBreak/>
        <w:t>Contact</w:t>
      </w:r>
    </w:p>
    <w:p w14:paraId="390750F9" w14:textId="77777777" w:rsidR="00C07A62" w:rsidRPr="00C07A62" w:rsidRDefault="00C07A62" w:rsidP="00C07A62">
      <w:pPr>
        <w:spacing w:after="300" w:line="300" w:lineRule="exact"/>
        <w:rPr>
          <w:rFonts w:ascii="Arial" w:eastAsia="Times New Roman" w:hAnsi="Arial" w:cs="Arial"/>
          <w:szCs w:val="18"/>
          <w:lang w:val="en-GB"/>
        </w:rPr>
      </w:pPr>
      <w:r w:rsidRPr="00C07A62">
        <w:rPr>
          <w:rFonts w:ascii="Arial" w:hAnsi="Arial"/>
          <w:lang w:val="en-GB"/>
        </w:rPr>
        <w:t>Wolfgang Beringer</w:t>
      </w:r>
      <w:r w:rsidRPr="00C07A62">
        <w:rPr>
          <w:rFonts w:ascii="Arial" w:hAnsi="Arial"/>
          <w:lang w:val="en-GB"/>
        </w:rPr>
        <w:br/>
        <w:t>Marketing and Communication</w:t>
      </w:r>
      <w:r w:rsidRPr="00C07A62">
        <w:rPr>
          <w:rFonts w:ascii="Arial" w:hAnsi="Arial"/>
          <w:lang w:val="en-GB"/>
        </w:rPr>
        <w:br/>
        <w:t>Phone: +49 7391/502 - 3663</w:t>
      </w:r>
      <w:r w:rsidRPr="00C07A62">
        <w:rPr>
          <w:rFonts w:ascii="Arial" w:hAnsi="Arial"/>
          <w:lang w:val="en-GB"/>
        </w:rPr>
        <w:br/>
        <w:t>Email: wolfgang.beringer@liebherr.com</w:t>
      </w:r>
    </w:p>
    <w:p w14:paraId="68BA20AB" w14:textId="77777777" w:rsidR="00C07A62" w:rsidRPr="00C07A62" w:rsidRDefault="00C07A62" w:rsidP="00C07A62">
      <w:pPr>
        <w:spacing w:after="300" w:line="300" w:lineRule="exact"/>
        <w:rPr>
          <w:rFonts w:ascii="Arial" w:eastAsia="Times New Roman" w:hAnsi="Arial" w:cs="Arial"/>
          <w:b/>
          <w:szCs w:val="18"/>
          <w:lang w:val="en-GB"/>
        </w:rPr>
      </w:pPr>
      <w:r w:rsidRPr="00C07A62">
        <w:rPr>
          <w:rFonts w:ascii="Arial" w:hAnsi="Arial"/>
          <w:b/>
          <w:lang w:val="en-GB"/>
        </w:rPr>
        <w:t>Published by</w:t>
      </w:r>
    </w:p>
    <w:p w14:paraId="47843383" w14:textId="77777777" w:rsidR="00C07A62" w:rsidRPr="00C07A62" w:rsidRDefault="00C07A62" w:rsidP="00C07A62">
      <w:pPr>
        <w:spacing w:after="300" w:line="300" w:lineRule="exact"/>
        <w:rPr>
          <w:rFonts w:ascii="Arial" w:eastAsia="Times New Roman" w:hAnsi="Arial" w:cs="Arial"/>
          <w:szCs w:val="18"/>
          <w:lang w:val="en-GB"/>
        </w:rPr>
      </w:pPr>
      <w:r w:rsidRPr="00C07A62">
        <w:rPr>
          <w:rFonts w:ascii="Arial" w:hAnsi="Arial"/>
          <w:lang w:val="en-GB"/>
        </w:rPr>
        <w:t>Liebherr-</w:t>
      </w:r>
      <w:proofErr w:type="spellStart"/>
      <w:r w:rsidRPr="00C07A62">
        <w:rPr>
          <w:rFonts w:ascii="Arial" w:hAnsi="Arial"/>
          <w:lang w:val="en-GB"/>
        </w:rPr>
        <w:t>Werk</w:t>
      </w:r>
      <w:proofErr w:type="spellEnd"/>
      <w:r w:rsidRPr="00C07A62">
        <w:rPr>
          <w:rFonts w:ascii="Arial" w:hAnsi="Arial"/>
          <w:lang w:val="en-GB"/>
        </w:rPr>
        <w:t xml:space="preserve"> </w:t>
      </w:r>
      <w:proofErr w:type="spellStart"/>
      <w:r w:rsidRPr="00C07A62">
        <w:rPr>
          <w:rFonts w:ascii="Arial" w:hAnsi="Arial"/>
          <w:lang w:val="en-GB"/>
        </w:rPr>
        <w:t>Ehingen</w:t>
      </w:r>
      <w:proofErr w:type="spellEnd"/>
      <w:r w:rsidRPr="00C07A62">
        <w:rPr>
          <w:rFonts w:ascii="Arial" w:hAnsi="Arial"/>
          <w:lang w:val="en-GB"/>
        </w:rPr>
        <w:t xml:space="preserve"> GmbH</w:t>
      </w:r>
      <w:r w:rsidRPr="00C07A62">
        <w:rPr>
          <w:rFonts w:ascii="Arial" w:hAnsi="Arial"/>
          <w:lang w:val="en-GB"/>
        </w:rPr>
        <w:br/>
      </w:r>
      <w:proofErr w:type="spellStart"/>
      <w:r w:rsidRPr="00C07A62">
        <w:rPr>
          <w:rFonts w:ascii="Arial" w:hAnsi="Arial"/>
          <w:lang w:val="en-GB"/>
        </w:rPr>
        <w:t>Ehingen</w:t>
      </w:r>
      <w:proofErr w:type="spellEnd"/>
      <w:r w:rsidRPr="00C07A62">
        <w:rPr>
          <w:rFonts w:ascii="Arial" w:hAnsi="Arial"/>
          <w:lang w:val="en-GB"/>
        </w:rPr>
        <w:t xml:space="preserve"> (Donau) / Germany</w:t>
      </w:r>
      <w:r w:rsidRPr="00C07A62">
        <w:rPr>
          <w:rFonts w:ascii="Arial" w:hAnsi="Arial"/>
          <w:lang w:val="en-GB"/>
        </w:rPr>
        <w:br/>
        <w:t>www.liebherr.com</w:t>
      </w:r>
    </w:p>
    <w:p w14:paraId="1A1064CA" w14:textId="77777777" w:rsidR="00CC44D4" w:rsidRPr="00DC41D5" w:rsidRDefault="00CC44D4" w:rsidP="0088513F">
      <w:pPr>
        <w:spacing w:after="300" w:line="300" w:lineRule="exact"/>
        <w:rPr>
          <w:rFonts w:ascii="Arial" w:eastAsia="Times New Roman" w:hAnsi="Arial" w:cs="Arial"/>
          <w:szCs w:val="18"/>
          <w:lang w:eastAsia="de-DE"/>
        </w:rPr>
      </w:pPr>
    </w:p>
    <w:sectPr w:rsidR="00CC44D4" w:rsidRPr="00DC41D5"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57F88E" w14:textId="77777777" w:rsidR="0032505C" w:rsidRDefault="0032505C" w:rsidP="00B81ED6">
      <w:pPr>
        <w:spacing w:after="0" w:line="240" w:lineRule="auto"/>
      </w:pPr>
      <w:r>
        <w:separator/>
      </w:r>
    </w:p>
  </w:endnote>
  <w:endnote w:type="continuationSeparator" w:id="0">
    <w:p w14:paraId="0EE72127" w14:textId="77777777" w:rsidR="0032505C" w:rsidRDefault="0032505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A6558" w14:textId="69851E21" w:rsidR="005A1208" w:rsidRPr="00E847CC" w:rsidRDefault="005A1208"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2D54">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82D5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82D54">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982D54">
      <w:rPr>
        <w:rFonts w:ascii="Arial" w:hAnsi="Arial" w:cs="Arial"/>
      </w:rPr>
      <w:fldChar w:fldCharType="separate"/>
    </w:r>
    <w:r w:rsidR="00982D54">
      <w:rPr>
        <w:rFonts w:ascii="Arial" w:hAnsi="Arial" w:cs="Arial"/>
        <w:noProof/>
      </w:rPr>
      <w:t>2</w:t>
    </w:r>
    <w:r w:rsidR="00982D54" w:rsidRPr="0093605C">
      <w:rPr>
        <w:rFonts w:ascii="Arial" w:hAnsi="Arial" w:cs="Arial"/>
        <w:noProof/>
      </w:rPr>
      <w:t>/</w:t>
    </w:r>
    <w:r w:rsidR="00982D54">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8ECF43" w14:textId="77777777" w:rsidR="0032505C" w:rsidRDefault="0032505C" w:rsidP="00B81ED6">
      <w:pPr>
        <w:spacing w:after="0" w:line="240" w:lineRule="auto"/>
      </w:pPr>
      <w:r>
        <w:separator/>
      </w:r>
    </w:p>
  </w:footnote>
  <w:footnote w:type="continuationSeparator" w:id="0">
    <w:p w14:paraId="6CB22590" w14:textId="77777777" w:rsidR="0032505C" w:rsidRDefault="0032505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4EA41" w14:textId="77777777" w:rsidR="005A1208" w:rsidRDefault="005A1208">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6FB6D8D" w14:textId="77777777" w:rsidR="005A1208" w:rsidRDefault="005A12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26C2F"/>
    <w:multiLevelType w:val="hybridMultilevel"/>
    <w:tmpl w:val="0C768B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6227AAD"/>
    <w:multiLevelType w:val="hybridMultilevel"/>
    <w:tmpl w:val="EAA09FA4"/>
    <w:lvl w:ilvl="0" w:tplc="EE04B91C">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6EDD"/>
    <w:rsid w:val="00007A44"/>
    <w:rsid w:val="00017889"/>
    <w:rsid w:val="00017EC1"/>
    <w:rsid w:val="00033002"/>
    <w:rsid w:val="000369A3"/>
    <w:rsid w:val="00037AB2"/>
    <w:rsid w:val="00042808"/>
    <w:rsid w:val="00043630"/>
    <w:rsid w:val="00045BEF"/>
    <w:rsid w:val="00045E5A"/>
    <w:rsid w:val="00047122"/>
    <w:rsid w:val="00052EF6"/>
    <w:rsid w:val="00054D1C"/>
    <w:rsid w:val="000610CB"/>
    <w:rsid w:val="00066772"/>
    <w:rsid w:val="00066E54"/>
    <w:rsid w:val="000713DC"/>
    <w:rsid w:val="00071645"/>
    <w:rsid w:val="00072860"/>
    <w:rsid w:val="00072A06"/>
    <w:rsid w:val="000733F2"/>
    <w:rsid w:val="00073FC2"/>
    <w:rsid w:val="0007601A"/>
    <w:rsid w:val="00080353"/>
    <w:rsid w:val="0008781D"/>
    <w:rsid w:val="00092B07"/>
    <w:rsid w:val="00092E86"/>
    <w:rsid w:val="00095DFD"/>
    <w:rsid w:val="000968AE"/>
    <w:rsid w:val="000A04AE"/>
    <w:rsid w:val="000A04DC"/>
    <w:rsid w:val="000A141A"/>
    <w:rsid w:val="000B33E2"/>
    <w:rsid w:val="000B7E55"/>
    <w:rsid w:val="000C3CC6"/>
    <w:rsid w:val="000D3983"/>
    <w:rsid w:val="000D79A6"/>
    <w:rsid w:val="000E3C3F"/>
    <w:rsid w:val="000E53C9"/>
    <w:rsid w:val="000F0DFA"/>
    <w:rsid w:val="001009C9"/>
    <w:rsid w:val="0012274D"/>
    <w:rsid w:val="001246DB"/>
    <w:rsid w:val="00125F9C"/>
    <w:rsid w:val="0012604D"/>
    <w:rsid w:val="001260FC"/>
    <w:rsid w:val="001261A3"/>
    <w:rsid w:val="0012662B"/>
    <w:rsid w:val="00130686"/>
    <w:rsid w:val="00132DBA"/>
    <w:rsid w:val="00133887"/>
    <w:rsid w:val="001352C2"/>
    <w:rsid w:val="001419B4"/>
    <w:rsid w:val="00145093"/>
    <w:rsid w:val="00145AC0"/>
    <w:rsid w:val="00145DB7"/>
    <w:rsid w:val="00146F30"/>
    <w:rsid w:val="001504E0"/>
    <w:rsid w:val="0015429D"/>
    <w:rsid w:val="001624B8"/>
    <w:rsid w:val="001627D3"/>
    <w:rsid w:val="00167088"/>
    <w:rsid w:val="0016799F"/>
    <w:rsid w:val="0017344E"/>
    <w:rsid w:val="00175B0E"/>
    <w:rsid w:val="0018187A"/>
    <w:rsid w:val="001853AD"/>
    <w:rsid w:val="0018608E"/>
    <w:rsid w:val="0018634A"/>
    <w:rsid w:val="001A1AD7"/>
    <w:rsid w:val="001A624A"/>
    <w:rsid w:val="001B099B"/>
    <w:rsid w:val="001B6D0A"/>
    <w:rsid w:val="001B6EAE"/>
    <w:rsid w:val="001C194F"/>
    <w:rsid w:val="001C390F"/>
    <w:rsid w:val="001C3EA6"/>
    <w:rsid w:val="001C5D07"/>
    <w:rsid w:val="001C61CA"/>
    <w:rsid w:val="001D0FD6"/>
    <w:rsid w:val="001D46C2"/>
    <w:rsid w:val="001D5C5D"/>
    <w:rsid w:val="001E0BBC"/>
    <w:rsid w:val="001E2544"/>
    <w:rsid w:val="001F78DC"/>
    <w:rsid w:val="002073EE"/>
    <w:rsid w:val="00207903"/>
    <w:rsid w:val="00210AD9"/>
    <w:rsid w:val="0021345D"/>
    <w:rsid w:val="00216BF5"/>
    <w:rsid w:val="0022070A"/>
    <w:rsid w:val="0022444C"/>
    <w:rsid w:val="00233BA7"/>
    <w:rsid w:val="00236D59"/>
    <w:rsid w:val="00241602"/>
    <w:rsid w:val="0024163B"/>
    <w:rsid w:val="00241F6E"/>
    <w:rsid w:val="00243451"/>
    <w:rsid w:val="00252DD1"/>
    <w:rsid w:val="00253923"/>
    <w:rsid w:val="002541B4"/>
    <w:rsid w:val="002624F1"/>
    <w:rsid w:val="00262A4E"/>
    <w:rsid w:val="00266BCA"/>
    <w:rsid w:val="0029091B"/>
    <w:rsid w:val="002A3DE4"/>
    <w:rsid w:val="002A54EE"/>
    <w:rsid w:val="002B1EB7"/>
    <w:rsid w:val="002C22B8"/>
    <w:rsid w:val="002C29AB"/>
    <w:rsid w:val="002C7D6F"/>
    <w:rsid w:val="002D02FF"/>
    <w:rsid w:val="002D5792"/>
    <w:rsid w:val="002D59B1"/>
    <w:rsid w:val="002D6AB5"/>
    <w:rsid w:val="002E2CFB"/>
    <w:rsid w:val="002E39A8"/>
    <w:rsid w:val="002E44D3"/>
    <w:rsid w:val="002E5140"/>
    <w:rsid w:val="002E7864"/>
    <w:rsid w:val="002F18FD"/>
    <w:rsid w:val="002F31CD"/>
    <w:rsid w:val="002F3857"/>
    <w:rsid w:val="002F5E5B"/>
    <w:rsid w:val="002F5F38"/>
    <w:rsid w:val="002F65E6"/>
    <w:rsid w:val="00306F7B"/>
    <w:rsid w:val="00307A99"/>
    <w:rsid w:val="003108D3"/>
    <w:rsid w:val="00317630"/>
    <w:rsid w:val="00317E47"/>
    <w:rsid w:val="003218B7"/>
    <w:rsid w:val="00324898"/>
    <w:rsid w:val="0032505C"/>
    <w:rsid w:val="003271EF"/>
    <w:rsid w:val="00327301"/>
    <w:rsid w:val="00327624"/>
    <w:rsid w:val="003330D9"/>
    <w:rsid w:val="003335E4"/>
    <w:rsid w:val="003407CF"/>
    <w:rsid w:val="00344EBD"/>
    <w:rsid w:val="0035030B"/>
    <w:rsid w:val="00351CE4"/>
    <w:rsid w:val="00351FC2"/>
    <w:rsid w:val="003524D2"/>
    <w:rsid w:val="003552EC"/>
    <w:rsid w:val="00362A9E"/>
    <w:rsid w:val="003631C6"/>
    <w:rsid w:val="003631E4"/>
    <w:rsid w:val="003640A9"/>
    <w:rsid w:val="0036665D"/>
    <w:rsid w:val="0037387F"/>
    <w:rsid w:val="003754A5"/>
    <w:rsid w:val="00377C06"/>
    <w:rsid w:val="00381813"/>
    <w:rsid w:val="003877BE"/>
    <w:rsid w:val="003936A6"/>
    <w:rsid w:val="00393830"/>
    <w:rsid w:val="003A27BE"/>
    <w:rsid w:val="003B2A35"/>
    <w:rsid w:val="003C2B0C"/>
    <w:rsid w:val="003C655B"/>
    <w:rsid w:val="003C69D6"/>
    <w:rsid w:val="003D13B4"/>
    <w:rsid w:val="003D54CC"/>
    <w:rsid w:val="003D79F9"/>
    <w:rsid w:val="003E577A"/>
    <w:rsid w:val="003F44D0"/>
    <w:rsid w:val="003F5198"/>
    <w:rsid w:val="003F6706"/>
    <w:rsid w:val="00403227"/>
    <w:rsid w:val="004078A3"/>
    <w:rsid w:val="004130CB"/>
    <w:rsid w:val="00423111"/>
    <w:rsid w:val="00424A81"/>
    <w:rsid w:val="00433D41"/>
    <w:rsid w:val="00437015"/>
    <w:rsid w:val="00437C5A"/>
    <w:rsid w:val="00444E12"/>
    <w:rsid w:val="00446C88"/>
    <w:rsid w:val="00450B41"/>
    <w:rsid w:val="004547BC"/>
    <w:rsid w:val="00457409"/>
    <w:rsid w:val="00461174"/>
    <w:rsid w:val="00466A15"/>
    <w:rsid w:val="004829B7"/>
    <w:rsid w:val="00483AF1"/>
    <w:rsid w:val="00486C3B"/>
    <w:rsid w:val="00487C60"/>
    <w:rsid w:val="00492DBB"/>
    <w:rsid w:val="004A237D"/>
    <w:rsid w:val="004A7AF6"/>
    <w:rsid w:val="004B33EA"/>
    <w:rsid w:val="004B4588"/>
    <w:rsid w:val="004C4B9A"/>
    <w:rsid w:val="004D134A"/>
    <w:rsid w:val="004D6763"/>
    <w:rsid w:val="004D7BF6"/>
    <w:rsid w:val="004E46D6"/>
    <w:rsid w:val="004E6DF0"/>
    <w:rsid w:val="004F4935"/>
    <w:rsid w:val="004F50C9"/>
    <w:rsid w:val="004F7D06"/>
    <w:rsid w:val="005000F1"/>
    <w:rsid w:val="005141A8"/>
    <w:rsid w:val="005157A6"/>
    <w:rsid w:val="005164B7"/>
    <w:rsid w:val="00522DBF"/>
    <w:rsid w:val="0052308F"/>
    <w:rsid w:val="005235CB"/>
    <w:rsid w:val="0052501B"/>
    <w:rsid w:val="005323C5"/>
    <w:rsid w:val="00533B08"/>
    <w:rsid w:val="00533F42"/>
    <w:rsid w:val="005357DA"/>
    <w:rsid w:val="005359F0"/>
    <w:rsid w:val="0053638C"/>
    <w:rsid w:val="00542A5D"/>
    <w:rsid w:val="00543D0D"/>
    <w:rsid w:val="005502F7"/>
    <w:rsid w:val="0055584A"/>
    <w:rsid w:val="00556698"/>
    <w:rsid w:val="00560B1C"/>
    <w:rsid w:val="005636A0"/>
    <w:rsid w:val="00573547"/>
    <w:rsid w:val="00575C34"/>
    <w:rsid w:val="005811D9"/>
    <w:rsid w:val="005853EE"/>
    <w:rsid w:val="005920E1"/>
    <w:rsid w:val="00592B99"/>
    <w:rsid w:val="00594D22"/>
    <w:rsid w:val="00595021"/>
    <w:rsid w:val="00597F97"/>
    <w:rsid w:val="005A1208"/>
    <w:rsid w:val="005A3556"/>
    <w:rsid w:val="005A58DC"/>
    <w:rsid w:val="005B3CE8"/>
    <w:rsid w:val="005D00CE"/>
    <w:rsid w:val="005D2610"/>
    <w:rsid w:val="005D3D12"/>
    <w:rsid w:val="005D78E1"/>
    <w:rsid w:val="005E23FE"/>
    <w:rsid w:val="005E304D"/>
    <w:rsid w:val="005E3773"/>
    <w:rsid w:val="005E4344"/>
    <w:rsid w:val="005F1AC2"/>
    <w:rsid w:val="005F2100"/>
    <w:rsid w:val="005F4FA8"/>
    <w:rsid w:val="005F6F7B"/>
    <w:rsid w:val="006022A4"/>
    <w:rsid w:val="00611C5E"/>
    <w:rsid w:val="00620088"/>
    <w:rsid w:val="00621591"/>
    <w:rsid w:val="00621720"/>
    <w:rsid w:val="00622425"/>
    <w:rsid w:val="006228BF"/>
    <w:rsid w:val="0062389A"/>
    <w:rsid w:val="00631B86"/>
    <w:rsid w:val="00634072"/>
    <w:rsid w:val="0064132B"/>
    <w:rsid w:val="006419B3"/>
    <w:rsid w:val="0064393B"/>
    <w:rsid w:val="00644CB8"/>
    <w:rsid w:val="0064531E"/>
    <w:rsid w:val="00652644"/>
    <w:rsid w:val="00652E53"/>
    <w:rsid w:val="00654490"/>
    <w:rsid w:val="00664D6C"/>
    <w:rsid w:val="00670E71"/>
    <w:rsid w:val="0068023B"/>
    <w:rsid w:val="006860BE"/>
    <w:rsid w:val="0068624E"/>
    <w:rsid w:val="00695810"/>
    <w:rsid w:val="006A797D"/>
    <w:rsid w:val="006A7B27"/>
    <w:rsid w:val="006B3307"/>
    <w:rsid w:val="006B5C7C"/>
    <w:rsid w:val="006D7026"/>
    <w:rsid w:val="006E25BD"/>
    <w:rsid w:val="006E37B4"/>
    <w:rsid w:val="006E4899"/>
    <w:rsid w:val="006E6D3D"/>
    <w:rsid w:val="006F0D94"/>
    <w:rsid w:val="0070206E"/>
    <w:rsid w:val="00702771"/>
    <w:rsid w:val="00702D09"/>
    <w:rsid w:val="0070344C"/>
    <w:rsid w:val="00704F0F"/>
    <w:rsid w:val="0070698F"/>
    <w:rsid w:val="00710C71"/>
    <w:rsid w:val="00713AF7"/>
    <w:rsid w:val="0071560A"/>
    <w:rsid w:val="00716232"/>
    <w:rsid w:val="00730D75"/>
    <w:rsid w:val="0073218B"/>
    <w:rsid w:val="00744D71"/>
    <w:rsid w:val="00746C45"/>
    <w:rsid w:val="00747169"/>
    <w:rsid w:val="0074751F"/>
    <w:rsid w:val="00751DCC"/>
    <w:rsid w:val="00751DEC"/>
    <w:rsid w:val="007533CB"/>
    <w:rsid w:val="00756746"/>
    <w:rsid w:val="00761197"/>
    <w:rsid w:val="00766955"/>
    <w:rsid w:val="00771A8D"/>
    <w:rsid w:val="00775D00"/>
    <w:rsid w:val="00776008"/>
    <w:rsid w:val="00780C6D"/>
    <w:rsid w:val="00781447"/>
    <w:rsid w:val="007911C3"/>
    <w:rsid w:val="00793FEC"/>
    <w:rsid w:val="00796A4A"/>
    <w:rsid w:val="00797E41"/>
    <w:rsid w:val="007B1BD0"/>
    <w:rsid w:val="007B64A6"/>
    <w:rsid w:val="007C25D1"/>
    <w:rsid w:val="007C2DD9"/>
    <w:rsid w:val="007C4218"/>
    <w:rsid w:val="007C6844"/>
    <w:rsid w:val="007C7CC4"/>
    <w:rsid w:val="007E0DCB"/>
    <w:rsid w:val="007E3F9F"/>
    <w:rsid w:val="007E7F0C"/>
    <w:rsid w:val="007F2212"/>
    <w:rsid w:val="007F2586"/>
    <w:rsid w:val="007F54E9"/>
    <w:rsid w:val="007F7B33"/>
    <w:rsid w:val="008041E9"/>
    <w:rsid w:val="00806070"/>
    <w:rsid w:val="00807702"/>
    <w:rsid w:val="008078B9"/>
    <w:rsid w:val="00810AE1"/>
    <w:rsid w:val="00811BD5"/>
    <w:rsid w:val="00812927"/>
    <w:rsid w:val="008178AD"/>
    <w:rsid w:val="00824226"/>
    <w:rsid w:val="00825344"/>
    <w:rsid w:val="00825B11"/>
    <w:rsid w:val="00827A1C"/>
    <w:rsid w:val="00827B5A"/>
    <w:rsid w:val="00831A4B"/>
    <w:rsid w:val="00837686"/>
    <w:rsid w:val="00842BE5"/>
    <w:rsid w:val="00844780"/>
    <w:rsid w:val="00855A5F"/>
    <w:rsid w:val="00856C34"/>
    <w:rsid w:val="00857D3C"/>
    <w:rsid w:val="00862BC1"/>
    <w:rsid w:val="00862C97"/>
    <w:rsid w:val="0086523C"/>
    <w:rsid w:val="008676A0"/>
    <w:rsid w:val="00867A46"/>
    <w:rsid w:val="00880686"/>
    <w:rsid w:val="00880C8C"/>
    <w:rsid w:val="008834E2"/>
    <w:rsid w:val="0088513F"/>
    <w:rsid w:val="00885628"/>
    <w:rsid w:val="0089658D"/>
    <w:rsid w:val="008A40BF"/>
    <w:rsid w:val="008A7BFD"/>
    <w:rsid w:val="008A7D6A"/>
    <w:rsid w:val="008B0B0D"/>
    <w:rsid w:val="008B267F"/>
    <w:rsid w:val="008B5979"/>
    <w:rsid w:val="008C412E"/>
    <w:rsid w:val="008C58EF"/>
    <w:rsid w:val="008C5F0D"/>
    <w:rsid w:val="008C76F6"/>
    <w:rsid w:val="008E29E3"/>
    <w:rsid w:val="008E4911"/>
    <w:rsid w:val="008E5645"/>
    <w:rsid w:val="008E5876"/>
    <w:rsid w:val="008E70AC"/>
    <w:rsid w:val="008F30D8"/>
    <w:rsid w:val="008F36F1"/>
    <w:rsid w:val="008F557E"/>
    <w:rsid w:val="008F7489"/>
    <w:rsid w:val="00905EBB"/>
    <w:rsid w:val="0090786C"/>
    <w:rsid w:val="00912CB5"/>
    <w:rsid w:val="00912DFC"/>
    <w:rsid w:val="009169F9"/>
    <w:rsid w:val="00923FB9"/>
    <w:rsid w:val="009255B5"/>
    <w:rsid w:val="00925B42"/>
    <w:rsid w:val="009321AC"/>
    <w:rsid w:val="009330B7"/>
    <w:rsid w:val="0093605C"/>
    <w:rsid w:val="00937D99"/>
    <w:rsid w:val="0094798E"/>
    <w:rsid w:val="0095294A"/>
    <w:rsid w:val="0095510A"/>
    <w:rsid w:val="00956D9F"/>
    <w:rsid w:val="00964543"/>
    <w:rsid w:val="00965077"/>
    <w:rsid w:val="0096508D"/>
    <w:rsid w:val="00967FB1"/>
    <w:rsid w:val="00971A29"/>
    <w:rsid w:val="009723A2"/>
    <w:rsid w:val="0097521B"/>
    <w:rsid w:val="00976B80"/>
    <w:rsid w:val="009816FE"/>
    <w:rsid w:val="00982124"/>
    <w:rsid w:val="00982161"/>
    <w:rsid w:val="00982D54"/>
    <w:rsid w:val="00983C02"/>
    <w:rsid w:val="00983E29"/>
    <w:rsid w:val="00984516"/>
    <w:rsid w:val="0098466E"/>
    <w:rsid w:val="00987F2D"/>
    <w:rsid w:val="0099636A"/>
    <w:rsid w:val="009A3D17"/>
    <w:rsid w:val="009A5EC1"/>
    <w:rsid w:val="009B5053"/>
    <w:rsid w:val="009D11A1"/>
    <w:rsid w:val="009D6154"/>
    <w:rsid w:val="009E0FF0"/>
    <w:rsid w:val="009E27D6"/>
    <w:rsid w:val="009E29F3"/>
    <w:rsid w:val="009E4B5F"/>
    <w:rsid w:val="009E6D10"/>
    <w:rsid w:val="009E7413"/>
    <w:rsid w:val="009F0908"/>
    <w:rsid w:val="009F422E"/>
    <w:rsid w:val="009F5B06"/>
    <w:rsid w:val="00A0111A"/>
    <w:rsid w:val="00A0151A"/>
    <w:rsid w:val="00A03F17"/>
    <w:rsid w:val="00A04ACF"/>
    <w:rsid w:val="00A0611E"/>
    <w:rsid w:val="00A11FE9"/>
    <w:rsid w:val="00A12095"/>
    <w:rsid w:val="00A12A81"/>
    <w:rsid w:val="00A12F0F"/>
    <w:rsid w:val="00A148A0"/>
    <w:rsid w:val="00A14940"/>
    <w:rsid w:val="00A16CBB"/>
    <w:rsid w:val="00A21FC6"/>
    <w:rsid w:val="00A2513E"/>
    <w:rsid w:val="00A2751C"/>
    <w:rsid w:val="00A27D56"/>
    <w:rsid w:val="00A30809"/>
    <w:rsid w:val="00A3456E"/>
    <w:rsid w:val="00A347CD"/>
    <w:rsid w:val="00A34E54"/>
    <w:rsid w:val="00A35815"/>
    <w:rsid w:val="00A366D7"/>
    <w:rsid w:val="00A416CF"/>
    <w:rsid w:val="00A41A21"/>
    <w:rsid w:val="00A44B20"/>
    <w:rsid w:val="00A467A3"/>
    <w:rsid w:val="00A513A2"/>
    <w:rsid w:val="00A64ECE"/>
    <w:rsid w:val="00A67063"/>
    <w:rsid w:val="00A72477"/>
    <w:rsid w:val="00A74723"/>
    <w:rsid w:val="00A77449"/>
    <w:rsid w:val="00A805AD"/>
    <w:rsid w:val="00A85747"/>
    <w:rsid w:val="00A87B82"/>
    <w:rsid w:val="00A92F23"/>
    <w:rsid w:val="00A95D52"/>
    <w:rsid w:val="00AA3F8C"/>
    <w:rsid w:val="00AA4325"/>
    <w:rsid w:val="00AA7168"/>
    <w:rsid w:val="00AB56E6"/>
    <w:rsid w:val="00AB74F2"/>
    <w:rsid w:val="00AC10D4"/>
    <w:rsid w:val="00AC1C6B"/>
    <w:rsid w:val="00AC2129"/>
    <w:rsid w:val="00AC35B2"/>
    <w:rsid w:val="00AC60CD"/>
    <w:rsid w:val="00AC6B02"/>
    <w:rsid w:val="00AD71E3"/>
    <w:rsid w:val="00AE0696"/>
    <w:rsid w:val="00AE3D17"/>
    <w:rsid w:val="00AE56EA"/>
    <w:rsid w:val="00AE6FC8"/>
    <w:rsid w:val="00AE78D1"/>
    <w:rsid w:val="00AF0479"/>
    <w:rsid w:val="00AF1F99"/>
    <w:rsid w:val="00AF2790"/>
    <w:rsid w:val="00AF2F16"/>
    <w:rsid w:val="00AF3C26"/>
    <w:rsid w:val="00AF7609"/>
    <w:rsid w:val="00B02756"/>
    <w:rsid w:val="00B04AA1"/>
    <w:rsid w:val="00B16C4B"/>
    <w:rsid w:val="00B20B10"/>
    <w:rsid w:val="00B2344D"/>
    <w:rsid w:val="00B31EF4"/>
    <w:rsid w:val="00B33559"/>
    <w:rsid w:val="00B34C8D"/>
    <w:rsid w:val="00B369E9"/>
    <w:rsid w:val="00B41CF9"/>
    <w:rsid w:val="00B444AB"/>
    <w:rsid w:val="00B51BEA"/>
    <w:rsid w:val="00B55862"/>
    <w:rsid w:val="00B63150"/>
    <w:rsid w:val="00B63EAD"/>
    <w:rsid w:val="00B63F22"/>
    <w:rsid w:val="00B642EA"/>
    <w:rsid w:val="00B74D2A"/>
    <w:rsid w:val="00B8061C"/>
    <w:rsid w:val="00B81ED6"/>
    <w:rsid w:val="00B82B13"/>
    <w:rsid w:val="00B8302A"/>
    <w:rsid w:val="00B831DB"/>
    <w:rsid w:val="00B84CE6"/>
    <w:rsid w:val="00B85FC6"/>
    <w:rsid w:val="00B86F61"/>
    <w:rsid w:val="00B8793D"/>
    <w:rsid w:val="00BA25CA"/>
    <w:rsid w:val="00BA2C79"/>
    <w:rsid w:val="00BA619D"/>
    <w:rsid w:val="00BB0BFF"/>
    <w:rsid w:val="00BB3E91"/>
    <w:rsid w:val="00BB426D"/>
    <w:rsid w:val="00BB65E9"/>
    <w:rsid w:val="00BC067E"/>
    <w:rsid w:val="00BD1FBE"/>
    <w:rsid w:val="00BD5603"/>
    <w:rsid w:val="00BD6887"/>
    <w:rsid w:val="00BD7045"/>
    <w:rsid w:val="00BE1235"/>
    <w:rsid w:val="00BE3758"/>
    <w:rsid w:val="00BE5585"/>
    <w:rsid w:val="00BE5A1D"/>
    <w:rsid w:val="00BE7088"/>
    <w:rsid w:val="00BF00F0"/>
    <w:rsid w:val="00BF028D"/>
    <w:rsid w:val="00BF32EB"/>
    <w:rsid w:val="00C01CF0"/>
    <w:rsid w:val="00C0246E"/>
    <w:rsid w:val="00C03F30"/>
    <w:rsid w:val="00C07A62"/>
    <w:rsid w:val="00C1120A"/>
    <w:rsid w:val="00C11BB7"/>
    <w:rsid w:val="00C122C2"/>
    <w:rsid w:val="00C220CC"/>
    <w:rsid w:val="00C2212F"/>
    <w:rsid w:val="00C2485E"/>
    <w:rsid w:val="00C30024"/>
    <w:rsid w:val="00C33C37"/>
    <w:rsid w:val="00C34939"/>
    <w:rsid w:val="00C36AA0"/>
    <w:rsid w:val="00C36B7D"/>
    <w:rsid w:val="00C41DE5"/>
    <w:rsid w:val="00C45B52"/>
    <w:rsid w:val="00C464EC"/>
    <w:rsid w:val="00C466E6"/>
    <w:rsid w:val="00C5585E"/>
    <w:rsid w:val="00C61579"/>
    <w:rsid w:val="00C63BA4"/>
    <w:rsid w:val="00C64304"/>
    <w:rsid w:val="00C66E7E"/>
    <w:rsid w:val="00C7016E"/>
    <w:rsid w:val="00C75572"/>
    <w:rsid w:val="00C77574"/>
    <w:rsid w:val="00C935C8"/>
    <w:rsid w:val="00C941F8"/>
    <w:rsid w:val="00CA4788"/>
    <w:rsid w:val="00CA4DC9"/>
    <w:rsid w:val="00CA75FB"/>
    <w:rsid w:val="00CB1E46"/>
    <w:rsid w:val="00CB21F9"/>
    <w:rsid w:val="00CB3529"/>
    <w:rsid w:val="00CB3C86"/>
    <w:rsid w:val="00CB6237"/>
    <w:rsid w:val="00CB6D62"/>
    <w:rsid w:val="00CC0BF7"/>
    <w:rsid w:val="00CC44D4"/>
    <w:rsid w:val="00CC543B"/>
    <w:rsid w:val="00CD3189"/>
    <w:rsid w:val="00CD53A6"/>
    <w:rsid w:val="00CD6768"/>
    <w:rsid w:val="00CE287A"/>
    <w:rsid w:val="00CE4112"/>
    <w:rsid w:val="00CF25C7"/>
    <w:rsid w:val="00CF2B99"/>
    <w:rsid w:val="00D0264F"/>
    <w:rsid w:val="00D04E61"/>
    <w:rsid w:val="00D112E8"/>
    <w:rsid w:val="00D12D2B"/>
    <w:rsid w:val="00D13B0B"/>
    <w:rsid w:val="00D224A4"/>
    <w:rsid w:val="00D225FD"/>
    <w:rsid w:val="00D231B8"/>
    <w:rsid w:val="00D24B3E"/>
    <w:rsid w:val="00D258B1"/>
    <w:rsid w:val="00D303FC"/>
    <w:rsid w:val="00D30F58"/>
    <w:rsid w:val="00D34B59"/>
    <w:rsid w:val="00D35106"/>
    <w:rsid w:val="00D411ED"/>
    <w:rsid w:val="00D47AEE"/>
    <w:rsid w:val="00D55812"/>
    <w:rsid w:val="00D63B50"/>
    <w:rsid w:val="00D63CB6"/>
    <w:rsid w:val="00D63E64"/>
    <w:rsid w:val="00D64CDB"/>
    <w:rsid w:val="00D74249"/>
    <w:rsid w:val="00D7607E"/>
    <w:rsid w:val="00D76562"/>
    <w:rsid w:val="00D81539"/>
    <w:rsid w:val="00D82E71"/>
    <w:rsid w:val="00D91D20"/>
    <w:rsid w:val="00D93257"/>
    <w:rsid w:val="00DA19EB"/>
    <w:rsid w:val="00DA3D22"/>
    <w:rsid w:val="00DA6761"/>
    <w:rsid w:val="00DB7D6A"/>
    <w:rsid w:val="00DC05AF"/>
    <w:rsid w:val="00DC05E8"/>
    <w:rsid w:val="00DC3886"/>
    <w:rsid w:val="00DC41D5"/>
    <w:rsid w:val="00DC6E57"/>
    <w:rsid w:val="00DD765F"/>
    <w:rsid w:val="00DE2DD9"/>
    <w:rsid w:val="00DF052D"/>
    <w:rsid w:val="00DF40C0"/>
    <w:rsid w:val="00E02BBA"/>
    <w:rsid w:val="00E03EAF"/>
    <w:rsid w:val="00E05D62"/>
    <w:rsid w:val="00E06806"/>
    <w:rsid w:val="00E171D4"/>
    <w:rsid w:val="00E21D7A"/>
    <w:rsid w:val="00E22AA2"/>
    <w:rsid w:val="00E24224"/>
    <w:rsid w:val="00E260E6"/>
    <w:rsid w:val="00E32343"/>
    <w:rsid w:val="00E32363"/>
    <w:rsid w:val="00E41C20"/>
    <w:rsid w:val="00E42BD3"/>
    <w:rsid w:val="00E46254"/>
    <w:rsid w:val="00E47BA2"/>
    <w:rsid w:val="00E516C8"/>
    <w:rsid w:val="00E52803"/>
    <w:rsid w:val="00E52C50"/>
    <w:rsid w:val="00E61F44"/>
    <w:rsid w:val="00E705DA"/>
    <w:rsid w:val="00E825B2"/>
    <w:rsid w:val="00E840F0"/>
    <w:rsid w:val="00E847CC"/>
    <w:rsid w:val="00E84B6D"/>
    <w:rsid w:val="00E8541A"/>
    <w:rsid w:val="00E93994"/>
    <w:rsid w:val="00EA26F3"/>
    <w:rsid w:val="00EA6E0B"/>
    <w:rsid w:val="00EB0A32"/>
    <w:rsid w:val="00EB3A01"/>
    <w:rsid w:val="00EB54A5"/>
    <w:rsid w:val="00EC158C"/>
    <w:rsid w:val="00EC523D"/>
    <w:rsid w:val="00ED0FC6"/>
    <w:rsid w:val="00ED38A0"/>
    <w:rsid w:val="00ED4FC1"/>
    <w:rsid w:val="00ED60D2"/>
    <w:rsid w:val="00EE26FA"/>
    <w:rsid w:val="00EF0589"/>
    <w:rsid w:val="00EF1A0C"/>
    <w:rsid w:val="00EF413A"/>
    <w:rsid w:val="00EF4EBA"/>
    <w:rsid w:val="00F00DD3"/>
    <w:rsid w:val="00F00FEC"/>
    <w:rsid w:val="00F066AD"/>
    <w:rsid w:val="00F06F63"/>
    <w:rsid w:val="00F07120"/>
    <w:rsid w:val="00F14C65"/>
    <w:rsid w:val="00F157AF"/>
    <w:rsid w:val="00F240BD"/>
    <w:rsid w:val="00F34E48"/>
    <w:rsid w:val="00F40615"/>
    <w:rsid w:val="00F40E96"/>
    <w:rsid w:val="00F45FEE"/>
    <w:rsid w:val="00F51559"/>
    <w:rsid w:val="00F55930"/>
    <w:rsid w:val="00F7008A"/>
    <w:rsid w:val="00F81B6B"/>
    <w:rsid w:val="00F87558"/>
    <w:rsid w:val="00F93540"/>
    <w:rsid w:val="00F93866"/>
    <w:rsid w:val="00F95717"/>
    <w:rsid w:val="00F95D29"/>
    <w:rsid w:val="00F96E1E"/>
    <w:rsid w:val="00F976BB"/>
    <w:rsid w:val="00FA4EA3"/>
    <w:rsid w:val="00FA59BB"/>
    <w:rsid w:val="00FA77D2"/>
    <w:rsid w:val="00FB0AD5"/>
    <w:rsid w:val="00FC2848"/>
    <w:rsid w:val="00FC5154"/>
    <w:rsid w:val="00FC6903"/>
    <w:rsid w:val="00FD3D4A"/>
    <w:rsid w:val="00FE1934"/>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D7C59E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character" w:customStyle="1" w:styleId="NichtaufgelsteErwhnung1">
    <w:name w:val="Nicht aufgelöste Erwähnung1"/>
    <w:basedOn w:val="Absatz-Standardschriftart"/>
    <w:uiPriority w:val="99"/>
    <w:semiHidden/>
    <w:unhideWhenUsed/>
    <w:rsid w:val="00964543"/>
    <w:rPr>
      <w:color w:val="605E5C"/>
      <w:shd w:val="clear" w:color="auto" w:fill="E1DFDD"/>
    </w:rPr>
  </w:style>
  <w:style w:type="paragraph" w:styleId="Listenabsatz">
    <w:name w:val="List Paragraph"/>
    <w:basedOn w:val="Standard"/>
    <w:uiPriority w:val="34"/>
    <w:rsid w:val="00C01C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69366">
      <w:bodyDiv w:val="1"/>
      <w:marLeft w:val="0"/>
      <w:marRight w:val="0"/>
      <w:marTop w:val="0"/>
      <w:marBottom w:val="0"/>
      <w:divBdr>
        <w:top w:val="none" w:sz="0" w:space="0" w:color="auto"/>
        <w:left w:val="none" w:sz="0" w:space="0" w:color="auto"/>
        <w:bottom w:val="none" w:sz="0" w:space="0" w:color="auto"/>
        <w:right w:val="none" w:sz="0" w:space="0" w:color="auto"/>
      </w:divBdr>
    </w:div>
    <w:div w:id="365057766">
      <w:bodyDiv w:val="1"/>
      <w:marLeft w:val="0"/>
      <w:marRight w:val="0"/>
      <w:marTop w:val="0"/>
      <w:marBottom w:val="0"/>
      <w:divBdr>
        <w:top w:val="none" w:sz="0" w:space="0" w:color="auto"/>
        <w:left w:val="none" w:sz="0" w:space="0" w:color="auto"/>
        <w:bottom w:val="none" w:sz="0" w:space="0" w:color="auto"/>
        <w:right w:val="none" w:sz="0" w:space="0" w:color="auto"/>
      </w:divBdr>
    </w:div>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445663182">
      <w:bodyDiv w:val="1"/>
      <w:marLeft w:val="0"/>
      <w:marRight w:val="0"/>
      <w:marTop w:val="0"/>
      <w:marBottom w:val="0"/>
      <w:divBdr>
        <w:top w:val="none" w:sz="0" w:space="0" w:color="auto"/>
        <w:left w:val="none" w:sz="0" w:space="0" w:color="auto"/>
        <w:bottom w:val="none" w:sz="0" w:space="0" w:color="auto"/>
        <w:right w:val="none" w:sz="0" w:space="0" w:color="auto"/>
      </w:divBdr>
    </w:div>
    <w:div w:id="551428473">
      <w:bodyDiv w:val="1"/>
      <w:marLeft w:val="0"/>
      <w:marRight w:val="0"/>
      <w:marTop w:val="0"/>
      <w:marBottom w:val="0"/>
      <w:divBdr>
        <w:top w:val="none" w:sz="0" w:space="0" w:color="auto"/>
        <w:left w:val="none" w:sz="0" w:space="0" w:color="auto"/>
        <w:bottom w:val="none" w:sz="0" w:space="0" w:color="auto"/>
        <w:right w:val="none" w:sz="0" w:space="0" w:color="auto"/>
      </w:divBdr>
    </w:div>
    <w:div w:id="681129562">
      <w:bodyDiv w:val="1"/>
      <w:marLeft w:val="0"/>
      <w:marRight w:val="0"/>
      <w:marTop w:val="0"/>
      <w:marBottom w:val="0"/>
      <w:divBdr>
        <w:top w:val="none" w:sz="0" w:space="0" w:color="auto"/>
        <w:left w:val="none" w:sz="0" w:space="0" w:color="auto"/>
        <w:bottom w:val="none" w:sz="0" w:space="0" w:color="auto"/>
        <w:right w:val="none" w:sz="0" w:space="0" w:color="auto"/>
      </w:divBdr>
    </w:div>
    <w:div w:id="687559044">
      <w:bodyDiv w:val="1"/>
      <w:marLeft w:val="0"/>
      <w:marRight w:val="0"/>
      <w:marTop w:val="0"/>
      <w:marBottom w:val="0"/>
      <w:divBdr>
        <w:top w:val="none" w:sz="0" w:space="0" w:color="auto"/>
        <w:left w:val="none" w:sz="0" w:space="0" w:color="auto"/>
        <w:bottom w:val="none" w:sz="0" w:space="0" w:color="auto"/>
        <w:right w:val="none" w:sz="0" w:space="0" w:color="auto"/>
      </w:divBdr>
      <w:divsChild>
        <w:div w:id="910819532">
          <w:marLeft w:val="0"/>
          <w:marRight w:val="0"/>
          <w:marTop w:val="0"/>
          <w:marBottom w:val="0"/>
          <w:divBdr>
            <w:top w:val="none" w:sz="0" w:space="0" w:color="auto"/>
            <w:left w:val="none" w:sz="0" w:space="0" w:color="auto"/>
            <w:bottom w:val="none" w:sz="0" w:space="0" w:color="auto"/>
            <w:right w:val="none" w:sz="0" w:space="0" w:color="auto"/>
          </w:divBdr>
          <w:divsChild>
            <w:div w:id="816997434">
              <w:marLeft w:val="0"/>
              <w:marRight w:val="0"/>
              <w:marTop w:val="0"/>
              <w:marBottom w:val="0"/>
              <w:divBdr>
                <w:top w:val="none" w:sz="0" w:space="0" w:color="auto"/>
                <w:left w:val="none" w:sz="0" w:space="0" w:color="auto"/>
                <w:bottom w:val="none" w:sz="0" w:space="0" w:color="auto"/>
                <w:right w:val="none" w:sz="0" w:space="0" w:color="auto"/>
              </w:divBdr>
              <w:divsChild>
                <w:div w:id="62797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62581">
      <w:bodyDiv w:val="1"/>
      <w:marLeft w:val="0"/>
      <w:marRight w:val="0"/>
      <w:marTop w:val="0"/>
      <w:marBottom w:val="0"/>
      <w:divBdr>
        <w:top w:val="none" w:sz="0" w:space="0" w:color="auto"/>
        <w:left w:val="none" w:sz="0" w:space="0" w:color="auto"/>
        <w:bottom w:val="none" w:sz="0" w:space="0" w:color="auto"/>
        <w:right w:val="none" w:sz="0" w:space="0" w:color="auto"/>
      </w:divBdr>
    </w:div>
    <w:div w:id="75493431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4219131">
      <w:bodyDiv w:val="1"/>
      <w:marLeft w:val="0"/>
      <w:marRight w:val="0"/>
      <w:marTop w:val="0"/>
      <w:marBottom w:val="0"/>
      <w:divBdr>
        <w:top w:val="none" w:sz="0" w:space="0" w:color="auto"/>
        <w:left w:val="none" w:sz="0" w:space="0" w:color="auto"/>
        <w:bottom w:val="none" w:sz="0" w:space="0" w:color="auto"/>
        <w:right w:val="none" w:sz="0" w:space="0" w:color="auto"/>
      </w:divBdr>
    </w:div>
    <w:div w:id="1012882411">
      <w:bodyDiv w:val="1"/>
      <w:marLeft w:val="0"/>
      <w:marRight w:val="0"/>
      <w:marTop w:val="0"/>
      <w:marBottom w:val="0"/>
      <w:divBdr>
        <w:top w:val="none" w:sz="0" w:space="0" w:color="auto"/>
        <w:left w:val="none" w:sz="0" w:space="0" w:color="auto"/>
        <w:bottom w:val="none" w:sz="0" w:space="0" w:color="auto"/>
        <w:right w:val="none" w:sz="0" w:space="0" w:color="auto"/>
      </w:divBdr>
    </w:div>
    <w:div w:id="1084254391">
      <w:bodyDiv w:val="1"/>
      <w:marLeft w:val="0"/>
      <w:marRight w:val="0"/>
      <w:marTop w:val="0"/>
      <w:marBottom w:val="0"/>
      <w:divBdr>
        <w:top w:val="none" w:sz="0" w:space="0" w:color="auto"/>
        <w:left w:val="none" w:sz="0" w:space="0" w:color="auto"/>
        <w:bottom w:val="none" w:sz="0" w:space="0" w:color="auto"/>
        <w:right w:val="none" w:sz="0" w:space="0" w:color="auto"/>
      </w:divBdr>
    </w:div>
    <w:div w:id="1094714147">
      <w:bodyDiv w:val="1"/>
      <w:marLeft w:val="0"/>
      <w:marRight w:val="0"/>
      <w:marTop w:val="0"/>
      <w:marBottom w:val="0"/>
      <w:divBdr>
        <w:top w:val="none" w:sz="0" w:space="0" w:color="auto"/>
        <w:left w:val="none" w:sz="0" w:space="0" w:color="auto"/>
        <w:bottom w:val="none" w:sz="0" w:space="0" w:color="auto"/>
        <w:right w:val="none" w:sz="0" w:space="0" w:color="auto"/>
      </w:divBdr>
    </w:div>
    <w:div w:id="1131437354">
      <w:bodyDiv w:val="1"/>
      <w:marLeft w:val="0"/>
      <w:marRight w:val="0"/>
      <w:marTop w:val="0"/>
      <w:marBottom w:val="0"/>
      <w:divBdr>
        <w:top w:val="none" w:sz="0" w:space="0" w:color="auto"/>
        <w:left w:val="none" w:sz="0" w:space="0" w:color="auto"/>
        <w:bottom w:val="none" w:sz="0" w:space="0" w:color="auto"/>
        <w:right w:val="none" w:sz="0" w:space="0" w:color="auto"/>
      </w:divBdr>
    </w:div>
    <w:div w:id="1165971148">
      <w:bodyDiv w:val="1"/>
      <w:marLeft w:val="0"/>
      <w:marRight w:val="0"/>
      <w:marTop w:val="0"/>
      <w:marBottom w:val="0"/>
      <w:divBdr>
        <w:top w:val="none" w:sz="0" w:space="0" w:color="auto"/>
        <w:left w:val="none" w:sz="0" w:space="0" w:color="auto"/>
        <w:bottom w:val="none" w:sz="0" w:space="0" w:color="auto"/>
        <w:right w:val="none" w:sz="0" w:space="0" w:color="auto"/>
      </w:divBdr>
    </w:div>
    <w:div w:id="1200432680">
      <w:bodyDiv w:val="1"/>
      <w:marLeft w:val="0"/>
      <w:marRight w:val="0"/>
      <w:marTop w:val="0"/>
      <w:marBottom w:val="0"/>
      <w:divBdr>
        <w:top w:val="none" w:sz="0" w:space="0" w:color="auto"/>
        <w:left w:val="none" w:sz="0" w:space="0" w:color="auto"/>
        <w:bottom w:val="none" w:sz="0" w:space="0" w:color="auto"/>
        <w:right w:val="none" w:sz="0" w:space="0" w:color="auto"/>
      </w:divBdr>
    </w:div>
    <w:div w:id="1257907297">
      <w:bodyDiv w:val="1"/>
      <w:marLeft w:val="0"/>
      <w:marRight w:val="0"/>
      <w:marTop w:val="0"/>
      <w:marBottom w:val="0"/>
      <w:divBdr>
        <w:top w:val="none" w:sz="0" w:space="0" w:color="auto"/>
        <w:left w:val="none" w:sz="0" w:space="0" w:color="auto"/>
        <w:bottom w:val="none" w:sz="0" w:space="0" w:color="auto"/>
        <w:right w:val="none" w:sz="0" w:space="0" w:color="auto"/>
      </w:divBdr>
    </w:div>
    <w:div w:id="1329795509">
      <w:bodyDiv w:val="1"/>
      <w:marLeft w:val="0"/>
      <w:marRight w:val="0"/>
      <w:marTop w:val="0"/>
      <w:marBottom w:val="0"/>
      <w:divBdr>
        <w:top w:val="none" w:sz="0" w:space="0" w:color="auto"/>
        <w:left w:val="none" w:sz="0" w:space="0" w:color="auto"/>
        <w:bottom w:val="none" w:sz="0" w:space="0" w:color="auto"/>
        <w:right w:val="none" w:sz="0" w:space="0" w:color="auto"/>
      </w:divBdr>
    </w:div>
    <w:div w:id="1422944544">
      <w:bodyDiv w:val="1"/>
      <w:marLeft w:val="0"/>
      <w:marRight w:val="0"/>
      <w:marTop w:val="0"/>
      <w:marBottom w:val="0"/>
      <w:divBdr>
        <w:top w:val="none" w:sz="0" w:space="0" w:color="auto"/>
        <w:left w:val="none" w:sz="0" w:space="0" w:color="auto"/>
        <w:bottom w:val="none" w:sz="0" w:space="0" w:color="auto"/>
        <w:right w:val="none" w:sz="0" w:space="0" w:color="auto"/>
      </w:divBdr>
    </w:div>
    <w:div w:id="1515920583">
      <w:bodyDiv w:val="1"/>
      <w:marLeft w:val="0"/>
      <w:marRight w:val="0"/>
      <w:marTop w:val="0"/>
      <w:marBottom w:val="0"/>
      <w:divBdr>
        <w:top w:val="none" w:sz="0" w:space="0" w:color="auto"/>
        <w:left w:val="none" w:sz="0" w:space="0" w:color="auto"/>
        <w:bottom w:val="none" w:sz="0" w:space="0" w:color="auto"/>
        <w:right w:val="none" w:sz="0" w:space="0" w:color="auto"/>
      </w:divBdr>
    </w:div>
    <w:div w:id="1525167685">
      <w:bodyDiv w:val="1"/>
      <w:marLeft w:val="0"/>
      <w:marRight w:val="0"/>
      <w:marTop w:val="0"/>
      <w:marBottom w:val="0"/>
      <w:divBdr>
        <w:top w:val="none" w:sz="0" w:space="0" w:color="auto"/>
        <w:left w:val="none" w:sz="0" w:space="0" w:color="auto"/>
        <w:bottom w:val="none" w:sz="0" w:space="0" w:color="auto"/>
        <w:right w:val="none" w:sz="0" w:space="0" w:color="auto"/>
      </w:divBdr>
    </w:div>
    <w:div w:id="1568106736">
      <w:bodyDiv w:val="1"/>
      <w:marLeft w:val="0"/>
      <w:marRight w:val="0"/>
      <w:marTop w:val="0"/>
      <w:marBottom w:val="0"/>
      <w:divBdr>
        <w:top w:val="none" w:sz="0" w:space="0" w:color="auto"/>
        <w:left w:val="none" w:sz="0" w:space="0" w:color="auto"/>
        <w:bottom w:val="none" w:sz="0" w:space="0" w:color="auto"/>
        <w:right w:val="none" w:sz="0" w:space="0" w:color="auto"/>
      </w:divBdr>
    </w:div>
    <w:div w:id="1602295825">
      <w:bodyDiv w:val="1"/>
      <w:marLeft w:val="0"/>
      <w:marRight w:val="0"/>
      <w:marTop w:val="0"/>
      <w:marBottom w:val="0"/>
      <w:divBdr>
        <w:top w:val="none" w:sz="0" w:space="0" w:color="auto"/>
        <w:left w:val="none" w:sz="0" w:space="0" w:color="auto"/>
        <w:bottom w:val="none" w:sz="0" w:space="0" w:color="auto"/>
        <w:right w:val="none" w:sz="0" w:space="0" w:color="auto"/>
      </w:divBdr>
    </w:div>
    <w:div w:id="1797407471">
      <w:bodyDiv w:val="1"/>
      <w:marLeft w:val="0"/>
      <w:marRight w:val="0"/>
      <w:marTop w:val="0"/>
      <w:marBottom w:val="0"/>
      <w:divBdr>
        <w:top w:val="none" w:sz="0" w:space="0" w:color="auto"/>
        <w:left w:val="none" w:sz="0" w:space="0" w:color="auto"/>
        <w:bottom w:val="none" w:sz="0" w:space="0" w:color="auto"/>
        <w:right w:val="none" w:sz="0" w:space="0" w:color="auto"/>
      </w:divBdr>
    </w:div>
    <w:div w:id="1974362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59F4095-9CBD-45C3-A839-39ECF6BA557E}">
  <ds:schemaRefs>
    <ds:schemaRef ds:uri="http://schemas.openxmlformats.org/officeDocument/2006/bibliography"/>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D6C4BDA2-D5B3-4F1F-BEED-EE077602F168}">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756</Words>
  <Characters>4769</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2023-04-14T11:40:00Z</cp:lastPrinted>
  <dcterms:created xsi:type="dcterms:W3CDTF">2023-04-21T05:18:00Z</dcterms:created>
  <dcterms:modified xsi:type="dcterms:W3CDTF">2023-04-21T05:21:00Z</dcterms:modified>
  <cp:category>Presseinformation</cp:category>
</cp:coreProperties>
</file>