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12E77" w14:textId="77777777" w:rsidR="00F62892" w:rsidRPr="000400FE" w:rsidRDefault="00E847CC" w:rsidP="00E847CC">
      <w:pPr>
        <w:pStyle w:val="Topline16Pt"/>
        <w:rPr>
          <w:lang w:val="de-DE"/>
        </w:rPr>
      </w:pPr>
      <w:r w:rsidRPr="000400FE">
        <w:rPr>
          <w:lang w:val="de-DE"/>
        </w:rPr>
        <w:t>Presseinformation</w:t>
      </w:r>
    </w:p>
    <w:p w14:paraId="1B505231" w14:textId="2637D02A" w:rsidR="00E847CC" w:rsidRPr="000400FE" w:rsidRDefault="000400FE" w:rsidP="00E847CC">
      <w:pPr>
        <w:pStyle w:val="HeadlineH233Pt"/>
        <w:spacing w:line="240" w:lineRule="auto"/>
        <w:rPr>
          <w:rFonts w:cs="Arial"/>
        </w:rPr>
      </w:pPr>
      <w:r w:rsidRPr="000400FE">
        <w:rPr>
          <w:rFonts w:cs="Arial"/>
        </w:rPr>
        <w:t xml:space="preserve">Liebherr-Krane bauen </w:t>
      </w:r>
      <w:r>
        <w:rPr>
          <w:rFonts w:cs="Arial"/>
        </w:rPr>
        <w:t xml:space="preserve">nachhaltiges Bürogebäude </w:t>
      </w:r>
      <w:r>
        <w:rPr>
          <w:rFonts w:cs="Arial"/>
        </w:rPr>
        <w:br/>
        <w:t>am Flughafen Luxemburg</w:t>
      </w:r>
      <w:r w:rsidRPr="000400FE">
        <w:rPr>
          <w:rFonts w:cs="Arial"/>
        </w:rPr>
        <w:t xml:space="preserve"> </w:t>
      </w:r>
    </w:p>
    <w:p w14:paraId="736DD5CC"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7AFF58F" w14:textId="50200A9E" w:rsidR="009A3D17" w:rsidRPr="00847A32" w:rsidRDefault="00847A32" w:rsidP="009A3D17">
      <w:pPr>
        <w:pStyle w:val="Bulletpoints11Pt"/>
        <w:rPr>
          <w:lang w:val="de-DE"/>
        </w:rPr>
      </w:pPr>
      <w:r>
        <w:rPr>
          <w:lang w:val="de-DE"/>
        </w:rPr>
        <w:t xml:space="preserve">Siebe </w:t>
      </w:r>
      <w:r w:rsidR="00BF39F4" w:rsidRPr="00847A32">
        <w:rPr>
          <w:lang w:val="de-DE"/>
        </w:rPr>
        <w:t>Krane der Baureihe EC-B</w:t>
      </w:r>
      <w:r w:rsidRPr="00847A32">
        <w:rPr>
          <w:lang w:val="de-DE"/>
        </w:rPr>
        <w:t xml:space="preserve"> </w:t>
      </w:r>
      <w:r>
        <w:rPr>
          <w:lang w:val="de-DE"/>
        </w:rPr>
        <w:t>zuverlässig bei</w:t>
      </w:r>
      <w:r w:rsidR="00AA65D4">
        <w:rPr>
          <w:lang w:val="de-DE"/>
        </w:rPr>
        <w:t xml:space="preserve"> </w:t>
      </w:r>
      <w:r w:rsidR="008B0075">
        <w:rPr>
          <w:lang w:val="de-DE"/>
        </w:rPr>
        <w:t>Neubauprojekt</w:t>
      </w:r>
      <w:r>
        <w:rPr>
          <w:lang w:val="de-DE"/>
        </w:rPr>
        <w:t xml:space="preserve"> mit </w:t>
      </w:r>
      <w:r w:rsidR="008B0075">
        <w:rPr>
          <w:lang w:val="de-DE"/>
        </w:rPr>
        <w:t>straffem</w:t>
      </w:r>
      <w:r>
        <w:rPr>
          <w:lang w:val="de-DE"/>
        </w:rPr>
        <w:t xml:space="preserve"> Zeitplan</w:t>
      </w:r>
      <w:r w:rsidR="001B5DEE">
        <w:rPr>
          <w:lang w:val="de-DE"/>
        </w:rPr>
        <w:t xml:space="preserve"> im Einsatz</w:t>
      </w:r>
      <w:r>
        <w:rPr>
          <w:lang w:val="de-DE"/>
        </w:rPr>
        <w:t xml:space="preserve"> </w:t>
      </w:r>
    </w:p>
    <w:p w14:paraId="5D2EF034" w14:textId="77777777" w:rsidR="008B0075" w:rsidRDefault="00847A32" w:rsidP="008B0075">
      <w:pPr>
        <w:pStyle w:val="Bulletpoints11Pt"/>
        <w:rPr>
          <w:lang w:val="de-DE"/>
        </w:rPr>
      </w:pPr>
      <w:r w:rsidRPr="00847A32">
        <w:rPr>
          <w:lang w:val="de-DE"/>
        </w:rPr>
        <w:t>Smarte Assistenzsysteme</w:t>
      </w:r>
      <w:r w:rsidR="00AA65D4">
        <w:rPr>
          <w:lang w:val="de-DE"/>
        </w:rPr>
        <w:t xml:space="preserve"> sorgen für hohe Sicherheit und effiziente Umschlagleistung</w:t>
      </w:r>
    </w:p>
    <w:p w14:paraId="6F638500" w14:textId="16CB2D58" w:rsidR="00AA65D4" w:rsidRPr="008B0075" w:rsidRDefault="008B0075" w:rsidP="00963A5C">
      <w:pPr>
        <w:pStyle w:val="Bulletpoints11Pt"/>
        <w:rPr>
          <w:lang w:val="de-DE"/>
        </w:rPr>
      </w:pPr>
      <w:r w:rsidRPr="00963A5C">
        <w:rPr>
          <w:lang w:val="de-DE"/>
        </w:rPr>
        <w:t xml:space="preserve">„Skypark Business Center" bietet Platz für Büros, Lifestyle und Kinderbetreuung    </w:t>
      </w:r>
    </w:p>
    <w:p w14:paraId="2BAFE7E1" w14:textId="6E957257" w:rsidR="00C91930" w:rsidRPr="0028088B" w:rsidRDefault="007617EB" w:rsidP="0028088B">
      <w:pPr>
        <w:pStyle w:val="Teaser11Pt"/>
        <w:rPr>
          <w:lang w:val="de-DE"/>
        </w:rPr>
      </w:pPr>
      <w:r w:rsidRPr="0028088B">
        <w:rPr>
          <w:rFonts w:eastAsia="Times New Roman" w:cs="Times New Roman"/>
          <w:noProof w:val="0"/>
          <w:szCs w:val="18"/>
          <w:lang w:val="de-DE"/>
        </w:rPr>
        <w:t xml:space="preserve">Mit dem </w:t>
      </w:r>
      <w:r w:rsidR="00A31C9C" w:rsidRPr="0028088B">
        <w:rPr>
          <w:rFonts w:eastAsia="Times New Roman" w:cs="Times New Roman"/>
          <w:noProof w:val="0"/>
          <w:szCs w:val="18"/>
          <w:lang w:val="de-DE"/>
        </w:rPr>
        <w:t>„Skypark Business Center“</w:t>
      </w:r>
      <w:r w:rsidRPr="0028088B">
        <w:rPr>
          <w:rFonts w:eastAsia="Times New Roman" w:cs="Times New Roman"/>
          <w:noProof w:val="0"/>
          <w:szCs w:val="18"/>
          <w:lang w:val="de-DE"/>
        </w:rPr>
        <w:t xml:space="preserve"> entsteht am Flughafen Luxemburg derzeit ein Leucht</w:t>
      </w:r>
      <w:r w:rsidR="00374CE6" w:rsidRPr="0028088B">
        <w:rPr>
          <w:rFonts w:eastAsia="Times New Roman" w:cs="Times New Roman"/>
          <w:noProof w:val="0"/>
          <w:szCs w:val="18"/>
          <w:lang w:val="de-DE"/>
        </w:rPr>
        <w:t>t</w:t>
      </w:r>
      <w:r w:rsidRPr="0028088B">
        <w:rPr>
          <w:rFonts w:eastAsia="Times New Roman" w:cs="Times New Roman"/>
          <w:noProof w:val="0"/>
          <w:szCs w:val="18"/>
          <w:lang w:val="de-DE"/>
        </w:rPr>
        <w:t xml:space="preserve">urmprojekt für Büroimmobilien. Der </w:t>
      </w:r>
      <w:r w:rsidR="00A31C9C" w:rsidRPr="0028088B">
        <w:rPr>
          <w:rFonts w:eastAsia="Times New Roman" w:cs="Times New Roman"/>
          <w:noProof w:val="0"/>
          <w:szCs w:val="18"/>
          <w:lang w:val="de-DE"/>
        </w:rPr>
        <w:t>Neubau</w:t>
      </w:r>
      <w:r w:rsidR="000D71C7" w:rsidRPr="0028088B">
        <w:rPr>
          <w:rFonts w:eastAsia="Times New Roman" w:cs="Times New Roman"/>
          <w:noProof w:val="0"/>
          <w:szCs w:val="18"/>
          <w:lang w:val="de-DE"/>
        </w:rPr>
        <w:t xml:space="preserve"> vereint</w:t>
      </w:r>
      <w:r w:rsidRPr="0028088B">
        <w:rPr>
          <w:rFonts w:eastAsia="Times New Roman" w:cs="Times New Roman"/>
          <w:noProof w:val="0"/>
          <w:szCs w:val="18"/>
          <w:lang w:val="de-DE"/>
        </w:rPr>
        <w:t xml:space="preserve"> Architektur, Funktionalität und Nachhaltigkeit </w:t>
      </w:r>
      <w:r w:rsidR="000D71C7" w:rsidRPr="0028088B">
        <w:rPr>
          <w:rFonts w:eastAsia="Times New Roman" w:cs="Times New Roman"/>
          <w:noProof w:val="0"/>
          <w:szCs w:val="18"/>
          <w:lang w:val="de-DE"/>
        </w:rPr>
        <w:t>– und d</w:t>
      </w:r>
      <w:r w:rsidR="00C91930" w:rsidRPr="0028088B">
        <w:rPr>
          <w:rFonts w:eastAsia="Times New Roman" w:cs="Times New Roman"/>
          <w:noProof w:val="0"/>
          <w:szCs w:val="18"/>
          <w:lang w:val="de-DE"/>
        </w:rPr>
        <w:t>afür leisten auch sieben Flat-Top Krane von Liebherr einen wichtigen Beitrag</w:t>
      </w:r>
      <w:r w:rsidR="000D71C7" w:rsidRPr="0028088B">
        <w:rPr>
          <w:rFonts w:eastAsia="Times New Roman" w:cs="Times New Roman"/>
          <w:noProof w:val="0"/>
          <w:szCs w:val="18"/>
          <w:lang w:val="de-DE"/>
        </w:rPr>
        <w:t>.</w:t>
      </w:r>
      <w:r w:rsidR="00C91930" w:rsidRPr="0028088B">
        <w:rPr>
          <w:rFonts w:eastAsia="Times New Roman" w:cs="Times New Roman"/>
          <w:noProof w:val="0"/>
          <w:szCs w:val="18"/>
          <w:lang w:val="de-DE"/>
        </w:rPr>
        <w:t xml:space="preserve"> </w:t>
      </w:r>
      <w:r w:rsidR="000D71C7" w:rsidRPr="0028088B">
        <w:rPr>
          <w:rFonts w:eastAsia="Times New Roman" w:cs="Times New Roman"/>
          <w:noProof w:val="0"/>
          <w:szCs w:val="18"/>
          <w:lang w:val="de-DE"/>
        </w:rPr>
        <w:t xml:space="preserve">Nur wenige Meter vom </w:t>
      </w:r>
      <w:r w:rsidR="00144F22" w:rsidRPr="0028088B">
        <w:rPr>
          <w:rFonts w:eastAsia="Times New Roman" w:cs="Times New Roman"/>
          <w:noProof w:val="0"/>
          <w:szCs w:val="18"/>
          <w:lang w:val="de-DE"/>
        </w:rPr>
        <w:t>Rollfeld entfernt bewegen die Krane</w:t>
      </w:r>
      <w:r w:rsidR="00796046" w:rsidRPr="0028088B">
        <w:rPr>
          <w:rFonts w:eastAsia="Times New Roman" w:cs="Times New Roman"/>
          <w:noProof w:val="0"/>
          <w:szCs w:val="18"/>
          <w:lang w:val="de-DE"/>
        </w:rPr>
        <w:t xml:space="preserve"> </w:t>
      </w:r>
      <w:r w:rsidR="00AA65D4" w:rsidRPr="0028088B">
        <w:rPr>
          <w:rFonts w:eastAsia="Times New Roman" w:cs="Times New Roman"/>
          <w:noProof w:val="0"/>
          <w:szCs w:val="18"/>
          <w:lang w:val="de-DE"/>
        </w:rPr>
        <w:t>aus der Mietflotte von</w:t>
      </w:r>
      <w:r w:rsidR="00796046" w:rsidRPr="0028088B">
        <w:rPr>
          <w:rFonts w:eastAsia="Times New Roman" w:cs="Times New Roman"/>
          <w:noProof w:val="0"/>
          <w:szCs w:val="18"/>
          <w:lang w:val="de-DE"/>
        </w:rPr>
        <w:t xml:space="preserve"> Skyliners</w:t>
      </w:r>
      <w:r w:rsidR="005625CC" w:rsidRPr="0028088B">
        <w:rPr>
          <w:rFonts w:eastAsia="Times New Roman" w:cs="Times New Roman"/>
          <w:noProof w:val="0"/>
          <w:szCs w:val="18"/>
          <w:lang w:val="de-DE"/>
        </w:rPr>
        <w:t xml:space="preserve"> </w:t>
      </w:r>
      <w:bookmarkStart w:id="0" w:name="_Hlk128033529"/>
      <w:r w:rsidR="005625CC">
        <w:rPr>
          <w:lang w:val="de-DE"/>
        </w:rPr>
        <w:t>S.à R.L.</w:t>
      </w:r>
      <w:r w:rsidR="00144F22" w:rsidRPr="0028088B">
        <w:rPr>
          <w:rFonts w:eastAsia="Times New Roman" w:cs="Times New Roman"/>
          <w:noProof w:val="0"/>
          <w:szCs w:val="18"/>
          <w:lang w:val="de-DE"/>
        </w:rPr>
        <w:t xml:space="preserve"> </w:t>
      </w:r>
      <w:bookmarkEnd w:id="0"/>
      <w:r w:rsidR="00144F22" w:rsidRPr="0028088B">
        <w:rPr>
          <w:rFonts w:eastAsia="Times New Roman" w:cs="Times New Roman"/>
          <w:noProof w:val="0"/>
          <w:szCs w:val="18"/>
          <w:lang w:val="de-DE"/>
        </w:rPr>
        <w:t>Baumaterial für eines der größten Holzgebäude Europas</w:t>
      </w:r>
      <w:r w:rsidR="00D462AA" w:rsidRPr="0028088B">
        <w:rPr>
          <w:rFonts w:eastAsia="Times New Roman" w:cs="Times New Roman"/>
          <w:noProof w:val="0"/>
          <w:szCs w:val="18"/>
          <w:lang w:val="de-DE"/>
        </w:rPr>
        <w:t>.</w:t>
      </w:r>
    </w:p>
    <w:p w14:paraId="0D32F588" w14:textId="1E37A973" w:rsidR="00144F22" w:rsidRDefault="00FC54A2" w:rsidP="009A3D17">
      <w:pPr>
        <w:pStyle w:val="Copytext11Pt"/>
        <w:rPr>
          <w:lang w:val="de-DE"/>
        </w:rPr>
      </w:pPr>
      <w:r>
        <w:rPr>
          <w:lang w:val="de-DE"/>
        </w:rPr>
        <w:t>Luxemburg</w:t>
      </w:r>
      <w:r w:rsidR="009A3D17" w:rsidRPr="00C7356B">
        <w:rPr>
          <w:lang w:val="de-DE"/>
        </w:rPr>
        <w:t xml:space="preserve"> (</w:t>
      </w:r>
      <w:r>
        <w:rPr>
          <w:lang w:val="de-DE"/>
        </w:rPr>
        <w:t>Luxemburg</w:t>
      </w:r>
      <w:r w:rsidR="009A3D17" w:rsidRPr="00C7356B">
        <w:rPr>
          <w:lang w:val="de-DE"/>
        </w:rPr>
        <w:t xml:space="preserve">), </w:t>
      </w:r>
      <w:r w:rsidR="009766BC">
        <w:rPr>
          <w:lang w:val="de-DE"/>
        </w:rPr>
        <w:t>1</w:t>
      </w:r>
      <w:r w:rsidR="00F13192">
        <w:rPr>
          <w:lang w:val="de-DE"/>
        </w:rPr>
        <w:t>2</w:t>
      </w:r>
      <w:r w:rsidR="009A3D17" w:rsidRPr="00C7356B">
        <w:rPr>
          <w:lang w:val="de-DE"/>
        </w:rPr>
        <w:t xml:space="preserve">. </w:t>
      </w:r>
      <w:r w:rsidR="009766BC">
        <w:rPr>
          <w:lang w:val="de-DE"/>
        </w:rPr>
        <w:t>April</w:t>
      </w:r>
      <w:r w:rsidR="009A3D17" w:rsidRPr="00FC54A2">
        <w:rPr>
          <w:lang w:val="de-DE"/>
        </w:rPr>
        <w:t xml:space="preserve"> </w:t>
      </w:r>
      <w:r>
        <w:rPr>
          <w:lang w:val="de-DE"/>
        </w:rPr>
        <w:t xml:space="preserve">2023 </w:t>
      </w:r>
      <w:r w:rsidR="009A3D17" w:rsidRPr="00FC54A2">
        <w:rPr>
          <w:lang w:val="de-DE"/>
        </w:rPr>
        <w:t xml:space="preserve">– </w:t>
      </w:r>
      <w:r w:rsidR="008B0075">
        <w:rPr>
          <w:lang w:val="de-DE"/>
        </w:rPr>
        <w:t>„Das Projekt Skypark ist ebenso prestigeträchtig wie anspruchsvoll“</w:t>
      </w:r>
      <w:r w:rsidR="00796046">
        <w:rPr>
          <w:lang w:val="de-DE"/>
        </w:rPr>
        <w:t xml:space="preserve">, sagt Dany Hanus, zuständig für </w:t>
      </w:r>
      <w:r w:rsidR="001B5DEE">
        <w:rPr>
          <w:lang w:val="de-DE"/>
        </w:rPr>
        <w:t>den Maschinenpark</w:t>
      </w:r>
      <w:r w:rsidR="00796046">
        <w:rPr>
          <w:lang w:val="de-DE"/>
        </w:rPr>
        <w:t xml:space="preserve"> bei Skyliners. </w:t>
      </w:r>
      <w:r w:rsidR="008B0075">
        <w:rPr>
          <w:lang w:val="de-DE"/>
        </w:rPr>
        <w:t>„Ein Service mit kurzen Wegen, schnellen Reaktionszeiten und unsere Fähigkeit, zuverlässige Maschinen anzubieten, sind entscheidende Kriterien, um die strengen Fristen auf der Baustelle einhalten zu können.“</w:t>
      </w:r>
      <w:r w:rsidR="00264855">
        <w:rPr>
          <w:lang w:val="de-DE"/>
        </w:rPr>
        <w:t xml:space="preserve"> </w:t>
      </w:r>
    </w:p>
    <w:p w14:paraId="1016F746" w14:textId="35556D26" w:rsidR="00504A75" w:rsidRDefault="00BF39F4" w:rsidP="009A3D17">
      <w:pPr>
        <w:pStyle w:val="Copytext11Pt"/>
        <w:rPr>
          <w:lang w:val="de-DE"/>
        </w:rPr>
      </w:pPr>
      <w:r>
        <w:rPr>
          <w:lang w:val="de-DE"/>
        </w:rPr>
        <w:t xml:space="preserve">Eingesetzt sind ein </w:t>
      </w:r>
      <w:r w:rsidR="00A31C9C">
        <w:rPr>
          <w:lang w:val="de-DE"/>
        </w:rPr>
        <w:t>172 EC-B 8</w:t>
      </w:r>
      <w:r w:rsidR="00504A75">
        <w:rPr>
          <w:lang w:val="de-DE"/>
        </w:rPr>
        <w:t xml:space="preserve">, zwei </w:t>
      </w:r>
      <w:r w:rsidR="00A31C9C">
        <w:rPr>
          <w:lang w:val="de-DE"/>
        </w:rPr>
        <w:t>202 EC-B 10</w:t>
      </w:r>
      <w:r w:rsidR="00504A75">
        <w:rPr>
          <w:lang w:val="de-DE"/>
        </w:rPr>
        <w:t xml:space="preserve">, ein </w:t>
      </w:r>
      <w:r w:rsidR="00A31C9C">
        <w:rPr>
          <w:lang w:val="de-DE"/>
        </w:rPr>
        <w:t>285 EC-B 12</w:t>
      </w:r>
      <w:r w:rsidR="00504A75">
        <w:rPr>
          <w:lang w:val="de-DE"/>
        </w:rPr>
        <w:t xml:space="preserve"> und drei </w:t>
      </w:r>
      <w:r w:rsidR="00A31C9C">
        <w:rPr>
          <w:lang w:val="de-DE"/>
        </w:rPr>
        <w:t>250 EC-B 12</w:t>
      </w:r>
      <w:r w:rsidR="0072050A">
        <w:rPr>
          <w:lang w:val="de-DE"/>
        </w:rPr>
        <w:t xml:space="preserve"> in Flugwarnlackierung. Sie haben Auslegerlängen </w:t>
      </w:r>
      <w:r w:rsidR="00504A75">
        <w:rPr>
          <w:lang w:val="de-DE"/>
        </w:rPr>
        <w:t xml:space="preserve">von 40, 45, 50 oder </w:t>
      </w:r>
      <w:r w:rsidR="00A31C9C">
        <w:rPr>
          <w:lang w:val="de-DE"/>
        </w:rPr>
        <w:t>55 Metern</w:t>
      </w:r>
      <w:r w:rsidR="00504A75">
        <w:rPr>
          <w:lang w:val="de-DE"/>
        </w:rPr>
        <w:t xml:space="preserve">. Je nach Ausführung verfügen die Obendreherkrane über eine maximale Traglast von bis zu zwölf Tonnen. Die höchsten Turmdrehkrane auf der Baustelle sind mit einer Hakenhöhe von jeweils </w:t>
      </w:r>
      <w:r w:rsidR="00A31C9C">
        <w:rPr>
          <w:lang w:val="de-DE"/>
        </w:rPr>
        <w:t>69 Metern</w:t>
      </w:r>
      <w:r w:rsidR="00504A75">
        <w:rPr>
          <w:lang w:val="de-DE"/>
        </w:rPr>
        <w:t xml:space="preserve"> ein </w:t>
      </w:r>
      <w:r w:rsidR="00A31C9C">
        <w:rPr>
          <w:lang w:val="de-DE"/>
        </w:rPr>
        <w:t>250 EC-B 12</w:t>
      </w:r>
      <w:r w:rsidR="00504A75">
        <w:rPr>
          <w:lang w:val="de-DE"/>
        </w:rPr>
        <w:t xml:space="preserve"> und ein </w:t>
      </w:r>
      <w:r w:rsidR="00A31C9C">
        <w:rPr>
          <w:lang w:val="de-DE"/>
        </w:rPr>
        <w:t>285 EC-B 12</w:t>
      </w:r>
      <w:r w:rsidR="00504A75">
        <w:rPr>
          <w:lang w:val="de-DE"/>
        </w:rPr>
        <w:t xml:space="preserve">. Der niedrigste Kran, ein weiterer </w:t>
      </w:r>
      <w:r w:rsidR="00A31C9C">
        <w:rPr>
          <w:lang w:val="de-DE"/>
        </w:rPr>
        <w:t>250 EC-B 12</w:t>
      </w:r>
      <w:r w:rsidR="00504A75">
        <w:rPr>
          <w:lang w:val="de-DE"/>
        </w:rPr>
        <w:t xml:space="preserve">, </w:t>
      </w:r>
      <w:r w:rsidR="005372C3">
        <w:rPr>
          <w:lang w:val="de-DE"/>
        </w:rPr>
        <w:t>hat</w:t>
      </w:r>
      <w:r w:rsidR="00504A75">
        <w:rPr>
          <w:lang w:val="de-DE"/>
        </w:rPr>
        <w:t xml:space="preserve"> eine Hakenhöhe von </w:t>
      </w:r>
      <w:r w:rsidR="00A31C9C">
        <w:rPr>
          <w:lang w:val="de-DE"/>
        </w:rPr>
        <w:t>50,4 Metern</w:t>
      </w:r>
      <w:r w:rsidR="00504A75">
        <w:rPr>
          <w:lang w:val="de-DE"/>
        </w:rPr>
        <w:t>.</w:t>
      </w:r>
      <w:r w:rsidR="000A56C7">
        <w:rPr>
          <w:lang w:val="de-DE"/>
        </w:rPr>
        <w:t xml:space="preserve"> </w:t>
      </w:r>
    </w:p>
    <w:p w14:paraId="729D56F1" w14:textId="7F843BCF" w:rsidR="00A31C9C" w:rsidRPr="00796046" w:rsidRDefault="006D7705" w:rsidP="006D7705">
      <w:pPr>
        <w:pStyle w:val="Copyhead11Pt"/>
        <w:rPr>
          <w:lang w:val="de-DE"/>
        </w:rPr>
      </w:pPr>
      <w:r w:rsidRPr="00796046">
        <w:rPr>
          <w:lang w:val="de-DE"/>
        </w:rPr>
        <w:t xml:space="preserve">Wenige Transporteinheiten </w:t>
      </w:r>
    </w:p>
    <w:p w14:paraId="4024AF41" w14:textId="02BE9043" w:rsidR="00504A75" w:rsidRDefault="00504A75" w:rsidP="00847A32">
      <w:pPr>
        <w:pStyle w:val="Copytext11Pt"/>
        <w:rPr>
          <w:lang w:val="de-DE"/>
        </w:rPr>
      </w:pPr>
      <w:r>
        <w:rPr>
          <w:lang w:val="de-DE"/>
        </w:rPr>
        <w:t xml:space="preserve">Ausleger und Turmelemente </w:t>
      </w:r>
      <w:r w:rsidR="00144F22">
        <w:rPr>
          <w:lang w:val="de-DE"/>
        </w:rPr>
        <w:t>der</w:t>
      </w:r>
      <w:r>
        <w:rPr>
          <w:lang w:val="de-DE"/>
        </w:rPr>
        <w:t xml:space="preserve"> Baureihe EC-B</w:t>
      </w:r>
      <w:r w:rsidR="005372C3">
        <w:rPr>
          <w:lang w:val="de-DE"/>
        </w:rPr>
        <w:t xml:space="preserve"> lassen sich</w:t>
      </w:r>
      <w:r>
        <w:rPr>
          <w:lang w:val="de-DE"/>
        </w:rPr>
        <w:t xml:space="preserve"> flexibel an die Baustellengegebenheiten anpassen. Dadurch können mehrere Krane auf engstem Raum </w:t>
      </w:r>
      <w:r w:rsidR="00796046">
        <w:rPr>
          <w:lang w:val="de-DE"/>
        </w:rPr>
        <w:t xml:space="preserve">problemlos </w:t>
      </w:r>
      <w:r>
        <w:rPr>
          <w:lang w:val="de-DE"/>
        </w:rPr>
        <w:t>zusammenarbeiten</w:t>
      </w:r>
      <w:r w:rsidR="00F13192">
        <w:rPr>
          <w:lang w:val="de-DE"/>
        </w:rPr>
        <w:t xml:space="preserve"> </w:t>
      </w:r>
      <w:r w:rsidR="000A56C7">
        <w:rPr>
          <w:lang w:val="de-DE"/>
        </w:rPr>
        <w:t>und ein Drehen über dem Rollfeld wird verhindert</w:t>
      </w:r>
      <w:r w:rsidR="002D430D">
        <w:rPr>
          <w:lang w:val="de-DE"/>
        </w:rPr>
        <w:t>.</w:t>
      </w:r>
      <w:r w:rsidR="00847A32">
        <w:rPr>
          <w:lang w:val="de-DE"/>
        </w:rPr>
        <w:t xml:space="preserve"> </w:t>
      </w:r>
      <w:r w:rsidR="000A56C7">
        <w:rPr>
          <w:lang w:val="de-DE"/>
        </w:rPr>
        <w:t xml:space="preserve">Zudem unterstützen </w:t>
      </w:r>
      <w:r w:rsidR="00847A32">
        <w:rPr>
          <w:lang w:val="de-DE"/>
        </w:rPr>
        <w:t>Assistenzsysteme</w:t>
      </w:r>
      <w:r w:rsidR="002D430D">
        <w:rPr>
          <w:lang w:val="de-DE"/>
        </w:rPr>
        <w:t xml:space="preserve"> </w:t>
      </w:r>
      <w:r w:rsidR="00847A32" w:rsidRPr="00847A32">
        <w:rPr>
          <w:lang w:val="de-DE"/>
        </w:rPr>
        <w:t>die</w:t>
      </w:r>
      <w:r w:rsidR="00847A32">
        <w:rPr>
          <w:lang w:val="de-DE"/>
        </w:rPr>
        <w:t xml:space="preserve"> </w:t>
      </w:r>
      <w:r w:rsidR="00847A32" w:rsidRPr="00847A32">
        <w:rPr>
          <w:lang w:val="de-DE"/>
        </w:rPr>
        <w:t>Kranfahrer bei ihrer Arbeit und</w:t>
      </w:r>
      <w:r w:rsidR="00847A32">
        <w:rPr>
          <w:lang w:val="de-DE"/>
        </w:rPr>
        <w:t xml:space="preserve"> erhöhen</w:t>
      </w:r>
      <w:r w:rsidR="00847A32" w:rsidRPr="00847A32">
        <w:rPr>
          <w:lang w:val="de-DE"/>
        </w:rPr>
        <w:t xml:space="preserve"> Umschlag</w:t>
      </w:r>
      <w:r w:rsidR="00847A32">
        <w:rPr>
          <w:lang w:val="de-DE"/>
        </w:rPr>
        <w:t>l</w:t>
      </w:r>
      <w:r w:rsidR="00847A32" w:rsidRPr="00847A32">
        <w:rPr>
          <w:lang w:val="de-DE"/>
        </w:rPr>
        <w:t>eistung, Zuverlässigkeit und Sicherheit</w:t>
      </w:r>
      <w:r w:rsidR="00847A32">
        <w:rPr>
          <w:lang w:val="de-DE"/>
        </w:rPr>
        <w:t>.</w:t>
      </w:r>
      <w:r w:rsidR="00847A32" w:rsidRPr="00847A32">
        <w:rPr>
          <w:lang w:val="de-DE"/>
        </w:rPr>
        <w:t xml:space="preserve"> </w:t>
      </w:r>
      <w:r w:rsidR="00847A32">
        <w:rPr>
          <w:lang w:val="de-DE"/>
        </w:rPr>
        <w:t xml:space="preserve">Ausgestattet sind die Krane </w:t>
      </w:r>
      <w:r w:rsidR="005372C3">
        <w:rPr>
          <w:lang w:val="de-DE"/>
        </w:rPr>
        <w:t>zum Beispiel mit</w:t>
      </w:r>
      <w:r w:rsidR="002D430D">
        <w:rPr>
          <w:lang w:val="de-DE"/>
        </w:rPr>
        <w:t xml:space="preserve"> dem Feinpositioniermodus </w:t>
      </w:r>
      <w:r w:rsidR="00A31C9C">
        <w:rPr>
          <w:lang w:val="de-DE"/>
        </w:rPr>
        <w:t>Micromove</w:t>
      </w:r>
      <w:r w:rsidR="002D430D">
        <w:rPr>
          <w:lang w:val="de-DE"/>
        </w:rPr>
        <w:t>, d</w:t>
      </w:r>
      <w:r w:rsidR="005372C3">
        <w:rPr>
          <w:lang w:val="de-DE"/>
        </w:rPr>
        <w:t xml:space="preserve">er kurzzeitigen Traglaststeigerung </w:t>
      </w:r>
      <w:r w:rsidR="00A31C9C">
        <w:rPr>
          <w:lang w:val="de-DE"/>
        </w:rPr>
        <w:t>Load-Plus</w:t>
      </w:r>
      <w:r w:rsidR="005372C3">
        <w:rPr>
          <w:lang w:val="de-DE"/>
        </w:rPr>
        <w:t xml:space="preserve"> und der Arbeitsbereichsbegrenzung </w:t>
      </w:r>
      <w:r w:rsidR="00A31C9C">
        <w:rPr>
          <w:lang w:val="de-DE"/>
        </w:rPr>
        <w:t>ABB</w:t>
      </w:r>
      <w:r w:rsidR="005372C3">
        <w:rPr>
          <w:lang w:val="de-DE"/>
        </w:rPr>
        <w:t xml:space="preserve">. Dank ihres transport- und montageoptimierten Konzepts ließen sich die Flat-Top Krane mit wenigen Transporteinheiten </w:t>
      </w:r>
      <w:r w:rsidR="00BF39F4">
        <w:rPr>
          <w:lang w:val="de-DE"/>
        </w:rPr>
        <w:t xml:space="preserve">zur </w:t>
      </w:r>
      <w:r w:rsidR="0017665F">
        <w:rPr>
          <w:lang w:val="de-DE"/>
        </w:rPr>
        <w:t>Baustelle</w:t>
      </w:r>
      <w:r w:rsidR="005372C3">
        <w:rPr>
          <w:lang w:val="de-DE"/>
        </w:rPr>
        <w:t xml:space="preserve"> bringen und</w:t>
      </w:r>
      <w:r w:rsidR="0017665F">
        <w:rPr>
          <w:lang w:val="de-DE"/>
        </w:rPr>
        <w:t xml:space="preserve"> </w:t>
      </w:r>
      <w:r w:rsidR="00BF39F4">
        <w:rPr>
          <w:lang w:val="de-DE"/>
        </w:rPr>
        <w:t>zügig</w:t>
      </w:r>
      <w:r w:rsidR="005372C3">
        <w:rPr>
          <w:lang w:val="de-DE"/>
        </w:rPr>
        <w:t xml:space="preserve"> montieren. Der erste Kran wurde im Dezember 2020 </w:t>
      </w:r>
      <w:r w:rsidR="00BF39F4">
        <w:rPr>
          <w:lang w:val="de-DE"/>
        </w:rPr>
        <w:t>errichtet</w:t>
      </w:r>
      <w:r w:rsidR="005372C3">
        <w:rPr>
          <w:lang w:val="de-DE"/>
        </w:rPr>
        <w:t xml:space="preserve">.   </w:t>
      </w:r>
    </w:p>
    <w:p w14:paraId="6E381AD1" w14:textId="6E5821DC" w:rsidR="00BF39F4" w:rsidRDefault="0017665F" w:rsidP="009A3D17">
      <w:pPr>
        <w:pStyle w:val="Copytext11Pt"/>
        <w:rPr>
          <w:lang w:val="de-DE"/>
        </w:rPr>
      </w:pPr>
      <w:r>
        <w:rPr>
          <w:lang w:val="de-DE"/>
        </w:rPr>
        <w:t xml:space="preserve">Seitdem unterstützen die </w:t>
      </w:r>
      <w:r w:rsidR="001B5DEE">
        <w:rPr>
          <w:lang w:val="de-DE"/>
        </w:rPr>
        <w:t>Liebherr-Maschinen</w:t>
      </w:r>
      <w:r>
        <w:rPr>
          <w:lang w:val="de-DE"/>
        </w:rPr>
        <w:t xml:space="preserve"> </w:t>
      </w:r>
      <w:r w:rsidR="00144F22">
        <w:rPr>
          <w:lang w:val="de-DE"/>
        </w:rPr>
        <w:t>effizient</w:t>
      </w:r>
      <w:r>
        <w:rPr>
          <w:lang w:val="de-DE"/>
        </w:rPr>
        <w:t xml:space="preserve"> bei </w:t>
      </w:r>
      <w:r w:rsidR="00EE48E2">
        <w:rPr>
          <w:lang w:val="de-DE"/>
        </w:rPr>
        <w:t>den Rohbauarbeiten</w:t>
      </w:r>
      <w:r>
        <w:rPr>
          <w:lang w:val="de-DE"/>
        </w:rPr>
        <w:t>.</w:t>
      </w:r>
      <w:r w:rsidR="00EE48E2">
        <w:rPr>
          <w:lang w:val="de-DE"/>
        </w:rPr>
        <w:t xml:space="preserve"> </w:t>
      </w:r>
      <w:r w:rsidR="00A31C9C">
        <w:rPr>
          <w:lang w:val="de-DE"/>
        </w:rPr>
        <w:t>41.000 Kubikmeter</w:t>
      </w:r>
      <w:r w:rsidR="00EE48E2" w:rsidRPr="00EE48E2">
        <w:rPr>
          <w:lang w:val="de-DE"/>
        </w:rPr>
        <w:t xml:space="preserve"> Beton, </w:t>
      </w:r>
      <w:r w:rsidR="00A31C9C">
        <w:rPr>
          <w:lang w:val="de-DE"/>
        </w:rPr>
        <w:t>55.000 Kubikmeter</w:t>
      </w:r>
      <w:r w:rsidR="00EE48E2" w:rsidRPr="00EE48E2">
        <w:rPr>
          <w:lang w:val="de-DE"/>
        </w:rPr>
        <w:t xml:space="preserve"> Wandschalung, </w:t>
      </w:r>
      <w:r w:rsidR="00A31C9C">
        <w:rPr>
          <w:lang w:val="de-DE"/>
        </w:rPr>
        <w:t>63.000 Quadratmeter</w:t>
      </w:r>
      <w:r w:rsidR="00EE48E2" w:rsidRPr="00EE48E2">
        <w:rPr>
          <w:lang w:val="de-DE"/>
        </w:rPr>
        <w:t xml:space="preserve"> Deckenschalung</w:t>
      </w:r>
      <w:r w:rsidR="00144F22">
        <w:rPr>
          <w:lang w:val="de-DE"/>
        </w:rPr>
        <w:t xml:space="preserve"> und</w:t>
      </w:r>
      <w:r w:rsidR="00EE48E2" w:rsidRPr="00EE48E2">
        <w:rPr>
          <w:lang w:val="de-DE"/>
        </w:rPr>
        <w:t xml:space="preserve"> </w:t>
      </w:r>
      <w:r w:rsidR="00A31C9C">
        <w:rPr>
          <w:lang w:val="de-DE"/>
        </w:rPr>
        <w:t>6.000 Tonnen</w:t>
      </w:r>
      <w:r w:rsidR="00EE48E2" w:rsidRPr="00EE48E2">
        <w:rPr>
          <w:lang w:val="de-DE"/>
        </w:rPr>
        <w:t xml:space="preserve"> </w:t>
      </w:r>
      <w:r w:rsidR="00EE48E2" w:rsidRPr="00EE48E2">
        <w:rPr>
          <w:lang w:val="de-DE"/>
        </w:rPr>
        <w:lastRenderedPageBreak/>
        <w:t xml:space="preserve">Bewehrung </w:t>
      </w:r>
      <w:r w:rsidR="00144F22">
        <w:rPr>
          <w:lang w:val="de-DE"/>
        </w:rPr>
        <w:t>wurden</w:t>
      </w:r>
      <w:r w:rsidR="00EE48E2" w:rsidRPr="00EE48E2">
        <w:rPr>
          <w:lang w:val="de-DE"/>
        </w:rPr>
        <w:t xml:space="preserve"> unter anderem für </w:t>
      </w:r>
      <w:r w:rsidR="00EE48E2">
        <w:rPr>
          <w:lang w:val="de-DE"/>
        </w:rPr>
        <w:t xml:space="preserve">die </w:t>
      </w:r>
      <w:r w:rsidR="00EE48E2" w:rsidRPr="00EE48E2">
        <w:rPr>
          <w:lang w:val="de-DE"/>
        </w:rPr>
        <w:t>vier Untergeschosse</w:t>
      </w:r>
      <w:r w:rsidR="00EE48E2">
        <w:rPr>
          <w:lang w:val="de-DE"/>
        </w:rPr>
        <w:t xml:space="preserve"> verbaut.</w:t>
      </w:r>
      <w:r w:rsidR="00144F22">
        <w:rPr>
          <w:lang w:val="de-DE"/>
        </w:rPr>
        <w:t xml:space="preserve"> Während der unterirdische Bereich überwiegend aus Beton besteht, werden die Obergeschosse mit Holz aus Europa gebaut. </w:t>
      </w:r>
    </w:p>
    <w:p w14:paraId="667C503F" w14:textId="35ACB55E" w:rsidR="00BF39F4" w:rsidRPr="008B0075" w:rsidRDefault="00BF39F4" w:rsidP="00BF39F4">
      <w:pPr>
        <w:pStyle w:val="Copyhead11Pt"/>
        <w:rPr>
          <w:lang w:val="de-DE"/>
        </w:rPr>
      </w:pPr>
      <w:r w:rsidRPr="008B0075">
        <w:rPr>
          <w:lang w:val="de-DE"/>
        </w:rPr>
        <w:t xml:space="preserve">Meilenstein für Airport City </w:t>
      </w:r>
    </w:p>
    <w:p w14:paraId="54545A98" w14:textId="64A314B3" w:rsidR="00EE48E2" w:rsidRDefault="00EE48E2" w:rsidP="009A3D17">
      <w:pPr>
        <w:pStyle w:val="Copytext11Pt"/>
        <w:rPr>
          <w:lang w:val="de-DE"/>
        </w:rPr>
      </w:pPr>
      <w:r>
        <w:rPr>
          <w:lang w:val="de-DE"/>
        </w:rPr>
        <w:t>Nach der Fertigstellung</w:t>
      </w:r>
      <w:r w:rsidR="00144F22">
        <w:rPr>
          <w:lang w:val="de-DE"/>
        </w:rPr>
        <w:t xml:space="preserve"> Ende 2023/Anfang 2024</w:t>
      </w:r>
      <w:r>
        <w:rPr>
          <w:lang w:val="de-DE"/>
        </w:rPr>
        <w:t xml:space="preserve"> bietet das </w:t>
      </w:r>
      <w:r w:rsidR="00A31C9C">
        <w:rPr>
          <w:lang w:val="de-DE"/>
        </w:rPr>
        <w:t>„Skypark Business Center“</w:t>
      </w:r>
      <w:r>
        <w:rPr>
          <w:lang w:val="de-DE"/>
        </w:rPr>
        <w:t xml:space="preserve"> </w:t>
      </w:r>
      <w:r w:rsidR="00AB5ADC">
        <w:rPr>
          <w:lang w:val="de-DE"/>
        </w:rPr>
        <w:t xml:space="preserve">auf circa </w:t>
      </w:r>
      <w:r w:rsidR="008B0075">
        <w:rPr>
          <w:lang w:val="de-DE"/>
        </w:rPr>
        <w:t>100.000 Quadratmetern</w:t>
      </w:r>
      <w:r w:rsidR="00AB5ADC">
        <w:rPr>
          <w:lang w:val="de-DE"/>
        </w:rPr>
        <w:t xml:space="preserve"> </w:t>
      </w:r>
      <w:r>
        <w:rPr>
          <w:lang w:val="de-DE"/>
        </w:rPr>
        <w:t xml:space="preserve">Platz für Gastronomie, Einzelhandel, Fitness, Hotellerie, </w:t>
      </w:r>
      <w:r w:rsidR="00963A5C">
        <w:rPr>
          <w:lang w:val="de-DE"/>
        </w:rPr>
        <w:t>Büros</w:t>
      </w:r>
      <w:r>
        <w:rPr>
          <w:lang w:val="de-DE"/>
        </w:rPr>
        <w:t xml:space="preserve"> und einen Kindergarten. Zudem gibt es ein Parkhaus. </w:t>
      </w:r>
      <w:r w:rsidR="00D462AA">
        <w:rPr>
          <w:lang w:val="de-DE"/>
        </w:rPr>
        <w:t xml:space="preserve">Das Gebäude ist der </w:t>
      </w:r>
      <w:r w:rsidR="00D462AA" w:rsidRPr="00D462AA">
        <w:rPr>
          <w:lang w:val="de-DE"/>
        </w:rPr>
        <w:t>erste Meilenstein</w:t>
      </w:r>
      <w:r w:rsidR="00D462AA">
        <w:rPr>
          <w:lang w:val="de-DE"/>
        </w:rPr>
        <w:t xml:space="preserve"> für die</w:t>
      </w:r>
      <w:r w:rsidR="00D462AA" w:rsidRPr="00D462AA">
        <w:rPr>
          <w:lang w:val="de-DE"/>
        </w:rPr>
        <w:t xml:space="preserve"> Airport City, ein groß</w:t>
      </w:r>
      <w:r w:rsidR="001B5DEE">
        <w:rPr>
          <w:lang w:val="de-DE"/>
        </w:rPr>
        <w:t xml:space="preserve"> angelegte</w:t>
      </w:r>
      <w:r w:rsidR="00F13192">
        <w:rPr>
          <w:lang w:val="de-DE"/>
        </w:rPr>
        <w:t>s</w:t>
      </w:r>
      <w:r w:rsidR="00D462AA" w:rsidRPr="00D462AA">
        <w:rPr>
          <w:lang w:val="de-DE"/>
        </w:rPr>
        <w:t xml:space="preserve"> Entwicklung</w:t>
      </w:r>
      <w:r w:rsidR="001B5DEE">
        <w:rPr>
          <w:lang w:val="de-DE"/>
        </w:rPr>
        <w:t>sprojekt</w:t>
      </w:r>
      <w:r w:rsidR="00D462AA" w:rsidRPr="00D462AA">
        <w:rPr>
          <w:lang w:val="de-DE"/>
        </w:rPr>
        <w:t xml:space="preserve"> rund um den Flughafen Luxemburg.</w:t>
      </w:r>
    </w:p>
    <w:p w14:paraId="4D509428" w14:textId="2AA65093" w:rsidR="005372C3" w:rsidRDefault="0017665F" w:rsidP="009A3D17">
      <w:pPr>
        <w:pStyle w:val="Copytext11Pt"/>
        <w:rPr>
          <w:lang w:val="de-DE"/>
        </w:rPr>
      </w:pPr>
      <w:r>
        <w:rPr>
          <w:lang w:val="de-DE"/>
        </w:rPr>
        <w:t xml:space="preserve">Bei dem Neubau handelt es sich um ein sogenanntes </w:t>
      </w:r>
      <w:r w:rsidRPr="0017665F">
        <w:rPr>
          <w:lang w:val="de-DE"/>
        </w:rPr>
        <w:t>Niedrigstenergiegebäude</w:t>
      </w:r>
      <w:r>
        <w:rPr>
          <w:lang w:val="de-DE"/>
        </w:rPr>
        <w:t xml:space="preserve"> (</w:t>
      </w:r>
      <w:r w:rsidRPr="0017665F">
        <w:rPr>
          <w:lang w:val="de-DE"/>
        </w:rPr>
        <w:t>Nearly Zero Energy Building</w:t>
      </w:r>
      <w:r>
        <w:rPr>
          <w:lang w:val="de-DE"/>
        </w:rPr>
        <w:t>)</w:t>
      </w:r>
      <w:r w:rsidRPr="0017665F">
        <w:rPr>
          <w:lang w:val="de-DE"/>
        </w:rPr>
        <w:t>.</w:t>
      </w:r>
      <w:r w:rsidR="00144F22" w:rsidRPr="00144F22">
        <w:rPr>
          <w:lang w:val="de-DE"/>
        </w:rPr>
        <w:t xml:space="preserve"> Holz</w:t>
      </w:r>
      <w:r w:rsidR="00144F22">
        <w:rPr>
          <w:lang w:val="de-DE"/>
        </w:rPr>
        <w:t>bauweise</w:t>
      </w:r>
      <w:r w:rsidR="00144F22" w:rsidRPr="00144F22">
        <w:rPr>
          <w:lang w:val="de-DE"/>
        </w:rPr>
        <w:t xml:space="preserve">, </w:t>
      </w:r>
      <w:r w:rsidR="00374CE6">
        <w:rPr>
          <w:lang w:val="de-DE"/>
        </w:rPr>
        <w:t>F</w:t>
      </w:r>
      <w:r w:rsidR="00144F22" w:rsidRPr="00144F22">
        <w:rPr>
          <w:lang w:val="de-DE"/>
        </w:rPr>
        <w:t xml:space="preserve">otovoltaik, Regenwassersammlung, </w:t>
      </w:r>
      <w:r w:rsidR="00144F22">
        <w:rPr>
          <w:lang w:val="de-DE"/>
        </w:rPr>
        <w:t>Doppelfassade</w:t>
      </w:r>
      <w:r w:rsidR="00144F22" w:rsidRPr="00144F22">
        <w:rPr>
          <w:lang w:val="de-DE"/>
        </w:rPr>
        <w:t>, begrünte Dächer und Terrassen</w:t>
      </w:r>
      <w:r w:rsidR="00144F22">
        <w:rPr>
          <w:lang w:val="de-DE"/>
        </w:rPr>
        <w:t xml:space="preserve"> sowie viel Tageslicht in den Gebäuden helfen dabei, den </w:t>
      </w:r>
      <w:r w:rsidR="00EE48E2" w:rsidRPr="00EE48E2">
        <w:rPr>
          <w:lang w:val="de-DE"/>
        </w:rPr>
        <w:t>CO</w:t>
      </w:r>
      <w:r w:rsidR="00EE48E2" w:rsidRPr="00EE48E2">
        <w:rPr>
          <w:vertAlign w:val="subscript"/>
          <w:lang w:val="de-DE"/>
        </w:rPr>
        <w:t>2</w:t>
      </w:r>
      <w:r w:rsidR="00EE48E2" w:rsidRPr="00EE48E2">
        <w:rPr>
          <w:lang w:val="de-DE"/>
        </w:rPr>
        <w:t>-Fußabdruck, de</w:t>
      </w:r>
      <w:r w:rsidR="00144F22">
        <w:rPr>
          <w:lang w:val="de-DE"/>
        </w:rPr>
        <w:t>n</w:t>
      </w:r>
      <w:r w:rsidR="00EE48E2" w:rsidRPr="00EE48E2">
        <w:rPr>
          <w:lang w:val="de-DE"/>
        </w:rPr>
        <w:t xml:space="preserve"> Energieverbrauch und die Betriebskosten </w:t>
      </w:r>
      <w:r w:rsidR="00EE48E2">
        <w:rPr>
          <w:lang w:val="de-DE"/>
        </w:rPr>
        <w:t xml:space="preserve">möglichst gering </w:t>
      </w:r>
      <w:r w:rsidR="00144F22">
        <w:rPr>
          <w:lang w:val="de-DE"/>
        </w:rPr>
        <w:t>zu halten</w:t>
      </w:r>
      <w:r w:rsidR="00EE48E2">
        <w:rPr>
          <w:lang w:val="de-DE"/>
        </w:rPr>
        <w:t>.</w:t>
      </w:r>
      <w:r w:rsidR="00144F22">
        <w:rPr>
          <w:lang w:val="de-DE"/>
        </w:rPr>
        <w:t xml:space="preserve"> </w:t>
      </w:r>
      <w:r w:rsidR="00EE48E2">
        <w:rPr>
          <w:lang w:val="de-DE"/>
        </w:rPr>
        <w:t xml:space="preserve">Schon </w:t>
      </w:r>
      <w:r w:rsidR="00796046">
        <w:rPr>
          <w:lang w:val="de-DE"/>
        </w:rPr>
        <w:t xml:space="preserve">in </w:t>
      </w:r>
      <w:r w:rsidR="00144F22">
        <w:rPr>
          <w:lang w:val="de-DE"/>
        </w:rPr>
        <w:t>der Bauphase wird</w:t>
      </w:r>
      <w:r w:rsidR="00EE48E2">
        <w:rPr>
          <w:lang w:val="de-DE"/>
        </w:rPr>
        <w:t xml:space="preserve"> auf Nachhaltigkeit geachtet: </w:t>
      </w:r>
      <w:r w:rsidR="00EE48E2" w:rsidRPr="00EE48E2">
        <w:rPr>
          <w:lang w:val="de-DE"/>
        </w:rPr>
        <w:t xml:space="preserve">Für die Betonwände und </w:t>
      </w:r>
      <w:r w:rsidR="00374CE6">
        <w:rPr>
          <w:lang w:val="de-DE"/>
        </w:rPr>
        <w:t>P</w:t>
      </w:r>
      <w:r w:rsidR="00EE48E2" w:rsidRPr="00EE48E2">
        <w:rPr>
          <w:lang w:val="de-DE"/>
        </w:rPr>
        <w:t xml:space="preserve">latten der Parkplätze wird Kies aus dem Aushub verwendet, </w:t>
      </w:r>
      <w:r w:rsidR="00144F22">
        <w:rPr>
          <w:lang w:val="de-DE"/>
        </w:rPr>
        <w:t>damit weniger Lastwagen anfahren müssen und dadurch Emissionen vermieden werden.</w:t>
      </w:r>
    </w:p>
    <w:p w14:paraId="10284A2D" w14:textId="5198867F" w:rsidR="006D7705" w:rsidRPr="000D45D6" w:rsidRDefault="006D7705" w:rsidP="006D7705">
      <w:pPr>
        <w:pStyle w:val="Copyhead11Pt"/>
        <w:rPr>
          <w:lang w:val="de-DE"/>
        </w:rPr>
      </w:pPr>
      <w:r w:rsidRPr="000D45D6">
        <w:rPr>
          <w:lang w:val="de-DE"/>
        </w:rPr>
        <w:t>Alles aus einer Hand</w:t>
      </w:r>
    </w:p>
    <w:p w14:paraId="2BB48D40" w14:textId="55DE003D" w:rsidR="006D7705" w:rsidRDefault="00264855" w:rsidP="006D7705">
      <w:pPr>
        <w:pStyle w:val="Copytext11Pt"/>
        <w:rPr>
          <w:lang w:val="de-DE"/>
        </w:rPr>
      </w:pPr>
      <w:r>
        <w:rPr>
          <w:lang w:val="de-DE"/>
        </w:rPr>
        <w:t xml:space="preserve">Die </w:t>
      </w:r>
      <w:r w:rsidR="00F26331">
        <w:rPr>
          <w:lang w:val="de-DE"/>
        </w:rPr>
        <w:t xml:space="preserve">Flat-Top Krane </w:t>
      </w:r>
      <w:r w:rsidR="000D45D6">
        <w:rPr>
          <w:lang w:val="de-DE"/>
        </w:rPr>
        <w:t>arbeiten</w:t>
      </w:r>
      <w:r>
        <w:rPr>
          <w:lang w:val="de-DE"/>
        </w:rPr>
        <w:t xml:space="preserve"> noch bis Ende 2023 auf der Baustelle.</w:t>
      </w:r>
      <w:r w:rsidR="006D7705">
        <w:rPr>
          <w:lang w:val="de-DE"/>
        </w:rPr>
        <w:t xml:space="preserve"> Alle Krane stammen aus der Mietflotte von Skyliners. Das luxemburgische Unternehmen ist </w:t>
      </w:r>
      <w:r w:rsidR="006D7705" w:rsidRPr="006D7705">
        <w:rPr>
          <w:lang w:val="de-DE"/>
        </w:rPr>
        <w:t>seit mehr als 25 Jahren auf die Vermietung und den Verkauf von Turmdrehkranen spezialisiert hat</w:t>
      </w:r>
      <w:r w:rsidR="006D7705">
        <w:rPr>
          <w:lang w:val="de-DE"/>
        </w:rPr>
        <w:t xml:space="preserve"> und bietet seinen Kunden</w:t>
      </w:r>
      <w:r w:rsidR="006D7705" w:rsidRPr="006D7705">
        <w:rPr>
          <w:lang w:val="de-DE"/>
        </w:rPr>
        <w:t xml:space="preserve"> eine Flotte von fast 100 Turmdrehkranen und Schnellmontagekranen von 26 bis 630</w:t>
      </w:r>
      <w:r w:rsidR="006D7705">
        <w:rPr>
          <w:lang w:val="de-DE"/>
        </w:rPr>
        <w:t xml:space="preserve"> Metertonnen</w:t>
      </w:r>
      <w:r w:rsidR="006D7705" w:rsidRPr="006D7705">
        <w:rPr>
          <w:lang w:val="de-DE"/>
        </w:rPr>
        <w:t>.</w:t>
      </w:r>
      <w:r w:rsidR="006D7705">
        <w:rPr>
          <w:lang w:val="de-DE"/>
        </w:rPr>
        <w:t xml:space="preserve"> Erfahrene Servicemonteure </w:t>
      </w:r>
      <w:r w:rsidR="001B5DEE">
        <w:rPr>
          <w:lang w:val="de-DE"/>
        </w:rPr>
        <w:t xml:space="preserve">unterstützen bei der </w:t>
      </w:r>
      <w:r w:rsidR="006D7705">
        <w:rPr>
          <w:lang w:val="de-DE"/>
        </w:rPr>
        <w:t xml:space="preserve">Montage, Demontage und Wartung der Liebherr-Maschinen. </w:t>
      </w:r>
    </w:p>
    <w:p w14:paraId="3B234162" w14:textId="77777777" w:rsidR="00230C6E" w:rsidRPr="005E3295" w:rsidRDefault="00230C6E" w:rsidP="0055608E">
      <w:pPr>
        <w:pStyle w:val="BoilerplateCopyhead9Pt"/>
        <w:rPr>
          <w:lang w:val="de-DE"/>
        </w:rPr>
      </w:pPr>
      <w:r w:rsidRPr="005625CC">
        <w:rPr>
          <w:lang w:val="de-DE"/>
        </w:rPr>
        <w:t>Über die Li</w:t>
      </w:r>
      <w:r w:rsidRPr="005E3295">
        <w:rPr>
          <w:lang w:val="de-DE"/>
        </w:rPr>
        <w:t>ebherr-Sparte Turmdrehkrane</w:t>
      </w:r>
    </w:p>
    <w:p w14:paraId="52902E4F" w14:textId="77777777" w:rsidR="00230C6E" w:rsidRPr="0028088B" w:rsidRDefault="00230C6E" w:rsidP="0028088B">
      <w:pPr>
        <w:pStyle w:val="BoilerplateCopytext9Pt"/>
        <w:rPr>
          <w:lang w:val="de-DE"/>
        </w:rPr>
      </w:pPr>
      <w:r w:rsidRPr="00963A5C">
        <w:rPr>
          <w:rFonts w:eastAsiaTheme="minorHAnsi" w:cs="Arial"/>
          <w:lang w:val="de-DE" w:eastAsia="en-US"/>
        </w:rPr>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p>
    <w:p w14:paraId="004D6126" w14:textId="77777777" w:rsidR="009A3D17" w:rsidRPr="00DE6E5C" w:rsidRDefault="009A3D17" w:rsidP="009A3D17">
      <w:pPr>
        <w:pStyle w:val="BoilerplateCopyhead9Pt"/>
        <w:rPr>
          <w:lang w:val="de-DE"/>
        </w:rPr>
      </w:pPr>
      <w:r w:rsidRPr="00DE6E5C">
        <w:rPr>
          <w:lang w:val="de-DE"/>
        </w:rPr>
        <w:t>Über die Firmengruppe Liebherr</w:t>
      </w:r>
    </w:p>
    <w:p w14:paraId="3394971E" w14:textId="77777777" w:rsidR="009A3D17" w:rsidRPr="002C3350" w:rsidRDefault="009A3D17" w:rsidP="009A3D17">
      <w:pPr>
        <w:pStyle w:val="BoilerplateCopytext9Pt"/>
        <w:rPr>
          <w:lang w:val="de-DE"/>
        </w:rPr>
      </w:pPr>
      <w:r w:rsidRPr="00DE6E5C">
        <w:rPr>
          <w:lang w:val="de-DE"/>
        </w:rPr>
        <w:t xml:space="preserve">Die </w:t>
      </w:r>
      <w:r w:rsidR="002C3350"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57565BA0" w14:textId="77777777" w:rsidR="000A56C7" w:rsidRDefault="000A56C7">
      <w:pPr>
        <w:rPr>
          <w:rFonts w:ascii="Arial" w:eastAsia="Times New Roman" w:hAnsi="Arial" w:cs="Times New Roman"/>
          <w:b/>
          <w:szCs w:val="18"/>
          <w:lang w:eastAsia="de-DE"/>
        </w:rPr>
      </w:pPr>
      <w:r>
        <w:br w:type="page"/>
      </w:r>
    </w:p>
    <w:p w14:paraId="66762919" w14:textId="63FF47D9" w:rsidR="009A3D17" w:rsidRPr="008B5AF8" w:rsidRDefault="009A3D17" w:rsidP="009A3D17">
      <w:pPr>
        <w:pStyle w:val="Copyhead11Pt"/>
        <w:rPr>
          <w:lang w:val="de-DE"/>
        </w:rPr>
      </w:pPr>
      <w:r w:rsidRPr="008B5AF8">
        <w:rPr>
          <w:lang w:val="de-DE"/>
        </w:rPr>
        <w:lastRenderedPageBreak/>
        <w:t>Bilder</w:t>
      </w:r>
    </w:p>
    <w:p w14:paraId="0BF7F190" w14:textId="42FBB12B" w:rsidR="009A3D17" w:rsidRDefault="00A27640" w:rsidP="009A3D17">
      <w:pPr>
        <w:pStyle w:val="Caption9Pt"/>
      </w:pPr>
      <w:r>
        <w:rPr>
          <w:noProof/>
        </w:rPr>
        <w:drawing>
          <wp:anchor distT="0" distB="0" distL="114300" distR="114300" simplePos="0" relativeHeight="251658240" behindDoc="0" locked="0" layoutInCell="1" allowOverlap="1" wp14:anchorId="279E50BD" wp14:editId="49B07480">
            <wp:simplePos x="0" y="0"/>
            <wp:positionH relativeFrom="column">
              <wp:posOffset>-635</wp:posOffset>
            </wp:positionH>
            <wp:positionV relativeFrom="paragraph">
              <wp:posOffset>1270</wp:posOffset>
            </wp:positionV>
            <wp:extent cx="2520000" cy="1425529"/>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1425529"/>
                    </a:xfrm>
                    <a:prstGeom prst="rect">
                      <a:avLst/>
                    </a:prstGeom>
                    <a:noFill/>
                    <a:ln>
                      <a:noFill/>
                    </a:ln>
                  </pic:spPr>
                </pic:pic>
              </a:graphicData>
            </a:graphic>
          </wp:anchor>
        </w:drawing>
      </w:r>
      <w:r w:rsidR="009A3D17" w:rsidRPr="005618E9">
        <w:t>liebherr-</w:t>
      </w:r>
      <w:r w:rsidR="000A56C7">
        <w:t>ec-b-skyliners-luxembourg-airport</w:t>
      </w:r>
      <w:r w:rsidR="009A3D17" w:rsidRPr="005618E9">
        <w:t>-</w:t>
      </w:r>
      <w:r w:rsidR="000A56C7">
        <w:t>01</w:t>
      </w:r>
      <w:r w:rsidR="009A3D17" w:rsidRPr="005618E9">
        <w:t>.jpg</w:t>
      </w:r>
      <w:r w:rsidR="009A3D17" w:rsidRPr="005618E9">
        <w:br/>
      </w:r>
      <w:r w:rsidR="000A56C7">
        <w:t>Sieben Flat-Top Krane von Liebherr unterstützen beim Bau eines Bürogebäudes am Rollfeld des Flughafen</w:t>
      </w:r>
      <w:r w:rsidR="00374CE6">
        <w:t>s</w:t>
      </w:r>
      <w:r w:rsidR="000A56C7">
        <w:t xml:space="preserve"> Luxemburgs</w:t>
      </w:r>
      <w:r w:rsidR="00374CE6">
        <w:t>.</w:t>
      </w:r>
      <w:r w:rsidR="000A56C7">
        <w:t xml:space="preserve"> </w:t>
      </w:r>
    </w:p>
    <w:p w14:paraId="4CC89F94" w14:textId="77777777" w:rsidR="00D43747" w:rsidRPr="005618E9" w:rsidRDefault="00D43747" w:rsidP="009A3D17">
      <w:pPr>
        <w:pStyle w:val="Caption9Pt"/>
      </w:pPr>
    </w:p>
    <w:p w14:paraId="60B91929" w14:textId="4124C086" w:rsidR="000A56C7" w:rsidRPr="005618E9" w:rsidRDefault="00A27640" w:rsidP="000A56C7">
      <w:pPr>
        <w:pStyle w:val="Caption9Pt"/>
      </w:pPr>
      <w:r>
        <w:rPr>
          <w:noProof/>
        </w:rPr>
        <w:drawing>
          <wp:anchor distT="0" distB="0" distL="114300" distR="114300" simplePos="0" relativeHeight="251659264" behindDoc="0" locked="0" layoutInCell="1" allowOverlap="1" wp14:anchorId="45173FA1" wp14:editId="11723A0E">
            <wp:simplePos x="0" y="0"/>
            <wp:positionH relativeFrom="column">
              <wp:posOffset>-635</wp:posOffset>
            </wp:positionH>
            <wp:positionV relativeFrom="paragraph">
              <wp:posOffset>2540</wp:posOffset>
            </wp:positionV>
            <wp:extent cx="2520000" cy="2055529"/>
            <wp:effectExtent l="0" t="0" r="0" b="190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520000" cy="2055529"/>
                    </a:xfrm>
                    <a:prstGeom prst="rect">
                      <a:avLst/>
                    </a:prstGeom>
                    <a:noFill/>
                    <a:ln>
                      <a:noFill/>
                    </a:ln>
                  </pic:spPr>
                </pic:pic>
              </a:graphicData>
            </a:graphic>
          </wp:anchor>
        </w:drawing>
      </w:r>
      <w:r w:rsidR="000A56C7" w:rsidRPr="005618E9">
        <w:t>liebherr-</w:t>
      </w:r>
      <w:r w:rsidR="000A56C7">
        <w:t>ec-b-skyliners-luxembourg-airport</w:t>
      </w:r>
      <w:r w:rsidR="000A56C7" w:rsidRPr="005618E9">
        <w:t>-</w:t>
      </w:r>
      <w:r w:rsidR="000A56C7">
        <w:t>0</w:t>
      </w:r>
      <w:r w:rsidR="00124683">
        <w:t>2</w:t>
      </w:r>
      <w:r w:rsidR="000A56C7" w:rsidRPr="005618E9">
        <w:t>.jpg</w:t>
      </w:r>
      <w:r w:rsidR="000A56C7" w:rsidRPr="005618E9">
        <w:br/>
      </w:r>
      <w:r w:rsidR="000A56C7">
        <w:t xml:space="preserve">Die Obendreherkrane von Liebherr verfügen über Ausleger in Flugwarnlackierung und smarte Assistenzsysteme für eine hohe Sicherheit. </w:t>
      </w:r>
    </w:p>
    <w:p w14:paraId="5364B3BD" w14:textId="77777777" w:rsidR="00D43747" w:rsidRDefault="00D43747" w:rsidP="009A3D17">
      <w:pPr>
        <w:pStyle w:val="Copyhead11Pt"/>
        <w:rPr>
          <w:lang w:val="de-DE"/>
        </w:rPr>
      </w:pPr>
    </w:p>
    <w:p w14:paraId="127C2757" w14:textId="77777777" w:rsidR="00D43747" w:rsidRDefault="00D43747" w:rsidP="009A3D17">
      <w:pPr>
        <w:pStyle w:val="Copyhead11Pt"/>
        <w:rPr>
          <w:lang w:val="de-DE"/>
        </w:rPr>
      </w:pPr>
    </w:p>
    <w:p w14:paraId="61B9CF9D" w14:textId="17E39FF5" w:rsidR="009A3D17" w:rsidRPr="00BA1DEA" w:rsidRDefault="00D63B50" w:rsidP="009A3D17">
      <w:pPr>
        <w:pStyle w:val="Copyhead11Pt"/>
        <w:rPr>
          <w:lang w:val="de-DE"/>
        </w:rPr>
      </w:pPr>
      <w:r>
        <w:rPr>
          <w:lang w:val="de-DE"/>
        </w:rPr>
        <w:t>Kontakt</w:t>
      </w:r>
    </w:p>
    <w:p w14:paraId="305EA974" w14:textId="77777777" w:rsidR="009A3D17" w:rsidRPr="00A53434" w:rsidRDefault="00230C6E" w:rsidP="009A3D17">
      <w:pPr>
        <w:pStyle w:val="Copytext11Pt"/>
        <w:rPr>
          <w:lang w:val="de-DE"/>
        </w:rPr>
      </w:pPr>
      <w:r>
        <w:rPr>
          <w:lang w:val="de-DE"/>
        </w:rPr>
        <w:t>Daniel</w:t>
      </w:r>
      <w:r w:rsidR="009A3D17" w:rsidRPr="00A53434">
        <w:rPr>
          <w:lang w:val="de-DE"/>
        </w:rPr>
        <w:t xml:space="preserve"> </w:t>
      </w:r>
      <w:r>
        <w:rPr>
          <w:lang w:val="de-DE"/>
        </w:rPr>
        <w:t>Häfele</w:t>
      </w:r>
      <w:r w:rsidR="009A3D17" w:rsidRPr="00A53434">
        <w:rPr>
          <w:lang w:val="de-DE"/>
        </w:rPr>
        <w:br/>
      </w:r>
      <w:r>
        <w:rPr>
          <w:lang w:val="de-DE"/>
        </w:rPr>
        <w:t>Global Communication</w:t>
      </w:r>
      <w:r w:rsidR="009A3D17" w:rsidRPr="00A53434">
        <w:rPr>
          <w:lang w:val="de-DE"/>
        </w:rPr>
        <w:br/>
        <w:t>Telefon: +</w:t>
      </w:r>
      <w:r>
        <w:rPr>
          <w:lang w:val="de-DE"/>
        </w:rPr>
        <w:t>49 7351</w:t>
      </w:r>
      <w:r w:rsidR="009A3D17" w:rsidRPr="00A53434">
        <w:rPr>
          <w:lang w:val="de-DE"/>
        </w:rPr>
        <w:t xml:space="preserve"> / </w:t>
      </w:r>
      <w:r>
        <w:rPr>
          <w:lang w:val="de-DE"/>
        </w:rPr>
        <w:t xml:space="preserve">41 </w:t>
      </w:r>
      <w:r w:rsidR="009A3D17" w:rsidRPr="00A53434">
        <w:rPr>
          <w:lang w:val="de-DE"/>
        </w:rPr>
        <w:t xml:space="preserve">- </w:t>
      </w:r>
      <w:r>
        <w:rPr>
          <w:lang w:val="de-DE"/>
        </w:rPr>
        <w:t>2330</w:t>
      </w:r>
      <w:r w:rsidR="009A3D17" w:rsidRPr="00A53434">
        <w:rPr>
          <w:lang w:val="de-DE"/>
        </w:rPr>
        <w:br/>
        <w:t xml:space="preserve">E-Mail: </w:t>
      </w:r>
      <w:r>
        <w:rPr>
          <w:lang w:val="de-DE"/>
        </w:rPr>
        <w:t>daniel</w:t>
      </w:r>
      <w:r w:rsidR="009A3D17" w:rsidRPr="00A53434">
        <w:rPr>
          <w:lang w:val="de-DE"/>
        </w:rPr>
        <w:t>.</w:t>
      </w:r>
      <w:r>
        <w:rPr>
          <w:lang w:val="de-DE"/>
        </w:rPr>
        <w:t>haefele</w:t>
      </w:r>
      <w:r w:rsidR="009A3D17" w:rsidRPr="00A53434">
        <w:rPr>
          <w:lang w:val="de-DE"/>
        </w:rPr>
        <w:t xml:space="preserve">@liebherr.com </w:t>
      </w:r>
    </w:p>
    <w:p w14:paraId="3A97A4CD" w14:textId="77777777" w:rsidR="009A3D17" w:rsidRPr="00BA1DEA" w:rsidRDefault="009A3D17" w:rsidP="009A3D17">
      <w:pPr>
        <w:pStyle w:val="Copyhead11Pt"/>
        <w:rPr>
          <w:lang w:val="de-DE"/>
        </w:rPr>
      </w:pPr>
      <w:r w:rsidRPr="00BA1DEA">
        <w:rPr>
          <w:lang w:val="de-DE"/>
        </w:rPr>
        <w:t>Veröffentlicht von</w:t>
      </w:r>
    </w:p>
    <w:p w14:paraId="4307595F" w14:textId="2FD48AEA" w:rsidR="00B81ED6" w:rsidRPr="00B81ED6" w:rsidRDefault="00230C6E" w:rsidP="00230C6E">
      <w:pPr>
        <w:pStyle w:val="Copytext11Pt"/>
        <w:rPr>
          <w:lang w:val="de-DE"/>
        </w:rPr>
      </w:pPr>
      <w:r w:rsidRPr="0028088B">
        <w:rPr>
          <w:lang w:val="de-DE"/>
        </w:rPr>
        <w:t xml:space="preserve">Liebherr-Werk Biberach GmbH </w:t>
      </w:r>
      <w:r w:rsidRPr="0028088B">
        <w:rPr>
          <w:lang w:val="de-DE"/>
        </w:rPr>
        <w:br/>
        <w:t xml:space="preserve">Biberach / Deutschland </w:t>
      </w:r>
      <w:r w:rsidRPr="0028088B">
        <w:rPr>
          <w:lang w:val="de-DE"/>
        </w:rPr>
        <w:br/>
        <w:t>www.liebherr.com</w:t>
      </w:r>
    </w:p>
    <w:sectPr w:rsidR="00B81ED6"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583EB6" w14:textId="77777777" w:rsidR="009001C0" w:rsidRDefault="009001C0" w:rsidP="00B81ED6">
      <w:pPr>
        <w:spacing w:after="0" w:line="240" w:lineRule="auto"/>
      </w:pPr>
      <w:r>
        <w:separator/>
      </w:r>
    </w:p>
  </w:endnote>
  <w:endnote w:type="continuationSeparator" w:id="0">
    <w:p w14:paraId="0FA0325E" w14:textId="77777777" w:rsidR="009001C0" w:rsidRDefault="009001C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DengXian"/>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1E556" w14:textId="20673990"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2DC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32DC6">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32DC6">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32DC6">
      <w:rPr>
        <w:rFonts w:ascii="Arial" w:hAnsi="Arial" w:cs="Arial"/>
      </w:rPr>
      <w:fldChar w:fldCharType="separate"/>
    </w:r>
    <w:r w:rsidR="00932DC6">
      <w:rPr>
        <w:rFonts w:ascii="Arial" w:hAnsi="Arial" w:cs="Arial"/>
        <w:noProof/>
      </w:rPr>
      <w:t>2</w:t>
    </w:r>
    <w:r w:rsidR="00932DC6" w:rsidRPr="0093605C">
      <w:rPr>
        <w:rFonts w:ascii="Arial" w:hAnsi="Arial" w:cs="Arial"/>
        <w:noProof/>
      </w:rPr>
      <w:t>/</w:t>
    </w:r>
    <w:r w:rsidR="00932DC6">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029F3" w14:textId="77777777" w:rsidR="009001C0" w:rsidRDefault="009001C0" w:rsidP="00B81ED6">
      <w:pPr>
        <w:spacing w:after="0" w:line="240" w:lineRule="auto"/>
      </w:pPr>
      <w:r>
        <w:separator/>
      </w:r>
    </w:p>
  </w:footnote>
  <w:footnote w:type="continuationSeparator" w:id="0">
    <w:p w14:paraId="03DC03B0" w14:textId="77777777" w:rsidR="009001C0" w:rsidRDefault="009001C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C3B34" w14:textId="77777777" w:rsidR="00E847CC" w:rsidRDefault="00E847CC">
    <w:pPr>
      <w:pStyle w:val="Kopfzeile"/>
    </w:pPr>
    <w:r>
      <w:tab/>
    </w:r>
    <w:r>
      <w:tab/>
    </w:r>
    <w:r>
      <w:ptab w:relativeTo="margin" w:alignment="right" w:leader="none"/>
    </w:r>
    <w:r>
      <w:rPr>
        <w:noProof/>
        <w:lang w:eastAsia="de-DE"/>
      </w:rPr>
      <w:drawing>
        <wp:inline distT="0" distB="0" distL="0" distR="0" wp14:anchorId="18528167" wp14:editId="303B0D1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68129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550144117">
    <w:abstractNumId w:val="0"/>
  </w:num>
  <w:num w:numId="2" w16cid:durableId="2035374217">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346971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1C0"/>
    <w:rsid w:val="00033002"/>
    <w:rsid w:val="000400FE"/>
    <w:rsid w:val="00066E54"/>
    <w:rsid w:val="000A56C7"/>
    <w:rsid w:val="000D45D6"/>
    <w:rsid w:val="000D71C7"/>
    <w:rsid w:val="000E3C3F"/>
    <w:rsid w:val="000F6EE2"/>
    <w:rsid w:val="00103A5E"/>
    <w:rsid w:val="001218CF"/>
    <w:rsid w:val="00124683"/>
    <w:rsid w:val="001419B4"/>
    <w:rsid w:val="00144F22"/>
    <w:rsid w:val="001456E0"/>
    <w:rsid w:val="00145DB7"/>
    <w:rsid w:val="0017665F"/>
    <w:rsid w:val="001A1AD7"/>
    <w:rsid w:val="001B5DEE"/>
    <w:rsid w:val="001F63C2"/>
    <w:rsid w:val="00221B77"/>
    <w:rsid w:val="00230C6E"/>
    <w:rsid w:val="00264855"/>
    <w:rsid w:val="0028088B"/>
    <w:rsid w:val="002C3350"/>
    <w:rsid w:val="002D430D"/>
    <w:rsid w:val="00327624"/>
    <w:rsid w:val="003524D2"/>
    <w:rsid w:val="00372F53"/>
    <w:rsid w:val="00374CE6"/>
    <w:rsid w:val="003936A6"/>
    <w:rsid w:val="003D6A55"/>
    <w:rsid w:val="004A0B60"/>
    <w:rsid w:val="004A3DAB"/>
    <w:rsid w:val="004E2CAA"/>
    <w:rsid w:val="00504A75"/>
    <w:rsid w:val="005372C3"/>
    <w:rsid w:val="0055608E"/>
    <w:rsid w:val="00556698"/>
    <w:rsid w:val="005625CC"/>
    <w:rsid w:val="005E3295"/>
    <w:rsid w:val="00652E53"/>
    <w:rsid w:val="006D0A22"/>
    <w:rsid w:val="006D7705"/>
    <w:rsid w:val="006F2FB3"/>
    <w:rsid w:val="0072050A"/>
    <w:rsid w:val="00747169"/>
    <w:rsid w:val="00761197"/>
    <w:rsid w:val="007617EB"/>
    <w:rsid w:val="00796046"/>
    <w:rsid w:val="007C091E"/>
    <w:rsid w:val="007C2DD9"/>
    <w:rsid w:val="007F2586"/>
    <w:rsid w:val="00824226"/>
    <w:rsid w:val="00847A32"/>
    <w:rsid w:val="008B0075"/>
    <w:rsid w:val="009001C0"/>
    <w:rsid w:val="009169F9"/>
    <w:rsid w:val="00932DC6"/>
    <w:rsid w:val="0093605C"/>
    <w:rsid w:val="00963A5C"/>
    <w:rsid w:val="00965077"/>
    <w:rsid w:val="009766BC"/>
    <w:rsid w:val="009A3D17"/>
    <w:rsid w:val="009C5451"/>
    <w:rsid w:val="00A261BF"/>
    <w:rsid w:val="00A27640"/>
    <w:rsid w:val="00A31C9C"/>
    <w:rsid w:val="00AA65D4"/>
    <w:rsid w:val="00AB5ADC"/>
    <w:rsid w:val="00AC2129"/>
    <w:rsid w:val="00AF1F99"/>
    <w:rsid w:val="00B81ED6"/>
    <w:rsid w:val="00BB0BFF"/>
    <w:rsid w:val="00BB38DE"/>
    <w:rsid w:val="00BD7045"/>
    <w:rsid w:val="00BF39F4"/>
    <w:rsid w:val="00C464EC"/>
    <w:rsid w:val="00C7356B"/>
    <w:rsid w:val="00C77574"/>
    <w:rsid w:val="00C91930"/>
    <w:rsid w:val="00CA412B"/>
    <w:rsid w:val="00D43747"/>
    <w:rsid w:val="00D462AA"/>
    <w:rsid w:val="00D63B50"/>
    <w:rsid w:val="00D707A6"/>
    <w:rsid w:val="00D80D66"/>
    <w:rsid w:val="00DF40C0"/>
    <w:rsid w:val="00E260E6"/>
    <w:rsid w:val="00E32363"/>
    <w:rsid w:val="00E847CC"/>
    <w:rsid w:val="00EA26F3"/>
    <w:rsid w:val="00EB0F83"/>
    <w:rsid w:val="00EE48E2"/>
    <w:rsid w:val="00F13192"/>
    <w:rsid w:val="00F26331"/>
    <w:rsid w:val="00FC54A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7857556E"/>
  <w15:chartTrackingRefBased/>
  <w15:docId w15:val="{B0694257-9325-46C9-8D2C-090D5E5A8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3D6A55"/>
    <w:rPr>
      <w:sz w:val="16"/>
      <w:szCs w:val="16"/>
    </w:rPr>
  </w:style>
  <w:style w:type="paragraph" w:styleId="Kommentartext">
    <w:name w:val="annotation text"/>
    <w:basedOn w:val="Standard"/>
    <w:link w:val="KommentartextZchn"/>
    <w:uiPriority w:val="99"/>
    <w:semiHidden/>
    <w:unhideWhenUsed/>
    <w:rsid w:val="003D6A5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D6A55"/>
    <w:rPr>
      <w:sz w:val="20"/>
      <w:szCs w:val="20"/>
    </w:rPr>
  </w:style>
  <w:style w:type="paragraph" w:styleId="Kommentarthema">
    <w:name w:val="annotation subject"/>
    <w:basedOn w:val="Kommentartext"/>
    <w:next w:val="Kommentartext"/>
    <w:link w:val="KommentarthemaZchn"/>
    <w:uiPriority w:val="99"/>
    <w:semiHidden/>
    <w:unhideWhenUsed/>
    <w:rsid w:val="003D6A55"/>
    <w:rPr>
      <w:b/>
      <w:bCs/>
    </w:rPr>
  </w:style>
  <w:style w:type="character" w:customStyle="1" w:styleId="KommentarthemaZchn">
    <w:name w:val="Kommentarthema Zchn"/>
    <w:basedOn w:val="KommentartextZchn"/>
    <w:link w:val="Kommentarthema"/>
    <w:uiPriority w:val="99"/>
    <w:semiHidden/>
    <w:rsid w:val="003D6A5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165D307-02B7-42E1-8707-1E67E03776CC}">
  <ds:schemaRefs>
    <ds:schemaRef ds:uri="http://schemas.microsoft.com/sharepoint/v3/contenttype/forms"/>
  </ds:schemaRefs>
</ds:datastoreItem>
</file>

<file path=customXml/itemProps2.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3.xml><?xml version="1.0" encoding="utf-8"?>
<ds:datastoreItem xmlns:ds="http://schemas.openxmlformats.org/officeDocument/2006/customXml" ds:itemID="{F738EDCA-9DB0-44A3-B8DD-8F59ABA9DA2A}">
  <ds:schemaRefs>
    <ds:schemaRef ds:uri="http://purl.org/dc/terms/"/>
    <ds:schemaRef ds:uri="http://schemas.microsoft.com/office/2006/documentManagement/types"/>
    <ds:schemaRef ds:uri="http://purl.org/dc/elements/1.1/"/>
    <ds:schemaRef ds:uri="http://www.w3.org/XML/1998/namespace"/>
    <ds:schemaRef ds:uri="http://purl.org/dc/dcmityp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3681E1FB-4333-44A4-9FF8-9BCE1171CA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3</Pages>
  <Words>943</Words>
  <Characters>5248</Characters>
  <Application>Microsoft Office Word</Application>
  <DocSecurity>0</DocSecurity>
  <Lines>84</Lines>
  <Paragraphs>33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9</cp:revision>
  <dcterms:created xsi:type="dcterms:W3CDTF">2023-02-23T07:30:00Z</dcterms:created>
  <dcterms:modified xsi:type="dcterms:W3CDTF">2023-04-12T12:31:00Z</dcterms:modified>
  <cp:category>Presseinformation</cp:category>
</cp:coreProperties>
</file>