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87F231" w14:textId="7BA794D7" w:rsidR="00796F73" w:rsidRPr="004F2F6A" w:rsidRDefault="00AC726E">
      <w:pPr>
        <w:pStyle w:val="Topline16Pt"/>
        <w:rPr>
          <w:lang w:val="de-DE"/>
        </w:rPr>
      </w:pPr>
      <w:r w:rsidRPr="00257F58">
        <w:rPr>
          <w:lang w:val="de-DE"/>
        </w:rPr>
        <w:t>Presseinformation</w:t>
      </w:r>
    </w:p>
    <w:p w14:paraId="7F630EC0" w14:textId="77777777" w:rsidR="00B4058D" w:rsidRPr="004F2F6A" w:rsidRDefault="00B4058D">
      <w:pPr>
        <w:pStyle w:val="Topline16Pt"/>
        <w:rPr>
          <w:lang w:val="de-DE"/>
        </w:rPr>
      </w:pPr>
    </w:p>
    <w:p w14:paraId="1639CA7F" w14:textId="77777777" w:rsidR="00796F73" w:rsidRPr="004F2F6A" w:rsidRDefault="00272CFA">
      <w:pPr>
        <w:pStyle w:val="HeadlineH233Pt"/>
        <w:spacing w:line="240" w:lineRule="auto"/>
        <w:rPr>
          <w:rFonts w:cs="Arial"/>
        </w:rPr>
      </w:pPr>
      <w:bookmarkStart w:id="0" w:name="_Hlk105587299"/>
      <w:r w:rsidRPr="004F2F6A">
        <w:rPr>
          <w:rFonts w:cs="Arial"/>
        </w:rPr>
        <w:t xml:space="preserve">ONE-Dyas </w:t>
      </w:r>
      <w:r w:rsidR="00C96352" w:rsidRPr="004F2F6A">
        <w:rPr>
          <w:rFonts w:cs="Arial"/>
        </w:rPr>
        <w:t xml:space="preserve">entscheidet sich für </w:t>
      </w:r>
      <w:r w:rsidRPr="004F2F6A">
        <w:rPr>
          <w:rFonts w:cs="Arial"/>
        </w:rPr>
        <w:t>LiMain-Fernwartung</w:t>
      </w:r>
    </w:p>
    <w:bookmarkEnd w:id="0"/>
    <w:p w14:paraId="421A2F98" w14:textId="77777777" w:rsidR="00796F73" w:rsidRDefault="00272CFA">
      <w:pPr>
        <w:pStyle w:val="HeadlineH233Pt"/>
        <w:spacing w:before="240" w:after="240" w:line="140" w:lineRule="exact"/>
        <w:rPr>
          <w:rFonts w:ascii="Tahoma" w:hAnsi="Tahoma" w:cs="Tahoma"/>
          <w:lang w:val="en-GB"/>
        </w:rPr>
      </w:pPr>
      <w:r w:rsidRPr="00BA1618">
        <w:rPr>
          <w:rFonts w:ascii="Tahoma" w:hAnsi="Tahoma" w:cs="Tahoma"/>
          <w:lang w:val="en-GB"/>
        </w:rPr>
        <w:t>⸺</w:t>
      </w:r>
    </w:p>
    <w:p w14:paraId="01A0C2AC" w14:textId="40357EE1" w:rsidR="00796F73" w:rsidRPr="004F2F6A" w:rsidRDefault="00272CFA">
      <w:pPr>
        <w:pStyle w:val="Bulletpoints11Pt"/>
        <w:rPr>
          <w:lang w:val="de-DE"/>
        </w:rPr>
      </w:pPr>
      <w:bookmarkStart w:id="1" w:name="_Hlk111549498"/>
      <w:r w:rsidRPr="004F2F6A">
        <w:rPr>
          <w:lang w:val="de-DE"/>
        </w:rPr>
        <w:t xml:space="preserve">Öl- und Gasunternehmen ONE-Dyas bestellt neuen </w:t>
      </w:r>
      <w:r w:rsidR="00864326" w:rsidRPr="004F2F6A">
        <w:rPr>
          <w:lang w:val="de-DE"/>
        </w:rPr>
        <w:t>Ram</w:t>
      </w:r>
      <w:r w:rsidR="004F2F6A">
        <w:rPr>
          <w:lang w:val="de-DE"/>
        </w:rPr>
        <w:t xml:space="preserve"> Luffing Kran vom</w:t>
      </w:r>
      <w:r w:rsidR="00864326" w:rsidRPr="004F2F6A">
        <w:rPr>
          <w:lang w:val="de-DE"/>
        </w:rPr>
        <w:t xml:space="preserve"> </w:t>
      </w:r>
      <w:r w:rsidRPr="004F2F6A">
        <w:rPr>
          <w:lang w:val="de-DE"/>
        </w:rPr>
        <w:t xml:space="preserve">Typ </w:t>
      </w:r>
      <w:r w:rsidR="00E05A8A">
        <w:rPr>
          <w:lang w:val="de-DE"/>
        </w:rPr>
        <w:t>RL 2600</w:t>
      </w:r>
    </w:p>
    <w:p w14:paraId="0F58FBE8" w14:textId="77777777" w:rsidR="00796F73" w:rsidRPr="004F2F6A" w:rsidRDefault="00272CFA">
      <w:pPr>
        <w:pStyle w:val="Bulletpoints11Pt"/>
        <w:rPr>
          <w:lang w:val="de-DE"/>
        </w:rPr>
      </w:pPr>
      <w:r w:rsidRPr="004F2F6A">
        <w:rPr>
          <w:lang w:val="de-DE"/>
        </w:rPr>
        <w:t>Der neue Offshore-Kran wird auf einer unbemannten Plattform arbeiten und mit dem LiMain Module 4 für die Fernwartung ausgestattet sein</w:t>
      </w:r>
    </w:p>
    <w:p w14:paraId="0A7A9AF0" w14:textId="36025E00" w:rsidR="00BF5876" w:rsidRDefault="00E90DBD" w:rsidP="00933D33">
      <w:pPr>
        <w:pStyle w:val="Bulletpoints11Pt"/>
        <w:rPr>
          <w:lang w:val="de-DE"/>
        </w:rPr>
      </w:pPr>
      <w:r w:rsidRPr="004F2F6A">
        <w:rPr>
          <w:lang w:val="de-DE"/>
        </w:rPr>
        <w:t xml:space="preserve">Die Wartungsarbeiten </w:t>
      </w:r>
      <w:r w:rsidR="00272CFA" w:rsidRPr="004F2F6A">
        <w:rPr>
          <w:lang w:val="de-DE"/>
        </w:rPr>
        <w:t xml:space="preserve">werden von Land aus gesteuert und reduzieren die Zahl der </w:t>
      </w:r>
      <w:r w:rsidR="00933D33">
        <w:rPr>
          <w:lang w:val="de-DE"/>
        </w:rPr>
        <w:t xml:space="preserve">bemannten </w:t>
      </w:r>
      <w:r w:rsidR="00272CFA" w:rsidRPr="004F2F6A">
        <w:rPr>
          <w:lang w:val="de-DE"/>
        </w:rPr>
        <w:t>Serviceeinsätze erheblich</w:t>
      </w:r>
    </w:p>
    <w:p w14:paraId="13DCEA43" w14:textId="77777777" w:rsidR="00933D33" w:rsidRPr="00933D33" w:rsidRDefault="00933D33" w:rsidP="00933D33">
      <w:pPr>
        <w:pStyle w:val="Bulletpoints11Pt"/>
        <w:numPr>
          <w:ilvl w:val="0"/>
          <w:numId w:val="0"/>
        </w:numPr>
        <w:ind w:left="284"/>
        <w:rPr>
          <w:lang w:val="de-DE"/>
        </w:rPr>
      </w:pPr>
    </w:p>
    <w:p w14:paraId="1C96A116" w14:textId="004AA7EB" w:rsidR="00796F73" w:rsidRPr="004F2F6A" w:rsidRDefault="00272CFA" w:rsidP="00CC54FD">
      <w:pPr>
        <w:pStyle w:val="Bulletpoints11Pt"/>
        <w:numPr>
          <w:ilvl w:val="0"/>
          <w:numId w:val="0"/>
        </w:numPr>
        <w:rPr>
          <w:lang w:val="de-DE"/>
        </w:rPr>
      </w:pPr>
      <w:r w:rsidRPr="004F2F6A">
        <w:rPr>
          <w:lang w:val="de-DE"/>
        </w:rPr>
        <w:t>Das niederländische Öl- und Gasunternehmen ONE-Dyas ist der erste Kunde, der einen Liebherr-Offshore</w:t>
      </w:r>
      <w:r w:rsidR="00CC54FD">
        <w:rPr>
          <w:lang w:val="de-DE"/>
        </w:rPr>
        <w:t>-K</w:t>
      </w:r>
      <w:r w:rsidRPr="004F2F6A">
        <w:rPr>
          <w:lang w:val="de-DE"/>
        </w:rPr>
        <w:t xml:space="preserve">ran vom Typ </w:t>
      </w:r>
      <w:r w:rsidR="00E05A8A">
        <w:rPr>
          <w:lang w:val="de-DE"/>
        </w:rPr>
        <w:t>RL 2600</w:t>
      </w:r>
      <w:r w:rsidRPr="004F2F6A">
        <w:rPr>
          <w:lang w:val="de-DE"/>
        </w:rPr>
        <w:t xml:space="preserve"> in Kombination mit dem kürzlich eingeführten Servicekonzept Liebher</w:t>
      </w:r>
      <w:r w:rsidR="00E05A8A">
        <w:rPr>
          <w:lang w:val="de-DE"/>
        </w:rPr>
        <w:t>r Intelligent Maintenance (LiMain)</w:t>
      </w:r>
      <w:r w:rsidRPr="004F2F6A">
        <w:rPr>
          <w:lang w:val="de-DE"/>
        </w:rPr>
        <w:t xml:space="preserve"> erworben hat. </w:t>
      </w:r>
      <w:r w:rsidR="006637AD" w:rsidRPr="004F2F6A">
        <w:rPr>
          <w:lang w:val="de-DE"/>
        </w:rPr>
        <w:t xml:space="preserve">Dabei handelt es sich um ein </w:t>
      </w:r>
      <w:r w:rsidRPr="004F2F6A">
        <w:rPr>
          <w:lang w:val="de-DE"/>
        </w:rPr>
        <w:t xml:space="preserve">vollständig digitales, </w:t>
      </w:r>
      <w:r w:rsidR="00864326" w:rsidRPr="004F2F6A">
        <w:rPr>
          <w:lang w:val="de-DE"/>
        </w:rPr>
        <w:t xml:space="preserve">ferngesteuertes </w:t>
      </w:r>
      <w:r w:rsidRPr="004F2F6A">
        <w:rPr>
          <w:lang w:val="de-DE"/>
        </w:rPr>
        <w:t xml:space="preserve">und halbautomatisches Wartungssystem, das dem Betreiber der Plattform erhebliche Investitionen und Ressourcen </w:t>
      </w:r>
      <w:r w:rsidR="00933D33">
        <w:rPr>
          <w:lang w:val="de-DE"/>
        </w:rPr>
        <w:t>einspart</w:t>
      </w:r>
      <w:r w:rsidRPr="004F2F6A">
        <w:rPr>
          <w:lang w:val="de-DE"/>
        </w:rPr>
        <w:t xml:space="preserve">. Dank der </w:t>
      </w:r>
      <w:r w:rsidR="0004334B" w:rsidRPr="004F2F6A">
        <w:rPr>
          <w:lang w:val="de-DE"/>
        </w:rPr>
        <w:t xml:space="preserve">LiMain-Fernwartung </w:t>
      </w:r>
      <w:r w:rsidRPr="004F2F6A">
        <w:rPr>
          <w:lang w:val="de-DE"/>
        </w:rPr>
        <w:t xml:space="preserve">kann ONE-Dyas den Kran auf </w:t>
      </w:r>
      <w:r w:rsidR="00933D33">
        <w:rPr>
          <w:lang w:val="de-DE"/>
        </w:rPr>
        <w:t>ihrer</w:t>
      </w:r>
      <w:r w:rsidRPr="004F2F6A">
        <w:rPr>
          <w:lang w:val="de-DE"/>
        </w:rPr>
        <w:t xml:space="preserve"> unbemannten Plattform </w:t>
      </w:r>
      <w:r w:rsidR="00933D33">
        <w:rPr>
          <w:lang w:val="de-DE"/>
        </w:rPr>
        <w:t xml:space="preserve">N05-A </w:t>
      </w:r>
      <w:r w:rsidRPr="004F2F6A">
        <w:rPr>
          <w:lang w:val="de-DE"/>
        </w:rPr>
        <w:t>aus der Ferne warten.</w:t>
      </w:r>
    </w:p>
    <w:p w14:paraId="59AE8FCC" w14:textId="77777777" w:rsidR="00B4058D" w:rsidRPr="004F2F6A" w:rsidRDefault="00B4058D" w:rsidP="00075A18">
      <w:pPr>
        <w:pStyle w:val="Bulletpoints11Pt"/>
        <w:numPr>
          <w:ilvl w:val="0"/>
          <w:numId w:val="0"/>
        </w:numPr>
        <w:rPr>
          <w:lang w:val="de-DE"/>
        </w:rPr>
      </w:pPr>
    </w:p>
    <w:p w14:paraId="18CF77E7" w14:textId="54D997C0" w:rsidR="00796F73" w:rsidRPr="004F2F6A" w:rsidRDefault="00272CFA" w:rsidP="00CC54FD">
      <w:pPr>
        <w:spacing w:line="300" w:lineRule="exact"/>
        <w:rPr>
          <w:rFonts w:ascii="Arial" w:eastAsia="Times New Roman" w:hAnsi="Arial" w:cs="Times New Roman"/>
          <w:szCs w:val="18"/>
          <w:lang w:eastAsia="de-DE"/>
        </w:rPr>
      </w:pPr>
      <w:r w:rsidRPr="004F2F6A">
        <w:rPr>
          <w:rFonts w:ascii="Arial" w:eastAsia="Times New Roman" w:hAnsi="Arial" w:cs="Times New Roman"/>
          <w:szCs w:val="18"/>
          <w:lang w:eastAsia="de-DE"/>
        </w:rPr>
        <w:t xml:space="preserve">Rostock </w:t>
      </w:r>
      <w:r w:rsidR="003E7866" w:rsidRPr="004F2F6A">
        <w:rPr>
          <w:rFonts w:ascii="Arial" w:eastAsia="Times New Roman" w:hAnsi="Arial" w:cs="Times New Roman"/>
          <w:szCs w:val="18"/>
          <w:lang w:eastAsia="de-DE"/>
        </w:rPr>
        <w:t>(Deutschland)</w:t>
      </w:r>
      <w:r w:rsidR="000857E0" w:rsidRPr="004F2F6A">
        <w:rPr>
          <w:rFonts w:ascii="Arial" w:eastAsia="Times New Roman" w:hAnsi="Arial" w:cs="Times New Roman"/>
          <w:szCs w:val="18"/>
          <w:lang w:eastAsia="de-DE"/>
        </w:rPr>
        <w:t xml:space="preserve">, </w:t>
      </w:r>
      <w:r w:rsidR="0004334B" w:rsidRPr="004F2F6A">
        <w:rPr>
          <w:rFonts w:ascii="Arial" w:eastAsia="Times New Roman" w:hAnsi="Arial" w:cs="Times New Roman"/>
          <w:szCs w:val="18"/>
          <w:lang w:eastAsia="de-DE"/>
        </w:rPr>
        <w:t xml:space="preserve">Februar 2023 </w:t>
      </w:r>
      <w:r w:rsidR="00C965F5" w:rsidRPr="004F2F6A">
        <w:rPr>
          <w:rFonts w:ascii="Arial" w:eastAsia="Times New Roman" w:hAnsi="Arial" w:cs="Times New Roman"/>
          <w:szCs w:val="18"/>
          <w:lang w:eastAsia="de-DE"/>
        </w:rPr>
        <w:t xml:space="preserve">- </w:t>
      </w:r>
      <w:r w:rsidR="00AF30CB" w:rsidRPr="004F2F6A">
        <w:rPr>
          <w:rFonts w:ascii="Arial" w:eastAsia="Times New Roman" w:hAnsi="Arial" w:cs="Times New Roman"/>
          <w:szCs w:val="18"/>
          <w:lang w:eastAsia="de-DE"/>
        </w:rPr>
        <w:t xml:space="preserve">Das niederländische Unternehmen ONE-Dyas </w:t>
      </w:r>
      <w:r w:rsidR="00880A1C" w:rsidRPr="004F2F6A">
        <w:rPr>
          <w:rFonts w:ascii="Arial" w:eastAsia="Times New Roman" w:hAnsi="Arial" w:cs="Times New Roman"/>
          <w:szCs w:val="18"/>
          <w:lang w:eastAsia="de-DE"/>
        </w:rPr>
        <w:t>wird die erste elektrifizierte Gasförderplattform in der Nordsee installieren, die ausschließlich mit Offshore-Windkraft betrieben wird</w:t>
      </w:r>
      <w:r w:rsidR="006A6896" w:rsidRPr="004F2F6A">
        <w:rPr>
          <w:rFonts w:ascii="Arial" w:eastAsia="Times New Roman" w:hAnsi="Arial" w:cs="Times New Roman"/>
          <w:szCs w:val="18"/>
          <w:lang w:eastAsia="de-DE"/>
        </w:rPr>
        <w:t xml:space="preserve">. Das Projekt N05-A ist Teil des sogenannten GEMS-Gebiets, eines Gebiets etwa 20 bis </w:t>
      </w:r>
      <w:r w:rsidR="00E05A8A">
        <w:rPr>
          <w:rFonts w:ascii="Arial" w:eastAsia="Times New Roman" w:hAnsi="Arial" w:cs="Times New Roman"/>
          <w:szCs w:val="18"/>
          <w:lang w:eastAsia="de-DE"/>
        </w:rPr>
        <w:t>80 Kilometer</w:t>
      </w:r>
      <w:r w:rsidR="00CB5615" w:rsidRPr="004F2F6A">
        <w:rPr>
          <w:rFonts w:ascii="Arial" w:eastAsia="Times New Roman" w:hAnsi="Arial" w:cs="Times New Roman"/>
          <w:szCs w:val="18"/>
          <w:lang w:eastAsia="de-DE"/>
        </w:rPr>
        <w:t xml:space="preserve"> </w:t>
      </w:r>
      <w:r w:rsidR="006A6896" w:rsidRPr="004F2F6A">
        <w:rPr>
          <w:rFonts w:ascii="Arial" w:eastAsia="Times New Roman" w:hAnsi="Arial" w:cs="Times New Roman"/>
          <w:szCs w:val="18"/>
          <w:lang w:eastAsia="de-DE"/>
        </w:rPr>
        <w:t xml:space="preserve">nördlich der Emsmündung. Die Plattform N05-A wird vollständig mit erneuerbarer Energie aus dem nahe gelegenen Offshore-Windpark Riffgat betrieben, wodurch die Emissionen auf nahezu Null reduziert werden. Dieses Projekt leistet einen aktiven Beitrag zur Energiewende und zur Erreichung der EU-Ziele des Klimaabkommens, und zwar auf sichere und verantwortungsvolle Weise. Es </w:t>
      </w:r>
      <w:r w:rsidR="0004334B" w:rsidRPr="004F2F6A">
        <w:rPr>
          <w:rFonts w:ascii="Arial" w:eastAsia="Times New Roman" w:hAnsi="Arial" w:cs="Times New Roman"/>
          <w:szCs w:val="18"/>
          <w:lang w:eastAsia="de-DE"/>
        </w:rPr>
        <w:t xml:space="preserve">erhöht die </w:t>
      </w:r>
      <w:r w:rsidR="006A6896" w:rsidRPr="004F2F6A">
        <w:rPr>
          <w:rFonts w:ascii="Arial" w:eastAsia="Times New Roman" w:hAnsi="Arial" w:cs="Times New Roman"/>
          <w:szCs w:val="18"/>
          <w:lang w:eastAsia="de-DE"/>
        </w:rPr>
        <w:t xml:space="preserve">Sicherheit </w:t>
      </w:r>
      <w:r w:rsidR="0004334B" w:rsidRPr="004F2F6A">
        <w:rPr>
          <w:rFonts w:ascii="Arial" w:eastAsia="Times New Roman" w:hAnsi="Arial" w:cs="Times New Roman"/>
          <w:szCs w:val="18"/>
          <w:lang w:eastAsia="de-DE"/>
        </w:rPr>
        <w:t xml:space="preserve">der </w:t>
      </w:r>
      <w:r w:rsidR="006A6896" w:rsidRPr="004F2F6A">
        <w:rPr>
          <w:rFonts w:ascii="Arial" w:eastAsia="Times New Roman" w:hAnsi="Arial" w:cs="Times New Roman"/>
          <w:szCs w:val="18"/>
          <w:lang w:eastAsia="de-DE"/>
        </w:rPr>
        <w:t>lokalen Energieversorgung und trägt zur lokalen Wirtschaft bei.</w:t>
      </w:r>
    </w:p>
    <w:p w14:paraId="6A3796E2" w14:textId="10762841" w:rsidR="00796F73" w:rsidRPr="004F2F6A" w:rsidRDefault="00272CFA" w:rsidP="00CC54FD">
      <w:pPr>
        <w:spacing w:line="300" w:lineRule="exact"/>
        <w:rPr>
          <w:rFonts w:ascii="Arial" w:eastAsia="Times New Roman" w:hAnsi="Arial" w:cs="Times New Roman"/>
          <w:szCs w:val="18"/>
          <w:lang w:eastAsia="de-DE"/>
        </w:rPr>
      </w:pPr>
      <w:r w:rsidRPr="004F2F6A">
        <w:rPr>
          <w:rFonts w:ascii="Arial" w:eastAsia="Times New Roman" w:hAnsi="Arial" w:cs="Times New Roman"/>
          <w:szCs w:val="18"/>
          <w:lang w:eastAsia="de-DE"/>
        </w:rPr>
        <w:t>ONE-Dyas wird eine Gasförderplattform bauen, die mit einem Liebherr</w:t>
      </w:r>
      <w:r w:rsidR="00933D33">
        <w:rPr>
          <w:rFonts w:ascii="Arial" w:eastAsia="Times New Roman" w:hAnsi="Arial" w:cs="Times New Roman"/>
          <w:szCs w:val="18"/>
          <w:lang w:eastAsia="de-DE"/>
        </w:rPr>
        <w:t xml:space="preserve"> </w:t>
      </w:r>
      <w:r w:rsidRPr="004F2F6A">
        <w:rPr>
          <w:rFonts w:ascii="Arial" w:eastAsia="Times New Roman" w:hAnsi="Arial" w:cs="Times New Roman"/>
          <w:szCs w:val="18"/>
          <w:lang w:eastAsia="de-DE"/>
        </w:rPr>
        <w:t>Ram</w:t>
      </w:r>
      <w:r w:rsidR="00933D33">
        <w:rPr>
          <w:rFonts w:ascii="Arial" w:eastAsia="Times New Roman" w:hAnsi="Arial" w:cs="Times New Roman"/>
          <w:szCs w:val="18"/>
          <w:lang w:eastAsia="de-DE"/>
        </w:rPr>
        <w:t xml:space="preserve"> Luffing </w:t>
      </w:r>
      <w:r w:rsidR="00CC54FD" w:rsidRPr="004F2F6A">
        <w:rPr>
          <w:rFonts w:ascii="Arial" w:eastAsia="Times New Roman" w:hAnsi="Arial" w:cs="Times New Roman"/>
          <w:szCs w:val="18"/>
          <w:lang w:eastAsia="de-DE"/>
        </w:rPr>
        <w:t>Offshore</w:t>
      </w:r>
      <w:r w:rsidR="00CC54FD">
        <w:rPr>
          <w:rFonts w:ascii="Arial" w:eastAsia="Times New Roman" w:hAnsi="Arial" w:cs="Times New Roman"/>
          <w:szCs w:val="18"/>
          <w:lang w:eastAsia="de-DE"/>
        </w:rPr>
        <w:t>-</w:t>
      </w:r>
      <w:r w:rsidR="00CC54FD" w:rsidRPr="004F2F6A">
        <w:rPr>
          <w:rFonts w:ascii="Arial" w:eastAsia="Times New Roman" w:hAnsi="Arial" w:cs="Times New Roman"/>
          <w:szCs w:val="18"/>
          <w:lang w:eastAsia="de-DE"/>
        </w:rPr>
        <w:t>Kran</w:t>
      </w:r>
      <w:r w:rsidRPr="004F2F6A">
        <w:rPr>
          <w:rFonts w:ascii="Arial" w:eastAsia="Times New Roman" w:hAnsi="Arial" w:cs="Times New Roman"/>
          <w:szCs w:val="18"/>
          <w:lang w:eastAsia="de-DE"/>
        </w:rPr>
        <w:t xml:space="preserve"> </w:t>
      </w:r>
      <w:r w:rsidR="0004334B" w:rsidRPr="004F2F6A">
        <w:rPr>
          <w:rFonts w:ascii="Arial" w:eastAsia="Times New Roman" w:hAnsi="Arial" w:cs="Times New Roman"/>
          <w:szCs w:val="18"/>
          <w:lang w:eastAsia="de-DE"/>
        </w:rPr>
        <w:t>RL</w:t>
      </w:r>
      <w:r w:rsidR="00CC54FD">
        <w:rPr>
          <w:rFonts w:ascii="Arial" w:eastAsia="Times New Roman" w:hAnsi="Arial" w:cs="Times New Roman"/>
          <w:szCs w:val="18"/>
          <w:lang w:eastAsia="de-DE"/>
        </w:rPr>
        <w:t> </w:t>
      </w:r>
      <w:r w:rsidRPr="004F2F6A">
        <w:rPr>
          <w:rFonts w:ascii="Arial" w:eastAsia="Times New Roman" w:hAnsi="Arial" w:cs="Times New Roman"/>
          <w:szCs w:val="18"/>
          <w:lang w:eastAsia="de-DE"/>
        </w:rPr>
        <w:t xml:space="preserve">2600 der </w:t>
      </w:r>
      <w:r w:rsidR="0004334B" w:rsidRPr="004F2F6A">
        <w:rPr>
          <w:rFonts w:ascii="Arial" w:eastAsia="Times New Roman" w:hAnsi="Arial" w:cs="Times New Roman"/>
          <w:szCs w:val="18"/>
          <w:lang w:eastAsia="de-DE"/>
        </w:rPr>
        <w:t xml:space="preserve">neuesten Generation </w:t>
      </w:r>
      <w:r w:rsidRPr="004F2F6A">
        <w:rPr>
          <w:rFonts w:ascii="Arial" w:eastAsia="Times New Roman" w:hAnsi="Arial" w:cs="Times New Roman"/>
          <w:szCs w:val="18"/>
          <w:lang w:eastAsia="de-DE"/>
        </w:rPr>
        <w:t xml:space="preserve">ausgestattet wird. Für den Kunden ONE-Days war </w:t>
      </w:r>
      <w:r w:rsidR="00BA1618" w:rsidRPr="004F2F6A">
        <w:rPr>
          <w:rFonts w:ascii="Arial" w:eastAsia="Times New Roman" w:hAnsi="Arial" w:cs="Times New Roman"/>
          <w:szCs w:val="18"/>
          <w:lang w:eastAsia="de-DE"/>
        </w:rPr>
        <w:t xml:space="preserve">es </w:t>
      </w:r>
      <w:r w:rsidRPr="004F2F6A">
        <w:rPr>
          <w:rFonts w:ascii="Arial" w:eastAsia="Times New Roman" w:hAnsi="Arial" w:cs="Times New Roman"/>
          <w:szCs w:val="18"/>
          <w:lang w:eastAsia="de-DE"/>
        </w:rPr>
        <w:t>wichtig, dass sich die Wartungsintervalle des Krans nicht negativ auf das Wartungskonzept der Plattform auswirken. Um zusätzliche Personentage zu vermeiden, entschied sich ONE-Dyas für Liebherr und das innovative Servicekonzept LiMain.</w:t>
      </w:r>
      <w:r w:rsidR="006637AD" w:rsidRPr="004F2F6A">
        <w:rPr>
          <w:rFonts w:ascii="Arial" w:eastAsia="Times New Roman" w:hAnsi="Arial" w:cs="Times New Roman"/>
          <w:szCs w:val="18"/>
          <w:lang w:eastAsia="de-DE"/>
        </w:rPr>
        <w:br/>
      </w:r>
    </w:p>
    <w:p w14:paraId="71A43E41" w14:textId="77777777" w:rsidR="00796F73" w:rsidRPr="004F2F6A" w:rsidRDefault="00272CFA">
      <w:pPr>
        <w:rPr>
          <w:rFonts w:ascii="Arial" w:eastAsia="Times New Roman" w:hAnsi="Arial" w:cs="Times New Roman"/>
          <w:b/>
          <w:bCs/>
          <w:szCs w:val="18"/>
          <w:lang w:eastAsia="de-DE"/>
        </w:rPr>
      </w:pPr>
      <w:r w:rsidRPr="004F2F6A">
        <w:rPr>
          <w:rFonts w:ascii="Arial" w:eastAsia="Times New Roman" w:hAnsi="Arial" w:cs="Times New Roman"/>
          <w:b/>
          <w:bCs/>
          <w:szCs w:val="18"/>
          <w:lang w:eastAsia="de-DE"/>
        </w:rPr>
        <w:t>Minimierung des Wartungsaufwands</w:t>
      </w:r>
    </w:p>
    <w:p w14:paraId="44F541DE" w14:textId="21CF9E12" w:rsidR="00796F73" w:rsidRPr="004F2F6A" w:rsidRDefault="00272CFA" w:rsidP="00CC54FD">
      <w:pPr>
        <w:spacing w:line="300" w:lineRule="exact"/>
        <w:rPr>
          <w:rFonts w:ascii="Arial" w:eastAsia="Times New Roman" w:hAnsi="Arial" w:cs="Times New Roman"/>
          <w:szCs w:val="18"/>
          <w:lang w:eastAsia="de-DE"/>
        </w:rPr>
      </w:pPr>
      <w:r w:rsidRPr="004F2F6A">
        <w:rPr>
          <w:rFonts w:ascii="Arial" w:eastAsia="Times New Roman" w:hAnsi="Arial" w:cs="Times New Roman"/>
          <w:szCs w:val="18"/>
          <w:lang w:eastAsia="de-DE"/>
        </w:rPr>
        <w:t>Michel Mens, leitender Ingenieur E/I und Rotating Equipment bei ONE-Dyas, erklärt: "</w:t>
      </w:r>
      <w:r w:rsidR="00AF30CB" w:rsidRPr="004F2F6A">
        <w:rPr>
          <w:rFonts w:ascii="Arial" w:eastAsia="Times New Roman" w:hAnsi="Arial" w:cs="Times New Roman"/>
          <w:szCs w:val="18"/>
          <w:lang w:eastAsia="de-DE"/>
        </w:rPr>
        <w:t xml:space="preserve">Wir haben die strategische Entscheidung getroffen, den </w:t>
      </w:r>
      <w:r w:rsidR="00E05A8A">
        <w:rPr>
          <w:rFonts w:ascii="Arial" w:eastAsia="Times New Roman" w:hAnsi="Arial" w:cs="Times New Roman"/>
          <w:szCs w:val="18"/>
          <w:lang w:eastAsia="de-DE"/>
        </w:rPr>
        <w:t>RL 2600</w:t>
      </w:r>
      <w:r w:rsidR="00AF30CB" w:rsidRPr="004F2F6A">
        <w:rPr>
          <w:rFonts w:ascii="Arial" w:eastAsia="Times New Roman" w:hAnsi="Arial" w:cs="Times New Roman"/>
          <w:szCs w:val="18"/>
          <w:lang w:eastAsia="de-DE"/>
        </w:rPr>
        <w:t xml:space="preserve"> in Kombination mit </w:t>
      </w:r>
      <w:r w:rsidR="0004334B" w:rsidRPr="004F2F6A">
        <w:rPr>
          <w:rFonts w:ascii="Arial" w:eastAsia="Times New Roman" w:hAnsi="Arial" w:cs="Times New Roman"/>
          <w:szCs w:val="18"/>
          <w:lang w:eastAsia="de-DE"/>
        </w:rPr>
        <w:t xml:space="preserve">dem </w:t>
      </w:r>
      <w:r w:rsidR="00AF30CB" w:rsidRPr="004F2F6A">
        <w:rPr>
          <w:rFonts w:ascii="Arial" w:eastAsia="Times New Roman" w:hAnsi="Arial" w:cs="Times New Roman"/>
          <w:szCs w:val="18"/>
          <w:lang w:eastAsia="de-DE"/>
        </w:rPr>
        <w:t xml:space="preserve">innovativen Fernwartungskonzept </w:t>
      </w:r>
      <w:r w:rsidR="0004334B" w:rsidRPr="004F2F6A">
        <w:rPr>
          <w:rFonts w:ascii="Arial" w:eastAsia="Times New Roman" w:hAnsi="Arial" w:cs="Times New Roman"/>
          <w:szCs w:val="18"/>
          <w:lang w:eastAsia="de-DE"/>
        </w:rPr>
        <w:t xml:space="preserve">LiMain zu </w:t>
      </w:r>
      <w:r w:rsidR="00AF30CB" w:rsidRPr="004F2F6A">
        <w:rPr>
          <w:rFonts w:ascii="Arial" w:eastAsia="Times New Roman" w:hAnsi="Arial" w:cs="Times New Roman"/>
          <w:szCs w:val="18"/>
          <w:lang w:eastAsia="de-DE"/>
        </w:rPr>
        <w:t xml:space="preserve">kaufen. Unser Ziel ist es, den Wartungsaufwand deutlich zu minimieren, aber gleichzeitig eine Lebensdauer des Krans von mehr als 20 Jahren zu gewährleisten. Mit </w:t>
      </w:r>
      <w:r w:rsidR="0004334B" w:rsidRPr="004F2F6A">
        <w:rPr>
          <w:rFonts w:ascii="Arial" w:eastAsia="Times New Roman" w:hAnsi="Arial" w:cs="Times New Roman"/>
          <w:szCs w:val="18"/>
          <w:lang w:eastAsia="de-DE"/>
        </w:rPr>
        <w:t xml:space="preserve">dem </w:t>
      </w:r>
      <w:r w:rsidR="00AF30CB" w:rsidRPr="004F2F6A">
        <w:rPr>
          <w:rFonts w:ascii="Arial" w:eastAsia="Times New Roman" w:hAnsi="Arial" w:cs="Times New Roman"/>
          <w:szCs w:val="18"/>
          <w:lang w:eastAsia="de-DE"/>
        </w:rPr>
        <w:t>Modul</w:t>
      </w:r>
      <w:r w:rsidR="00CC54FD">
        <w:rPr>
          <w:rFonts w:ascii="Arial" w:eastAsia="Times New Roman" w:hAnsi="Arial" w:cs="Times New Roman"/>
          <w:szCs w:val="18"/>
          <w:lang w:eastAsia="de-DE"/>
        </w:rPr>
        <w:t> </w:t>
      </w:r>
      <w:r w:rsidR="00AF30CB" w:rsidRPr="004F2F6A">
        <w:rPr>
          <w:rFonts w:ascii="Arial" w:eastAsia="Times New Roman" w:hAnsi="Arial" w:cs="Times New Roman"/>
          <w:szCs w:val="18"/>
          <w:lang w:eastAsia="de-DE"/>
        </w:rPr>
        <w:t xml:space="preserve">4 </w:t>
      </w:r>
      <w:r w:rsidR="0004334B" w:rsidRPr="004F2F6A">
        <w:rPr>
          <w:rFonts w:ascii="Arial" w:eastAsia="Times New Roman" w:hAnsi="Arial" w:cs="Times New Roman"/>
          <w:szCs w:val="18"/>
          <w:lang w:eastAsia="de-DE"/>
        </w:rPr>
        <w:t xml:space="preserve">von LiMain </w:t>
      </w:r>
      <w:r w:rsidR="00AF30CB" w:rsidRPr="004F2F6A">
        <w:rPr>
          <w:rFonts w:ascii="Arial" w:eastAsia="Times New Roman" w:hAnsi="Arial" w:cs="Times New Roman"/>
          <w:szCs w:val="18"/>
          <w:lang w:eastAsia="de-DE"/>
        </w:rPr>
        <w:t xml:space="preserve">bietet Liebherr eine am Markt einzigartige Lösung, die genau auf unseren Kran </w:t>
      </w:r>
      <w:r w:rsidR="0004334B" w:rsidRPr="004F2F6A">
        <w:rPr>
          <w:rFonts w:ascii="Arial" w:eastAsia="Times New Roman" w:hAnsi="Arial" w:cs="Times New Roman"/>
          <w:szCs w:val="18"/>
          <w:lang w:eastAsia="de-DE"/>
        </w:rPr>
        <w:lastRenderedPageBreak/>
        <w:t>RL</w:t>
      </w:r>
      <w:r w:rsidR="00CC54FD">
        <w:rPr>
          <w:rFonts w:ascii="Arial" w:eastAsia="Times New Roman" w:hAnsi="Arial" w:cs="Times New Roman"/>
          <w:szCs w:val="18"/>
          <w:lang w:eastAsia="de-DE"/>
        </w:rPr>
        <w:t> </w:t>
      </w:r>
      <w:r w:rsidR="00AF30CB" w:rsidRPr="004F2F6A">
        <w:rPr>
          <w:rFonts w:ascii="Arial" w:eastAsia="Times New Roman" w:hAnsi="Arial" w:cs="Times New Roman"/>
          <w:szCs w:val="18"/>
          <w:lang w:eastAsia="de-DE"/>
        </w:rPr>
        <w:t>2600 zugeschnitten ist</w:t>
      </w:r>
      <w:r w:rsidR="0004334B" w:rsidRPr="004F2F6A">
        <w:rPr>
          <w:rFonts w:ascii="Arial" w:eastAsia="Times New Roman" w:hAnsi="Arial" w:cs="Times New Roman"/>
          <w:szCs w:val="18"/>
          <w:lang w:eastAsia="de-DE"/>
        </w:rPr>
        <w:t xml:space="preserve">. </w:t>
      </w:r>
      <w:r w:rsidR="007D6C07" w:rsidRPr="004F2F6A">
        <w:rPr>
          <w:rFonts w:ascii="Arial" w:eastAsia="Times New Roman" w:hAnsi="Arial" w:cs="Times New Roman"/>
          <w:szCs w:val="18"/>
          <w:lang w:eastAsia="de-DE"/>
        </w:rPr>
        <w:t xml:space="preserve">Die Möglichkeit, den Kran aus der Ferne zu bedienen, hilft, </w:t>
      </w:r>
      <w:r w:rsidR="0004334B" w:rsidRPr="004F2F6A">
        <w:rPr>
          <w:rFonts w:ascii="Arial" w:eastAsia="Times New Roman" w:hAnsi="Arial" w:cs="Times New Roman"/>
          <w:szCs w:val="18"/>
          <w:lang w:eastAsia="de-DE"/>
        </w:rPr>
        <w:t xml:space="preserve">die </w:t>
      </w:r>
      <w:r w:rsidR="007030EA" w:rsidRPr="004F2F6A">
        <w:rPr>
          <w:rFonts w:ascii="Arial" w:eastAsia="Times New Roman" w:hAnsi="Arial" w:cs="Times New Roman"/>
          <w:szCs w:val="18"/>
          <w:lang w:eastAsia="de-DE"/>
        </w:rPr>
        <w:t xml:space="preserve">Leistung </w:t>
      </w:r>
      <w:r w:rsidR="0004334B" w:rsidRPr="004F2F6A">
        <w:rPr>
          <w:rFonts w:ascii="Arial" w:eastAsia="Times New Roman" w:hAnsi="Arial" w:cs="Times New Roman"/>
          <w:szCs w:val="18"/>
          <w:lang w:eastAsia="de-DE"/>
        </w:rPr>
        <w:t xml:space="preserve">des Krans </w:t>
      </w:r>
      <w:r w:rsidR="007030EA" w:rsidRPr="004F2F6A">
        <w:rPr>
          <w:rFonts w:ascii="Arial" w:eastAsia="Times New Roman" w:hAnsi="Arial" w:cs="Times New Roman"/>
          <w:szCs w:val="18"/>
          <w:lang w:eastAsia="de-DE"/>
        </w:rPr>
        <w:t xml:space="preserve">zu überwachen </w:t>
      </w:r>
      <w:r w:rsidR="007D6C07" w:rsidRPr="004F2F6A">
        <w:rPr>
          <w:rFonts w:ascii="Arial" w:eastAsia="Times New Roman" w:hAnsi="Arial" w:cs="Times New Roman"/>
          <w:szCs w:val="18"/>
          <w:lang w:eastAsia="de-DE"/>
        </w:rPr>
        <w:t xml:space="preserve">und verhindert </w:t>
      </w:r>
      <w:r w:rsidR="00BA1618" w:rsidRPr="004F2F6A">
        <w:rPr>
          <w:rFonts w:ascii="Arial" w:eastAsia="Times New Roman" w:hAnsi="Arial" w:cs="Times New Roman"/>
          <w:szCs w:val="18"/>
          <w:lang w:eastAsia="de-DE"/>
        </w:rPr>
        <w:t xml:space="preserve">unvorhergesehene </w:t>
      </w:r>
      <w:r w:rsidR="007D6C07" w:rsidRPr="004F2F6A">
        <w:rPr>
          <w:rFonts w:ascii="Arial" w:eastAsia="Times New Roman" w:hAnsi="Arial" w:cs="Times New Roman"/>
          <w:szCs w:val="18"/>
          <w:lang w:eastAsia="de-DE"/>
        </w:rPr>
        <w:t>Probleme während der Wartungsbesuche.</w:t>
      </w:r>
      <w:r w:rsidR="0004334B" w:rsidRPr="004F2F6A">
        <w:rPr>
          <w:rFonts w:ascii="Arial" w:eastAsia="Times New Roman" w:hAnsi="Arial" w:cs="Times New Roman"/>
          <w:szCs w:val="18"/>
          <w:lang w:eastAsia="de-DE"/>
        </w:rPr>
        <w:t>"</w:t>
      </w:r>
      <w:r w:rsidRPr="004F2F6A">
        <w:rPr>
          <w:rFonts w:ascii="Arial" w:eastAsia="Times New Roman" w:hAnsi="Arial" w:cs="Times New Roman"/>
          <w:szCs w:val="18"/>
          <w:lang w:eastAsia="de-DE"/>
        </w:rPr>
        <w:br/>
      </w:r>
    </w:p>
    <w:p w14:paraId="0FECBE0A" w14:textId="459F719D" w:rsidR="00796F73" w:rsidRPr="004F2F6A" w:rsidRDefault="00272CFA" w:rsidP="00CC54FD">
      <w:pPr>
        <w:spacing w:line="300" w:lineRule="exact"/>
        <w:rPr>
          <w:rFonts w:ascii="Arial" w:eastAsia="Times New Roman" w:hAnsi="Arial" w:cs="Times New Roman"/>
          <w:b/>
          <w:bCs/>
          <w:szCs w:val="18"/>
          <w:lang w:eastAsia="de-DE"/>
        </w:rPr>
      </w:pPr>
      <w:r w:rsidRPr="004F2F6A">
        <w:rPr>
          <w:rFonts w:ascii="Arial" w:eastAsia="Times New Roman" w:hAnsi="Arial" w:cs="Times New Roman"/>
          <w:b/>
          <w:bCs/>
          <w:szCs w:val="18"/>
          <w:lang w:eastAsia="de-DE"/>
        </w:rPr>
        <w:t>Liebherr</w:t>
      </w:r>
      <w:r w:rsidR="00E05A8A">
        <w:rPr>
          <w:rFonts w:ascii="Arial" w:eastAsia="Times New Roman" w:hAnsi="Arial" w:cs="Times New Roman"/>
          <w:b/>
          <w:bCs/>
          <w:szCs w:val="18"/>
          <w:lang w:eastAsia="de-DE"/>
        </w:rPr>
        <w:t>:</w:t>
      </w:r>
      <w:r w:rsidRPr="004F2F6A">
        <w:rPr>
          <w:rFonts w:ascii="Arial" w:eastAsia="Times New Roman" w:hAnsi="Arial" w:cs="Times New Roman"/>
          <w:b/>
          <w:bCs/>
          <w:szCs w:val="18"/>
          <w:lang w:eastAsia="de-DE"/>
        </w:rPr>
        <w:t xml:space="preserve"> Intelligente Wartung</w:t>
      </w:r>
    </w:p>
    <w:p w14:paraId="084337B0" w14:textId="79EF1B8C" w:rsidR="00796F73" w:rsidRPr="004F2F6A" w:rsidRDefault="00272CFA" w:rsidP="00CC54FD">
      <w:pPr>
        <w:spacing w:line="300" w:lineRule="exact"/>
        <w:rPr>
          <w:rFonts w:ascii="Arial" w:eastAsia="Times New Roman" w:hAnsi="Arial" w:cs="Times New Roman"/>
          <w:szCs w:val="18"/>
          <w:lang w:eastAsia="de-DE"/>
        </w:rPr>
      </w:pPr>
      <w:r w:rsidRPr="004F2F6A">
        <w:rPr>
          <w:rFonts w:ascii="Arial" w:eastAsia="Times New Roman" w:hAnsi="Arial" w:cs="Times New Roman"/>
          <w:szCs w:val="18"/>
          <w:lang w:eastAsia="de-DE"/>
        </w:rPr>
        <w:t xml:space="preserve">Mit LiMain kann die </w:t>
      </w:r>
      <w:r w:rsidR="00CC54FD">
        <w:rPr>
          <w:rFonts w:ascii="Arial" w:eastAsia="Times New Roman" w:hAnsi="Arial" w:cs="Times New Roman"/>
          <w:szCs w:val="18"/>
          <w:lang w:eastAsia="de-DE"/>
        </w:rPr>
        <w:t>Kran-</w:t>
      </w:r>
      <w:r w:rsidRPr="004F2F6A">
        <w:rPr>
          <w:rFonts w:ascii="Arial" w:eastAsia="Times New Roman" w:hAnsi="Arial" w:cs="Times New Roman"/>
          <w:szCs w:val="18"/>
          <w:lang w:eastAsia="de-DE"/>
        </w:rPr>
        <w:t xml:space="preserve">Wartung aus der Ferne, von Land aus, durchgeführt werden. So lassen sich personelle Serviceeinsätze vor Ort am Kran auf ein Minimum reduzieren. </w:t>
      </w:r>
      <w:r w:rsidR="00772FA2" w:rsidRPr="004F2F6A">
        <w:rPr>
          <w:rFonts w:ascii="Arial" w:eastAsia="Times New Roman" w:hAnsi="Arial" w:cs="Times New Roman"/>
          <w:szCs w:val="18"/>
          <w:lang w:eastAsia="de-DE"/>
        </w:rPr>
        <w:t xml:space="preserve">Diese Art der Wartung mit LiMain ist </w:t>
      </w:r>
      <w:r w:rsidR="00EE122B" w:rsidRPr="004F2F6A">
        <w:rPr>
          <w:rFonts w:ascii="Arial" w:eastAsia="Times New Roman" w:hAnsi="Arial" w:cs="Times New Roman"/>
          <w:szCs w:val="18"/>
          <w:lang w:eastAsia="de-DE"/>
        </w:rPr>
        <w:t xml:space="preserve">zeitgemäß, denn </w:t>
      </w:r>
      <w:r w:rsidR="00772FA2" w:rsidRPr="004F2F6A">
        <w:rPr>
          <w:rFonts w:ascii="Arial" w:eastAsia="Times New Roman" w:hAnsi="Arial" w:cs="Times New Roman"/>
          <w:szCs w:val="18"/>
          <w:lang w:eastAsia="de-DE"/>
        </w:rPr>
        <w:t xml:space="preserve">sie senkt die Kosten, schont die Umwelt durch </w:t>
      </w:r>
      <w:r w:rsidR="0049731A">
        <w:rPr>
          <w:rFonts w:ascii="Arial" w:eastAsia="Times New Roman" w:hAnsi="Arial" w:cs="Times New Roman"/>
          <w:szCs w:val="18"/>
          <w:lang w:eastAsia="de-DE"/>
        </w:rPr>
        <w:t>einen</w:t>
      </w:r>
      <w:r w:rsidR="0049731A" w:rsidRPr="004F2F6A">
        <w:rPr>
          <w:rFonts w:ascii="Arial" w:eastAsia="Times New Roman" w:hAnsi="Arial" w:cs="Times New Roman"/>
          <w:szCs w:val="18"/>
          <w:lang w:eastAsia="de-DE"/>
        </w:rPr>
        <w:t xml:space="preserve"> </w:t>
      </w:r>
      <w:r w:rsidR="00772FA2" w:rsidRPr="004F2F6A">
        <w:rPr>
          <w:rFonts w:ascii="Arial" w:eastAsia="Times New Roman" w:hAnsi="Arial" w:cs="Times New Roman"/>
          <w:szCs w:val="18"/>
          <w:lang w:eastAsia="de-DE"/>
        </w:rPr>
        <w:t>deutlich geringere</w:t>
      </w:r>
      <w:r w:rsidR="00CC54FD">
        <w:rPr>
          <w:rFonts w:ascii="Arial" w:eastAsia="Times New Roman" w:hAnsi="Arial" w:cs="Times New Roman"/>
          <w:szCs w:val="18"/>
          <w:lang w:eastAsia="de-DE"/>
        </w:rPr>
        <w:t>n</w:t>
      </w:r>
      <w:r w:rsidR="00772FA2" w:rsidRPr="004F2F6A">
        <w:rPr>
          <w:rFonts w:ascii="Arial" w:eastAsia="Times New Roman" w:hAnsi="Arial" w:cs="Times New Roman"/>
          <w:szCs w:val="18"/>
          <w:lang w:eastAsia="de-DE"/>
        </w:rPr>
        <w:t xml:space="preserve"> </w:t>
      </w:r>
      <w:bookmarkStart w:id="2" w:name="_GoBack"/>
      <w:bookmarkEnd w:id="2"/>
      <w:r w:rsidR="00772FA2" w:rsidRPr="004F2F6A">
        <w:rPr>
          <w:rFonts w:ascii="Arial" w:eastAsia="Times New Roman" w:hAnsi="Arial" w:cs="Times New Roman"/>
          <w:szCs w:val="18"/>
          <w:lang w:eastAsia="de-DE"/>
        </w:rPr>
        <w:t>Reise</w:t>
      </w:r>
      <w:r w:rsidR="00CC54FD">
        <w:rPr>
          <w:rFonts w:ascii="Arial" w:eastAsia="Times New Roman" w:hAnsi="Arial" w:cs="Times New Roman"/>
          <w:szCs w:val="18"/>
          <w:lang w:eastAsia="de-DE"/>
        </w:rPr>
        <w:t>aufwand</w:t>
      </w:r>
      <w:r w:rsidR="00772FA2" w:rsidRPr="004F2F6A">
        <w:rPr>
          <w:rFonts w:ascii="Arial" w:eastAsia="Times New Roman" w:hAnsi="Arial" w:cs="Times New Roman"/>
          <w:szCs w:val="18"/>
          <w:lang w:eastAsia="de-DE"/>
        </w:rPr>
        <w:t xml:space="preserve"> und sorgt gleichzeitig für eine lange und nachhaltige Nutzung der Anlage. Die Wartung ist unabhängig von Zeit und Ort möglich. Plattformbetreiber können aus verschiedenen Modulen wählen und so den Grad der Autonomie und den Umfang der intelligenten Wartung des Krans bestimmen. Nach der Lieferung und Montage kann der Plattformbetreiber anschließend die gesamte Offshore-Kranflotte vom Büro aus überwachen und warten.</w:t>
      </w:r>
    </w:p>
    <w:p w14:paraId="15BC1B4E" w14:textId="21F2AB66" w:rsidR="00796F73" w:rsidRPr="004F2F6A" w:rsidRDefault="00272CFA" w:rsidP="00CC54FD">
      <w:pPr>
        <w:spacing w:line="300" w:lineRule="exact"/>
        <w:rPr>
          <w:rFonts w:ascii="Arial" w:eastAsia="Times New Roman" w:hAnsi="Arial" w:cs="Times New Roman"/>
          <w:szCs w:val="18"/>
          <w:lang w:eastAsia="de-DE"/>
        </w:rPr>
      </w:pPr>
      <w:r w:rsidRPr="004F2F6A">
        <w:rPr>
          <w:rFonts w:ascii="Arial" w:eastAsia="Times New Roman" w:hAnsi="Arial" w:cs="Times New Roman"/>
          <w:szCs w:val="18"/>
          <w:lang w:eastAsia="de-DE"/>
        </w:rPr>
        <w:t xml:space="preserve">"Die bisherige Zusammenarbeit mit ONE-Dyas war hochprofessionell und wir freuen uns auf eine zukünftige Partnerschaft. Der Kunde hat die enormen Vorteile erkannt, die LiMain den Plattformbetreibern bei der Senkung der Betriebskosten bietet. Darüber hinaus ist </w:t>
      </w:r>
      <w:r w:rsidR="00680756" w:rsidRPr="004F2F6A">
        <w:rPr>
          <w:rFonts w:ascii="Arial" w:eastAsia="Times New Roman" w:hAnsi="Arial" w:cs="Times New Roman"/>
          <w:szCs w:val="18"/>
          <w:lang w:eastAsia="de-DE"/>
        </w:rPr>
        <w:t>der bestellte RL</w:t>
      </w:r>
      <w:r w:rsidR="00CC54FD">
        <w:rPr>
          <w:rFonts w:ascii="Arial" w:eastAsia="Times New Roman" w:hAnsi="Arial" w:cs="Times New Roman"/>
          <w:szCs w:val="18"/>
          <w:lang w:eastAsia="de-DE"/>
        </w:rPr>
        <w:t> </w:t>
      </w:r>
      <w:r w:rsidR="00680756" w:rsidRPr="004F2F6A">
        <w:rPr>
          <w:rFonts w:ascii="Arial" w:eastAsia="Times New Roman" w:hAnsi="Arial" w:cs="Times New Roman"/>
          <w:szCs w:val="18"/>
          <w:lang w:eastAsia="de-DE"/>
        </w:rPr>
        <w:t xml:space="preserve">2600 </w:t>
      </w:r>
      <w:r w:rsidRPr="004F2F6A">
        <w:rPr>
          <w:rFonts w:ascii="Arial" w:eastAsia="Times New Roman" w:hAnsi="Arial" w:cs="Times New Roman"/>
          <w:szCs w:val="18"/>
          <w:lang w:eastAsia="de-DE"/>
        </w:rPr>
        <w:t>mit seiner geringen Höhe und kleinen Stellfläche der ideale Kran für Plattformen</w:t>
      </w:r>
      <w:r w:rsidR="00CC54FD">
        <w:rPr>
          <w:rFonts w:ascii="Arial" w:eastAsia="Times New Roman" w:hAnsi="Arial" w:cs="Times New Roman"/>
          <w:szCs w:val="18"/>
          <w:lang w:eastAsia="de-DE"/>
        </w:rPr>
        <w:t xml:space="preserve"> dieser Art</w:t>
      </w:r>
      <w:r w:rsidRPr="004F2F6A">
        <w:rPr>
          <w:rFonts w:ascii="Arial" w:eastAsia="Times New Roman" w:hAnsi="Arial" w:cs="Times New Roman"/>
          <w:szCs w:val="18"/>
          <w:lang w:eastAsia="de-DE"/>
        </w:rPr>
        <w:t>", sagt Stefan Schneider, Global Application Manager General Purpose Offshore Cranes.</w:t>
      </w:r>
      <w:r w:rsidR="00AF30CB" w:rsidRPr="004F2F6A">
        <w:rPr>
          <w:rFonts w:ascii="Arial" w:eastAsia="Times New Roman" w:hAnsi="Arial" w:cs="Times New Roman"/>
          <w:szCs w:val="18"/>
          <w:lang w:eastAsia="de-DE"/>
        </w:rPr>
        <w:br/>
      </w:r>
    </w:p>
    <w:p w14:paraId="6C7033EF" w14:textId="6A39689F" w:rsidR="00796F73" w:rsidRPr="004F2F6A" w:rsidRDefault="00272CFA" w:rsidP="00CC54FD">
      <w:pPr>
        <w:spacing w:line="300" w:lineRule="exact"/>
        <w:rPr>
          <w:rFonts w:ascii="Arial" w:eastAsia="Times New Roman" w:hAnsi="Arial" w:cs="Times New Roman"/>
          <w:b/>
          <w:bCs/>
          <w:szCs w:val="18"/>
          <w:lang w:eastAsia="de-DE"/>
        </w:rPr>
      </w:pPr>
      <w:r w:rsidRPr="004F2F6A">
        <w:rPr>
          <w:rFonts w:ascii="Arial" w:eastAsia="Times New Roman" w:hAnsi="Arial" w:cs="Times New Roman"/>
          <w:b/>
          <w:bCs/>
          <w:szCs w:val="18"/>
          <w:lang w:eastAsia="de-DE"/>
        </w:rPr>
        <w:t xml:space="preserve">Die neueste Generation des </w:t>
      </w:r>
      <w:r w:rsidR="00E05A8A">
        <w:rPr>
          <w:rFonts w:ascii="Arial" w:eastAsia="Times New Roman" w:hAnsi="Arial" w:cs="Times New Roman"/>
          <w:b/>
          <w:bCs/>
          <w:szCs w:val="18"/>
          <w:lang w:eastAsia="de-DE"/>
        </w:rPr>
        <w:t>RL 2600</w:t>
      </w:r>
    </w:p>
    <w:p w14:paraId="2785454C" w14:textId="77777777" w:rsidR="00796F73" w:rsidRPr="004F2F6A" w:rsidRDefault="00272CFA" w:rsidP="00CC54FD">
      <w:pPr>
        <w:spacing w:line="300" w:lineRule="exact"/>
        <w:rPr>
          <w:rFonts w:ascii="Arial" w:hAnsi="Arial" w:cs="Arial"/>
          <w:shd w:val="clear" w:color="auto" w:fill="FFFFFF"/>
        </w:rPr>
      </w:pPr>
      <w:r w:rsidRPr="004F2F6A">
        <w:rPr>
          <w:rFonts w:ascii="Arial" w:hAnsi="Arial" w:cs="Arial"/>
          <w:shd w:val="clear" w:color="auto" w:fill="FFFFFF"/>
        </w:rPr>
        <w:t>Die besonders gewichtsoptimierte und kompakte Bauweise ist das charakteristische Merkmal der RL-Serie. Sowohl auf festen als auch auf schwimmenden Offshore-Anlagen, insbesondere in der Windkraftindustrie und im Öl- und Gassektor, werden RL-Krane hauptsächlich für Wartungs- und Versorgungsarbeiten eingesetzt.</w:t>
      </w:r>
    </w:p>
    <w:p w14:paraId="3EC0369F" w14:textId="17F35D0D" w:rsidR="00796F73" w:rsidRPr="004F2F6A" w:rsidRDefault="00272CFA" w:rsidP="00CC54FD">
      <w:pPr>
        <w:spacing w:line="300" w:lineRule="exact"/>
        <w:rPr>
          <w:rFonts w:ascii="Arial" w:eastAsia="Times New Roman" w:hAnsi="Arial" w:cs="Times New Roman"/>
          <w:szCs w:val="18"/>
          <w:lang w:eastAsia="de-DE"/>
        </w:rPr>
      </w:pPr>
      <w:r w:rsidRPr="004F2F6A">
        <w:rPr>
          <w:rFonts w:ascii="Arial" w:hAnsi="Arial" w:cs="Arial"/>
          <w:shd w:val="clear" w:color="auto" w:fill="FFFFFF"/>
        </w:rPr>
        <w:t xml:space="preserve">Auf der Grundlage von Kundenfeedback hat </w:t>
      </w:r>
      <w:r w:rsidR="00772FA2" w:rsidRPr="004F2F6A">
        <w:rPr>
          <w:rFonts w:ascii="Arial" w:hAnsi="Arial" w:cs="Arial"/>
          <w:shd w:val="clear" w:color="auto" w:fill="FFFFFF"/>
        </w:rPr>
        <w:t xml:space="preserve">Liebherr </w:t>
      </w:r>
      <w:r w:rsidRPr="004F2F6A">
        <w:rPr>
          <w:rFonts w:ascii="Arial" w:hAnsi="Arial" w:cs="Arial"/>
          <w:shd w:val="clear" w:color="auto" w:fill="FFFFFF"/>
        </w:rPr>
        <w:t xml:space="preserve">den RL zum kompaktesten Wartungskran </w:t>
      </w:r>
      <w:r w:rsidR="00772FA2" w:rsidRPr="004F2F6A">
        <w:rPr>
          <w:rFonts w:ascii="Arial" w:hAnsi="Arial" w:cs="Arial"/>
          <w:shd w:val="clear" w:color="auto" w:fill="FFFFFF"/>
        </w:rPr>
        <w:t>optimiert</w:t>
      </w:r>
      <w:r w:rsidRPr="004F2F6A">
        <w:rPr>
          <w:rFonts w:ascii="Arial" w:hAnsi="Arial" w:cs="Arial"/>
          <w:shd w:val="clear" w:color="auto" w:fill="FFFFFF"/>
        </w:rPr>
        <w:t xml:space="preserve">. Das </w:t>
      </w:r>
      <w:r w:rsidR="00E05A8A">
        <w:rPr>
          <w:rFonts w:ascii="Arial" w:hAnsi="Arial" w:cs="Arial"/>
          <w:shd w:val="clear" w:color="auto" w:fill="FFFFFF"/>
        </w:rPr>
        <w:t>Ergebnis ist</w:t>
      </w:r>
      <w:r w:rsidRPr="004F2F6A">
        <w:rPr>
          <w:rFonts w:ascii="Arial" w:hAnsi="Arial" w:cs="Arial"/>
          <w:shd w:val="clear" w:color="auto" w:fill="FFFFFF"/>
        </w:rPr>
        <w:t xml:space="preserve"> eine geringere Bauhöhe und ein kleiner Heckradius. Durch den Verzicht auf ein Maschinenhaus kann der Kran auch bei beengten Platzverhältnissen und Umgebungen eingesetzt werden. Zusätzlich kann der Kran ex-zertifiziert werden (ATEX und IECEx).</w:t>
      </w:r>
      <w:r w:rsidR="004429D3" w:rsidRPr="004F2F6A">
        <w:rPr>
          <w:rFonts w:ascii="Arial" w:eastAsia="Times New Roman" w:hAnsi="Arial" w:cs="Times New Roman"/>
          <w:szCs w:val="18"/>
          <w:lang w:eastAsia="de-DE"/>
        </w:rPr>
        <w:br/>
      </w:r>
    </w:p>
    <w:p w14:paraId="601282EF" w14:textId="77777777" w:rsidR="00E40FDE" w:rsidRPr="004F2F6A" w:rsidRDefault="00E40FDE" w:rsidP="00C965F5">
      <w:pPr>
        <w:rPr>
          <w:rFonts w:ascii="Arial" w:eastAsia="Times New Roman" w:hAnsi="Arial" w:cs="Times New Roman"/>
          <w:szCs w:val="18"/>
          <w:lang w:eastAsia="de-DE"/>
        </w:rPr>
      </w:pPr>
    </w:p>
    <w:bookmarkEnd w:id="1"/>
    <w:p w14:paraId="459423A9" w14:textId="77777777" w:rsidR="00796F73" w:rsidRPr="004F2F6A" w:rsidRDefault="00272CFA">
      <w:pPr>
        <w:pStyle w:val="BoilerplateCopyhead9Pt"/>
        <w:rPr>
          <w:lang w:val="de-DE"/>
        </w:rPr>
      </w:pPr>
      <w:r w:rsidRPr="004F2F6A">
        <w:rPr>
          <w:lang w:val="de-DE"/>
        </w:rPr>
        <w:t>Über die Liebherr-MCCtec Rostock GmbH</w:t>
      </w:r>
    </w:p>
    <w:p w14:paraId="5F28F1F2" w14:textId="77777777" w:rsidR="00796F73" w:rsidRPr="004F2F6A" w:rsidRDefault="00272CFA">
      <w:pPr>
        <w:pStyle w:val="BoilerplateCopytext9Pt"/>
        <w:rPr>
          <w:lang w:val="de-DE"/>
        </w:rPr>
      </w:pPr>
      <w:r w:rsidRPr="004F2F6A">
        <w:rPr>
          <w:lang w:val="de-DE"/>
        </w:rPr>
        <w:t>Die Liebherr-MCCtec Rostock GmbH ist einer der führenden europäischen Hersteller von maritimen Umschlaglösungen. Die Produktpalette umfasst Schiffs-, Hafenmobil- und Offshorekrane. Auch Reach Stacker und Komponenten für Containerkrane sind im Produktportfolio enthalten.</w:t>
      </w:r>
    </w:p>
    <w:p w14:paraId="40D6ABCD" w14:textId="77777777" w:rsidR="00796F73" w:rsidRPr="004F2F6A" w:rsidRDefault="00272CFA">
      <w:pPr>
        <w:pStyle w:val="BoilerplateCopyhead9Pt"/>
        <w:rPr>
          <w:lang w:val="de-DE"/>
        </w:rPr>
      </w:pPr>
      <w:bookmarkStart w:id="3" w:name="_Hlk105584932"/>
      <w:r w:rsidRPr="004F2F6A">
        <w:rPr>
          <w:lang w:val="de-DE"/>
        </w:rPr>
        <w:t>Über die Firmengruppe Liebherr</w:t>
      </w:r>
    </w:p>
    <w:p w14:paraId="0689BDFA" w14:textId="349D2E09" w:rsidR="00796F73" w:rsidRPr="004F2F6A" w:rsidRDefault="00272CFA">
      <w:pPr>
        <w:pStyle w:val="BoilerplateCopytext9Pt"/>
        <w:rPr>
          <w:lang w:val="de-DE"/>
        </w:rPr>
      </w:pPr>
      <w:bookmarkStart w:id="4" w:name="_Hlk118284457"/>
      <w:r w:rsidRPr="004F2F6A">
        <w:rPr>
          <w:lang w:val="de-DE"/>
        </w:rPr>
        <w:t xml:space="preserve">Die Firmengruppe Liebherr ist ein familiengeführtes Technologieunternehmen mit einer breit gefächerten Produktpalette. Das Unternehmen ist einer der größten Baumaschinenhersteller der Welt. Aber auch in vielen anderen Bereichen bietet sie hochwertige, anwenderorientierte Produkte und Dienstleistungen an. Die Gruppe umfasst heute mehr als 140 Unternehmen auf allen Kontinenten. Im Jahr 2021 beschäftigte sie mehr als 49.000 Mitarbeiter und erwirtschaftete einen konsolidierten Gesamtumsatz von über 11,6 Milliarden Euro. </w:t>
      </w:r>
      <w:r w:rsidRPr="00BA1618">
        <w:rPr>
          <w:lang w:val="de-DE"/>
        </w:rPr>
        <w:t xml:space="preserve">Liebherr wurde </w:t>
      </w:r>
      <w:r w:rsidR="00E05A8A">
        <w:rPr>
          <w:lang w:val="de-DE"/>
        </w:rPr>
        <w:t>1949 in</w:t>
      </w:r>
      <w:r w:rsidRPr="00BA1618">
        <w:rPr>
          <w:lang w:val="de-DE"/>
        </w:rPr>
        <w:t xml:space="preserve"> Kirchdorf an der Iller in Süddeutschland gegründet. </w:t>
      </w:r>
      <w:r w:rsidRPr="004F2F6A">
        <w:rPr>
          <w:lang w:val="de-DE"/>
        </w:rPr>
        <w:t>Seitdem verfolgen die Mitarbeiter das Ziel, ihre Kunden mit anspruchsvollen Lösungen zu überzeugen und zum technologischen Fortschritt beizutragen.</w:t>
      </w:r>
    </w:p>
    <w:bookmarkEnd w:id="4"/>
    <w:p w14:paraId="6D49E5E0" w14:textId="0D76052B" w:rsidR="00796F73" w:rsidRPr="004F2F6A" w:rsidRDefault="00272CFA">
      <w:pPr>
        <w:pStyle w:val="Copyhead11Pt"/>
        <w:rPr>
          <w:lang w:val="de-DE"/>
        </w:rPr>
      </w:pPr>
      <w:r>
        <w:rPr>
          <w:noProof/>
          <w:lang w:val="de-DE"/>
        </w:rPr>
        <w:lastRenderedPageBreak/>
        <w:drawing>
          <wp:anchor distT="0" distB="0" distL="114300" distR="114300" simplePos="0" relativeHeight="251658240" behindDoc="0" locked="0" layoutInCell="1" allowOverlap="1" wp14:anchorId="1B3324BE" wp14:editId="50ECAB94">
            <wp:simplePos x="0" y="0"/>
            <wp:positionH relativeFrom="margin">
              <wp:posOffset>15875</wp:posOffset>
            </wp:positionH>
            <wp:positionV relativeFrom="paragraph">
              <wp:posOffset>344805</wp:posOffset>
            </wp:positionV>
            <wp:extent cx="3168015" cy="1781810"/>
            <wp:effectExtent l="0" t="0" r="0" b="889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68015" cy="1781810"/>
                    </a:xfrm>
                    <a:prstGeom prst="rect">
                      <a:avLst/>
                    </a:prstGeom>
                  </pic:spPr>
                </pic:pic>
              </a:graphicData>
            </a:graphic>
            <wp14:sizeRelH relativeFrom="page">
              <wp14:pctWidth>0</wp14:pctWidth>
            </wp14:sizeRelH>
            <wp14:sizeRelV relativeFrom="page">
              <wp14:pctHeight>0</wp14:pctHeight>
            </wp14:sizeRelV>
          </wp:anchor>
        </w:drawing>
      </w:r>
      <w:r w:rsidR="00E05A8A">
        <w:rPr>
          <w:lang w:val="de-DE"/>
        </w:rPr>
        <w:t xml:space="preserve"> Bilder</w:t>
      </w:r>
    </w:p>
    <w:p w14:paraId="15523423" w14:textId="12B8C926" w:rsidR="00E05A8A" w:rsidRPr="00E05A8A" w:rsidRDefault="00E05A8A" w:rsidP="00E05A8A">
      <w:pPr>
        <w:spacing w:line="240" w:lineRule="auto"/>
        <w:rPr>
          <w:rFonts w:ascii="Arial" w:hAnsi="Arial" w:cs="Arial"/>
          <w:sz w:val="18"/>
          <w:szCs w:val="18"/>
          <w:lang w:val="en-GB"/>
        </w:rPr>
      </w:pPr>
      <w:r w:rsidRPr="00E05A8A">
        <w:rPr>
          <w:rFonts w:ascii="Arial" w:hAnsi="Arial" w:cs="Arial"/>
          <w:sz w:val="18"/>
          <w:szCs w:val="18"/>
          <w:lang w:val="en-GB"/>
        </w:rPr>
        <w:t>liebherr-one-</w:t>
      </w:r>
      <w:r>
        <w:rPr>
          <w:rFonts w:ascii="Arial" w:hAnsi="Arial" w:cs="Arial"/>
          <w:sz w:val="18"/>
          <w:szCs w:val="18"/>
          <w:lang w:val="en-GB"/>
        </w:rPr>
        <w:t>dyas-limain-rl-offshore-1</w:t>
      </w:r>
      <w:r w:rsidRPr="00E05A8A">
        <w:rPr>
          <w:rFonts w:ascii="Arial" w:hAnsi="Arial" w:cs="Arial"/>
          <w:sz w:val="18"/>
          <w:szCs w:val="18"/>
          <w:lang w:val="en-GB"/>
        </w:rPr>
        <w:t>.jpg</w:t>
      </w:r>
    </w:p>
    <w:p w14:paraId="4704BC35" w14:textId="0901637C" w:rsidR="00796F73" w:rsidRDefault="00E05A8A" w:rsidP="00E05A8A">
      <w:pPr>
        <w:spacing w:line="240" w:lineRule="auto"/>
        <w:rPr>
          <w:rFonts w:ascii="Arial" w:hAnsi="Arial" w:cs="Arial"/>
          <w:sz w:val="18"/>
          <w:szCs w:val="18"/>
        </w:rPr>
      </w:pPr>
      <w:r w:rsidRPr="00E05A8A">
        <w:rPr>
          <w:rFonts w:ascii="Arial" w:hAnsi="Arial" w:cs="Arial"/>
          <w:sz w:val="18"/>
          <w:szCs w:val="18"/>
        </w:rPr>
        <w:t>Schematische</w:t>
      </w:r>
      <w:r w:rsidR="00CB5615" w:rsidRPr="00E05A8A">
        <w:rPr>
          <w:rFonts w:ascii="Arial" w:hAnsi="Arial" w:cs="Arial"/>
          <w:sz w:val="18"/>
          <w:szCs w:val="18"/>
        </w:rPr>
        <w:t xml:space="preserve"> Darstellung der Plattform N05-A und der Verbindung zum Windpark Riffgat.</w:t>
      </w:r>
      <w:bookmarkEnd w:id="3"/>
    </w:p>
    <w:p w14:paraId="2F0440DB" w14:textId="61F23CB2" w:rsidR="00E05A8A" w:rsidRPr="00E05A8A" w:rsidRDefault="00E05A8A" w:rsidP="00E05A8A">
      <w:pPr>
        <w:spacing w:line="600" w:lineRule="auto"/>
        <w:rPr>
          <w:rFonts w:ascii="Arial" w:hAnsi="Arial" w:cs="Arial"/>
          <w:sz w:val="18"/>
          <w:szCs w:val="18"/>
        </w:rPr>
      </w:pPr>
      <w:r w:rsidRPr="00CC54FD">
        <w:rPr>
          <w:rFonts w:ascii="Arial" w:hAnsi="Arial" w:cs="Arial"/>
          <w:noProof/>
          <w:lang w:eastAsia="de-DE"/>
        </w:rPr>
        <w:drawing>
          <wp:anchor distT="0" distB="0" distL="114300" distR="114300" simplePos="0" relativeHeight="251659264" behindDoc="0" locked="0" layoutInCell="1" allowOverlap="1" wp14:anchorId="11C7D89A" wp14:editId="3F00F1D4">
            <wp:simplePos x="0" y="0"/>
            <wp:positionH relativeFrom="margin">
              <wp:posOffset>0</wp:posOffset>
            </wp:positionH>
            <wp:positionV relativeFrom="paragraph">
              <wp:posOffset>302260</wp:posOffset>
            </wp:positionV>
            <wp:extent cx="1894205" cy="2524760"/>
            <wp:effectExtent l="0" t="0" r="0" b="889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94205" cy="2524760"/>
                    </a:xfrm>
                    <a:prstGeom prst="rect">
                      <a:avLst/>
                    </a:prstGeom>
                  </pic:spPr>
                </pic:pic>
              </a:graphicData>
            </a:graphic>
            <wp14:sizeRelH relativeFrom="page">
              <wp14:pctWidth>0</wp14:pctWidth>
            </wp14:sizeRelH>
            <wp14:sizeRelV relativeFrom="page">
              <wp14:pctHeight>0</wp14:pctHeight>
            </wp14:sizeRelV>
          </wp:anchor>
        </w:drawing>
      </w:r>
    </w:p>
    <w:p w14:paraId="57393F3C" w14:textId="026A573D" w:rsidR="00E05A8A" w:rsidRPr="00E05A8A" w:rsidRDefault="00E05A8A">
      <w:pPr>
        <w:rPr>
          <w:rFonts w:ascii="Arial" w:hAnsi="Arial" w:cs="Arial"/>
          <w:sz w:val="18"/>
          <w:szCs w:val="18"/>
          <w:lang w:val="en-GB"/>
        </w:rPr>
      </w:pPr>
      <w:r w:rsidRPr="00E05A8A">
        <w:rPr>
          <w:rFonts w:ascii="Arial" w:hAnsi="Arial" w:cs="Arial"/>
          <w:sz w:val="18"/>
          <w:szCs w:val="18"/>
          <w:lang w:val="en-GB"/>
        </w:rPr>
        <w:t>liebherr-one-</w:t>
      </w:r>
      <w:r>
        <w:rPr>
          <w:rFonts w:ascii="Arial" w:hAnsi="Arial" w:cs="Arial"/>
          <w:sz w:val="18"/>
          <w:szCs w:val="18"/>
          <w:lang w:val="en-GB"/>
        </w:rPr>
        <w:t>dyas-limain-rl-offshore-2</w:t>
      </w:r>
      <w:r w:rsidRPr="00E05A8A">
        <w:rPr>
          <w:rFonts w:ascii="Arial" w:hAnsi="Arial" w:cs="Arial"/>
          <w:sz w:val="18"/>
          <w:szCs w:val="18"/>
          <w:lang w:val="en-GB"/>
        </w:rPr>
        <w:t>.jpg</w:t>
      </w:r>
    </w:p>
    <w:p w14:paraId="1BB52495" w14:textId="27C8A39B" w:rsidR="00796F73" w:rsidRPr="00E05A8A" w:rsidRDefault="00272CFA">
      <w:pPr>
        <w:rPr>
          <w:rFonts w:ascii="Arial" w:hAnsi="Arial" w:cs="Arial"/>
          <w:sz w:val="18"/>
          <w:szCs w:val="18"/>
        </w:rPr>
      </w:pPr>
      <w:r w:rsidRPr="00E05A8A">
        <w:rPr>
          <w:rFonts w:ascii="Arial" w:hAnsi="Arial" w:cs="Arial"/>
          <w:sz w:val="18"/>
          <w:szCs w:val="18"/>
        </w:rPr>
        <w:t xml:space="preserve">Das niederländische Öl- und Gasunternehmen ONE-Dyas ist der erste Kunde, der einen Liebherr-Offshore-Kran vom Typ </w:t>
      </w:r>
      <w:r w:rsidR="00E05A8A" w:rsidRPr="00E05A8A">
        <w:rPr>
          <w:rFonts w:ascii="Arial" w:hAnsi="Arial" w:cs="Arial"/>
          <w:sz w:val="18"/>
          <w:szCs w:val="18"/>
        </w:rPr>
        <w:t>RL 2600</w:t>
      </w:r>
      <w:r w:rsidRPr="00E05A8A">
        <w:rPr>
          <w:rFonts w:ascii="Arial" w:hAnsi="Arial" w:cs="Arial"/>
          <w:sz w:val="18"/>
          <w:szCs w:val="18"/>
        </w:rPr>
        <w:t xml:space="preserve"> in Kombination mit dem innovativen Servicekonzept Liebherr Intelligent Maintenance, LiMain, erworben hat</w:t>
      </w:r>
      <w:r w:rsidR="00CC54FD" w:rsidRPr="00E05A8A">
        <w:rPr>
          <w:rFonts w:ascii="Arial" w:hAnsi="Arial" w:cs="Arial"/>
          <w:sz w:val="18"/>
          <w:szCs w:val="18"/>
        </w:rPr>
        <w:t xml:space="preserve">. LiMain ermöglicht </w:t>
      </w:r>
      <w:r w:rsidRPr="00E05A8A">
        <w:rPr>
          <w:rFonts w:ascii="Arial" w:hAnsi="Arial" w:cs="Arial"/>
          <w:sz w:val="18"/>
          <w:szCs w:val="18"/>
        </w:rPr>
        <w:t>die Fernwartung des Krans auf einer unbemannten Plattform.</w:t>
      </w:r>
    </w:p>
    <w:p w14:paraId="0F492E1D" w14:textId="77777777" w:rsidR="00771150" w:rsidRPr="004F2F6A" w:rsidRDefault="00771150" w:rsidP="00AF4A84">
      <w:pPr>
        <w:pStyle w:val="Copyhead11Pt"/>
        <w:spacing w:after="120"/>
        <w:rPr>
          <w:lang w:val="de-DE"/>
        </w:rPr>
      </w:pPr>
    </w:p>
    <w:p w14:paraId="057ADB0A" w14:textId="77777777" w:rsidR="00796F73" w:rsidRPr="004F2F6A" w:rsidRDefault="00272CFA">
      <w:pPr>
        <w:pStyle w:val="Copyhead11Pt"/>
        <w:spacing w:after="120"/>
        <w:rPr>
          <w:lang w:val="de-DE"/>
        </w:rPr>
      </w:pPr>
      <w:r w:rsidRPr="004F2F6A">
        <w:rPr>
          <w:lang w:val="de-DE"/>
        </w:rPr>
        <w:t>Kontakt</w:t>
      </w:r>
    </w:p>
    <w:p w14:paraId="5531D391" w14:textId="77777777" w:rsidR="00796F73" w:rsidRPr="004F2F6A" w:rsidRDefault="00272CFA">
      <w:pPr>
        <w:pStyle w:val="Copytext11Pt"/>
        <w:spacing w:after="0" w:line="240" w:lineRule="auto"/>
        <w:rPr>
          <w:lang w:val="de-DE"/>
        </w:rPr>
      </w:pPr>
      <w:r w:rsidRPr="004F2F6A">
        <w:rPr>
          <w:lang w:val="de-DE"/>
        </w:rPr>
        <w:t>Philipp Helberg</w:t>
      </w:r>
    </w:p>
    <w:p w14:paraId="738E3FB5" w14:textId="77777777" w:rsidR="00796F73" w:rsidRPr="004F2F6A" w:rsidRDefault="00272CFA">
      <w:pPr>
        <w:pStyle w:val="Copytext11Pt"/>
        <w:spacing w:after="0" w:line="240" w:lineRule="auto"/>
        <w:rPr>
          <w:lang w:val="de-DE"/>
        </w:rPr>
      </w:pPr>
      <w:r w:rsidRPr="004F2F6A">
        <w:rPr>
          <w:lang w:val="de-DE"/>
        </w:rPr>
        <w:t xml:space="preserve">Tel: +49 381 6006 </w:t>
      </w:r>
      <w:r w:rsidR="003D1BC8" w:rsidRPr="004F2F6A">
        <w:rPr>
          <w:lang w:val="de-DE"/>
        </w:rPr>
        <w:t>5024</w:t>
      </w:r>
    </w:p>
    <w:p w14:paraId="332F0162" w14:textId="77777777" w:rsidR="00796F73" w:rsidRPr="004F2F6A" w:rsidRDefault="00272CFA">
      <w:pPr>
        <w:pStyle w:val="Copytext11Pt"/>
        <w:spacing w:after="0" w:line="240" w:lineRule="auto"/>
        <w:rPr>
          <w:lang w:val="de-DE"/>
        </w:rPr>
      </w:pPr>
      <w:r w:rsidRPr="004F2F6A">
        <w:rPr>
          <w:lang w:val="de-DE"/>
        </w:rPr>
        <w:t>E-Mail</w:t>
      </w:r>
      <w:r w:rsidR="00AF4A84" w:rsidRPr="004F2F6A">
        <w:rPr>
          <w:lang w:val="de-DE"/>
        </w:rPr>
        <w:t>: P</w:t>
      </w:r>
      <w:r w:rsidR="003D1BC8" w:rsidRPr="004F2F6A">
        <w:rPr>
          <w:lang w:val="de-DE"/>
        </w:rPr>
        <w:t xml:space="preserve">hilipp.helberg@liebherr.com </w:t>
      </w:r>
    </w:p>
    <w:p w14:paraId="2D54E58B" w14:textId="77777777" w:rsidR="00AF4A84" w:rsidRPr="004F2F6A" w:rsidRDefault="00AF4A84" w:rsidP="00AF4A84">
      <w:pPr>
        <w:pStyle w:val="Copyhead11Pt"/>
        <w:spacing w:after="120"/>
        <w:rPr>
          <w:lang w:val="de-DE"/>
        </w:rPr>
      </w:pPr>
    </w:p>
    <w:p w14:paraId="2CF6D047" w14:textId="77777777" w:rsidR="00796F73" w:rsidRPr="004F2F6A" w:rsidRDefault="00272CFA">
      <w:pPr>
        <w:pStyle w:val="Copyhead11Pt"/>
        <w:spacing w:after="120"/>
        <w:rPr>
          <w:lang w:val="de-DE"/>
        </w:rPr>
      </w:pPr>
      <w:r w:rsidRPr="004F2F6A">
        <w:rPr>
          <w:lang w:val="de-DE"/>
        </w:rPr>
        <w:t>Herausgegeben von</w:t>
      </w:r>
    </w:p>
    <w:p w14:paraId="13A0F1E9" w14:textId="77777777" w:rsidR="00796F73" w:rsidRPr="004F2F6A" w:rsidRDefault="00272CFA">
      <w:pPr>
        <w:pStyle w:val="Copytext11Pt"/>
        <w:spacing w:after="0" w:line="240" w:lineRule="auto"/>
        <w:rPr>
          <w:lang w:val="de-DE"/>
        </w:rPr>
      </w:pPr>
      <w:r w:rsidRPr="004F2F6A">
        <w:rPr>
          <w:lang w:val="de-DE"/>
        </w:rPr>
        <w:t xml:space="preserve">Liebherr-MCCtec Rostock GmbH </w:t>
      </w:r>
    </w:p>
    <w:p w14:paraId="206D4160" w14:textId="77777777" w:rsidR="00796F73" w:rsidRDefault="00272CFA">
      <w:pPr>
        <w:pStyle w:val="Copytext11Pt"/>
        <w:spacing w:after="0" w:line="240" w:lineRule="auto"/>
        <w:rPr>
          <w:lang w:val="en-GB"/>
        </w:rPr>
      </w:pPr>
      <w:r w:rsidRPr="00BA1618">
        <w:rPr>
          <w:lang w:val="en-GB"/>
        </w:rPr>
        <w:t>Rostock / Deutschland</w:t>
      </w:r>
    </w:p>
    <w:p w14:paraId="1A71CF87" w14:textId="77777777" w:rsidR="00796F73" w:rsidRDefault="00272CFA">
      <w:pPr>
        <w:pStyle w:val="Copytext11Pt"/>
        <w:spacing w:after="0" w:line="240" w:lineRule="auto"/>
        <w:rPr>
          <w:lang w:val="en-GB"/>
        </w:rPr>
      </w:pPr>
      <w:r w:rsidRPr="00BA1618">
        <w:rPr>
          <w:lang w:val="en-GB"/>
        </w:rPr>
        <w:t>www.liebherr.com</w:t>
      </w:r>
    </w:p>
    <w:sectPr w:rsidR="00796F73"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AB5344" w14:textId="77777777" w:rsidR="008E7175" w:rsidRDefault="008E7175" w:rsidP="00B81ED6">
      <w:pPr>
        <w:spacing w:after="0" w:line="240" w:lineRule="auto"/>
      </w:pPr>
      <w:r>
        <w:separator/>
      </w:r>
    </w:p>
  </w:endnote>
  <w:endnote w:type="continuationSeparator" w:id="0">
    <w:p w14:paraId="3560A5DD" w14:textId="77777777" w:rsidR="008E7175" w:rsidRDefault="008E71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F926C" w14:textId="117301E7" w:rsidR="00796F73" w:rsidRDefault="00272CFA">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731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9731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9731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E05A8A">
      <w:rPr>
        <w:rFonts w:ascii="Arial" w:hAnsi="Arial" w:cs="Arial"/>
      </w:rPr>
      <w:fldChar w:fldCharType="separate"/>
    </w:r>
    <w:r w:rsidR="0049731A">
      <w:rPr>
        <w:rFonts w:ascii="Arial" w:hAnsi="Arial" w:cs="Arial"/>
        <w:noProof/>
      </w:rPr>
      <w:t>3</w:t>
    </w:r>
    <w:r w:rsidR="0049731A" w:rsidRPr="0093605C">
      <w:rPr>
        <w:rFonts w:ascii="Arial" w:hAnsi="Arial" w:cs="Arial"/>
        <w:noProof/>
      </w:rPr>
      <w:t>/</w:t>
    </w:r>
    <w:r w:rsidR="0049731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E2E61C" w14:textId="77777777" w:rsidR="008E7175" w:rsidRDefault="008E7175" w:rsidP="00B81ED6">
      <w:pPr>
        <w:spacing w:after="0" w:line="240" w:lineRule="auto"/>
      </w:pPr>
      <w:r>
        <w:separator/>
      </w:r>
    </w:p>
  </w:footnote>
  <w:footnote w:type="continuationSeparator" w:id="0">
    <w:p w14:paraId="079EE3E2" w14:textId="77777777" w:rsidR="008E7175" w:rsidRDefault="008E717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6FBD5" w14:textId="77777777" w:rsidR="00E847CC" w:rsidRDefault="00E847CC">
    <w:pPr>
      <w:pStyle w:val="Kopfzeile"/>
    </w:pPr>
    <w:r>
      <w:tab/>
    </w:r>
    <w:r>
      <w:tab/>
    </w:r>
    <w:r>
      <w:ptab w:relativeTo="margin" w:alignment="right" w:leader="none"/>
    </w:r>
    <w:r>
      <w:rPr>
        <w:noProof/>
        <w:lang w:eastAsia="de-DE"/>
      </w:rPr>
      <w:drawing>
        <wp:inline distT="0" distB="0" distL="0" distR="0" wp14:anchorId="1DEF9398" wp14:editId="0AFDF22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187E58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1361"/>
    <w:rsid w:val="00013229"/>
    <w:rsid w:val="00021FA0"/>
    <w:rsid w:val="00022262"/>
    <w:rsid w:val="00023AC0"/>
    <w:rsid w:val="000272AD"/>
    <w:rsid w:val="000328D8"/>
    <w:rsid w:val="00033002"/>
    <w:rsid w:val="0004334B"/>
    <w:rsid w:val="00050FE0"/>
    <w:rsid w:val="00066E54"/>
    <w:rsid w:val="00071EFC"/>
    <w:rsid w:val="00075A18"/>
    <w:rsid w:val="00075A5B"/>
    <w:rsid w:val="00077377"/>
    <w:rsid w:val="0007769A"/>
    <w:rsid w:val="00082D95"/>
    <w:rsid w:val="000857E0"/>
    <w:rsid w:val="000949B4"/>
    <w:rsid w:val="000A2436"/>
    <w:rsid w:val="000B04D7"/>
    <w:rsid w:val="000B58EF"/>
    <w:rsid w:val="000B6FA8"/>
    <w:rsid w:val="000C04ED"/>
    <w:rsid w:val="000C1C3B"/>
    <w:rsid w:val="000C3395"/>
    <w:rsid w:val="000D0714"/>
    <w:rsid w:val="000D503A"/>
    <w:rsid w:val="000E4545"/>
    <w:rsid w:val="000F05D4"/>
    <w:rsid w:val="00105A56"/>
    <w:rsid w:val="00110D5E"/>
    <w:rsid w:val="0011229F"/>
    <w:rsid w:val="00112CA8"/>
    <w:rsid w:val="00112FF0"/>
    <w:rsid w:val="0012536F"/>
    <w:rsid w:val="00131B6A"/>
    <w:rsid w:val="00133DB3"/>
    <w:rsid w:val="00135CE3"/>
    <w:rsid w:val="001419B4"/>
    <w:rsid w:val="001430A6"/>
    <w:rsid w:val="001441FB"/>
    <w:rsid w:val="00145DB7"/>
    <w:rsid w:val="0016014C"/>
    <w:rsid w:val="00165B6F"/>
    <w:rsid w:val="00166F6E"/>
    <w:rsid w:val="001675E3"/>
    <w:rsid w:val="00174600"/>
    <w:rsid w:val="001A1AD7"/>
    <w:rsid w:val="001A5950"/>
    <w:rsid w:val="001A7033"/>
    <w:rsid w:val="001B22E7"/>
    <w:rsid w:val="001B31B7"/>
    <w:rsid w:val="001B5A78"/>
    <w:rsid w:val="001D3F1E"/>
    <w:rsid w:val="001D43EC"/>
    <w:rsid w:val="001E3463"/>
    <w:rsid w:val="001E5C24"/>
    <w:rsid w:val="001E7A96"/>
    <w:rsid w:val="001F3B30"/>
    <w:rsid w:val="001F5053"/>
    <w:rsid w:val="00205F00"/>
    <w:rsid w:val="0021028F"/>
    <w:rsid w:val="00214149"/>
    <w:rsid w:val="002172C6"/>
    <w:rsid w:val="00230FD7"/>
    <w:rsid w:val="002351E2"/>
    <w:rsid w:val="00244F4D"/>
    <w:rsid w:val="0024543A"/>
    <w:rsid w:val="002457B8"/>
    <w:rsid w:val="00256D71"/>
    <w:rsid w:val="00272CFA"/>
    <w:rsid w:val="00272E14"/>
    <w:rsid w:val="00277D74"/>
    <w:rsid w:val="002824BF"/>
    <w:rsid w:val="00284680"/>
    <w:rsid w:val="0029586E"/>
    <w:rsid w:val="002A18CA"/>
    <w:rsid w:val="002A24AC"/>
    <w:rsid w:val="002B0CEA"/>
    <w:rsid w:val="002C1AEA"/>
    <w:rsid w:val="002C633E"/>
    <w:rsid w:val="002D70CF"/>
    <w:rsid w:val="002E1BC2"/>
    <w:rsid w:val="002E3D4C"/>
    <w:rsid w:val="002F477E"/>
    <w:rsid w:val="002F492D"/>
    <w:rsid w:val="002F682F"/>
    <w:rsid w:val="00314C43"/>
    <w:rsid w:val="0032565E"/>
    <w:rsid w:val="00327624"/>
    <w:rsid w:val="00332EA1"/>
    <w:rsid w:val="0033543C"/>
    <w:rsid w:val="00340171"/>
    <w:rsid w:val="003455B3"/>
    <w:rsid w:val="00346AB4"/>
    <w:rsid w:val="003524D2"/>
    <w:rsid w:val="00353C3B"/>
    <w:rsid w:val="0036177F"/>
    <w:rsid w:val="00381C11"/>
    <w:rsid w:val="0039149A"/>
    <w:rsid w:val="003936A6"/>
    <w:rsid w:val="00394D2A"/>
    <w:rsid w:val="00395544"/>
    <w:rsid w:val="0039637C"/>
    <w:rsid w:val="003A48AE"/>
    <w:rsid w:val="003A4C7E"/>
    <w:rsid w:val="003B3084"/>
    <w:rsid w:val="003D1BC8"/>
    <w:rsid w:val="003D318E"/>
    <w:rsid w:val="003D4C68"/>
    <w:rsid w:val="003D6C0D"/>
    <w:rsid w:val="003E7866"/>
    <w:rsid w:val="003F423B"/>
    <w:rsid w:val="003F44E8"/>
    <w:rsid w:val="003F4BBA"/>
    <w:rsid w:val="003F5986"/>
    <w:rsid w:val="00400A48"/>
    <w:rsid w:val="004010E4"/>
    <w:rsid w:val="00416991"/>
    <w:rsid w:val="004276B2"/>
    <w:rsid w:val="00427BD1"/>
    <w:rsid w:val="004367A9"/>
    <w:rsid w:val="00437BD7"/>
    <w:rsid w:val="00440C8F"/>
    <w:rsid w:val="004429D3"/>
    <w:rsid w:val="004507C1"/>
    <w:rsid w:val="004532CF"/>
    <w:rsid w:val="00460CC6"/>
    <w:rsid w:val="00465263"/>
    <w:rsid w:val="0046687C"/>
    <w:rsid w:val="004752F3"/>
    <w:rsid w:val="004814C1"/>
    <w:rsid w:val="00485964"/>
    <w:rsid w:val="0049354D"/>
    <w:rsid w:val="0049731A"/>
    <w:rsid w:val="004A5D96"/>
    <w:rsid w:val="004B0822"/>
    <w:rsid w:val="004B2D23"/>
    <w:rsid w:val="004B5CB1"/>
    <w:rsid w:val="004B79A5"/>
    <w:rsid w:val="004C0E17"/>
    <w:rsid w:val="004C51B7"/>
    <w:rsid w:val="004D279E"/>
    <w:rsid w:val="004D4569"/>
    <w:rsid w:val="004E43AF"/>
    <w:rsid w:val="004E570F"/>
    <w:rsid w:val="004F09C4"/>
    <w:rsid w:val="004F2F6A"/>
    <w:rsid w:val="004F3CEC"/>
    <w:rsid w:val="00510DF1"/>
    <w:rsid w:val="00522B53"/>
    <w:rsid w:val="005248DC"/>
    <w:rsid w:val="005264AC"/>
    <w:rsid w:val="00527EA4"/>
    <w:rsid w:val="005444EA"/>
    <w:rsid w:val="00554DF1"/>
    <w:rsid w:val="00556698"/>
    <w:rsid w:val="00557396"/>
    <w:rsid w:val="00560B4F"/>
    <w:rsid w:val="00573831"/>
    <w:rsid w:val="00576D46"/>
    <w:rsid w:val="00590100"/>
    <w:rsid w:val="00594C4C"/>
    <w:rsid w:val="00596125"/>
    <w:rsid w:val="00596715"/>
    <w:rsid w:val="005A32F0"/>
    <w:rsid w:val="005A524C"/>
    <w:rsid w:val="005A7142"/>
    <w:rsid w:val="005C1A55"/>
    <w:rsid w:val="005E5124"/>
    <w:rsid w:val="005E77E4"/>
    <w:rsid w:val="005F0FBD"/>
    <w:rsid w:val="00603CD5"/>
    <w:rsid w:val="00623189"/>
    <w:rsid w:val="0063126A"/>
    <w:rsid w:val="006313AE"/>
    <w:rsid w:val="00632C84"/>
    <w:rsid w:val="006354BB"/>
    <w:rsid w:val="006444DE"/>
    <w:rsid w:val="006461C1"/>
    <w:rsid w:val="00652E53"/>
    <w:rsid w:val="006566EB"/>
    <w:rsid w:val="006637AD"/>
    <w:rsid w:val="00665B03"/>
    <w:rsid w:val="006740AF"/>
    <w:rsid w:val="00675365"/>
    <w:rsid w:val="00680756"/>
    <w:rsid w:val="006813D4"/>
    <w:rsid w:val="00684FDE"/>
    <w:rsid w:val="00686114"/>
    <w:rsid w:val="0069520C"/>
    <w:rsid w:val="006A19C5"/>
    <w:rsid w:val="006A6896"/>
    <w:rsid w:val="006A6B8F"/>
    <w:rsid w:val="006B20AF"/>
    <w:rsid w:val="006B5BA8"/>
    <w:rsid w:val="006B6982"/>
    <w:rsid w:val="006C02D0"/>
    <w:rsid w:val="006D0E4D"/>
    <w:rsid w:val="006D2134"/>
    <w:rsid w:val="006E45B0"/>
    <w:rsid w:val="006E4E69"/>
    <w:rsid w:val="006E77FD"/>
    <w:rsid w:val="006F5982"/>
    <w:rsid w:val="006F63DD"/>
    <w:rsid w:val="006F7CA9"/>
    <w:rsid w:val="007030EA"/>
    <w:rsid w:val="007051A5"/>
    <w:rsid w:val="00705478"/>
    <w:rsid w:val="0070663B"/>
    <w:rsid w:val="00721A03"/>
    <w:rsid w:val="00733732"/>
    <w:rsid w:val="00733A7D"/>
    <w:rsid w:val="0074492E"/>
    <w:rsid w:val="00744AE2"/>
    <w:rsid w:val="00747169"/>
    <w:rsid w:val="00750125"/>
    <w:rsid w:val="007539D9"/>
    <w:rsid w:val="00761197"/>
    <w:rsid w:val="0076259B"/>
    <w:rsid w:val="0076431B"/>
    <w:rsid w:val="00771150"/>
    <w:rsid w:val="00772FA2"/>
    <w:rsid w:val="007743F7"/>
    <w:rsid w:val="00791EC6"/>
    <w:rsid w:val="00792817"/>
    <w:rsid w:val="007938A0"/>
    <w:rsid w:val="00795C71"/>
    <w:rsid w:val="00796F73"/>
    <w:rsid w:val="007B0C39"/>
    <w:rsid w:val="007B0FB3"/>
    <w:rsid w:val="007B1A3B"/>
    <w:rsid w:val="007B3098"/>
    <w:rsid w:val="007B4F0F"/>
    <w:rsid w:val="007C2DD9"/>
    <w:rsid w:val="007C3841"/>
    <w:rsid w:val="007D6C07"/>
    <w:rsid w:val="007D73C7"/>
    <w:rsid w:val="007E5A4D"/>
    <w:rsid w:val="007F11B8"/>
    <w:rsid w:val="007F23BC"/>
    <w:rsid w:val="007F2586"/>
    <w:rsid w:val="007F581E"/>
    <w:rsid w:val="00803F3D"/>
    <w:rsid w:val="0080415D"/>
    <w:rsid w:val="00804C1F"/>
    <w:rsid w:val="00805623"/>
    <w:rsid w:val="00814D66"/>
    <w:rsid w:val="00823376"/>
    <w:rsid w:val="00824226"/>
    <w:rsid w:val="0082750E"/>
    <w:rsid w:val="00836762"/>
    <w:rsid w:val="00837140"/>
    <w:rsid w:val="00847657"/>
    <w:rsid w:val="008524B2"/>
    <w:rsid w:val="0085545D"/>
    <w:rsid w:val="00855BC2"/>
    <w:rsid w:val="00864326"/>
    <w:rsid w:val="00865A4D"/>
    <w:rsid w:val="008675CF"/>
    <w:rsid w:val="008733A0"/>
    <w:rsid w:val="00880A1C"/>
    <w:rsid w:val="00885CE4"/>
    <w:rsid w:val="00893BEF"/>
    <w:rsid w:val="00893DDB"/>
    <w:rsid w:val="00894809"/>
    <w:rsid w:val="00894E40"/>
    <w:rsid w:val="00896EBF"/>
    <w:rsid w:val="008A786A"/>
    <w:rsid w:val="008B12E0"/>
    <w:rsid w:val="008B1C33"/>
    <w:rsid w:val="008B2679"/>
    <w:rsid w:val="008B5B22"/>
    <w:rsid w:val="008C50A8"/>
    <w:rsid w:val="008C53A9"/>
    <w:rsid w:val="008D16C4"/>
    <w:rsid w:val="008D311C"/>
    <w:rsid w:val="008D3C5D"/>
    <w:rsid w:val="008D701F"/>
    <w:rsid w:val="008E32FF"/>
    <w:rsid w:val="008E5DCF"/>
    <w:rsid w:val="008E7175"/>
    <w:rsid w:val="008F12F8"/>
    <w:rsid w:val="008F36B8"/>
    <w:rsid w:val="0090091D"/>
    <w:rsid w:val="00915210"/>
    <w:rsid w:val="0091669E"/>
    <w:rsid w:val="009169F9"/>
    <w:rsid w:val="00933D33"/>
    <w:rsid w:val="00935851"/>
    <w:rsid w:val="0093605C"/>
    <w:rsid w:val="00940847"/>
    <w:rsid w:val="00957C88"/>
    <w:rsid w:val="00965077"/>
    <w:rsid w:val="00973EA5"/>
    <w:rsid w:val="00981A78"/>
    <w:rsid w:val="0099360A"/>
    <w:rsid w:val="00995BF1"/>
    <w:rsid w:val="00995C87"/>
    <w:rsid w:val="009A3D17"/>
    <w:rsid w:val="009A7FB8"/>
    <w:rsid w:val="009B6C83"/>
    <w:rsid w:val="009B755D"/>
    <w:rsid w:val="009C2713"/>
    <w:rsid w:val="009C6334"/>
    <w:rsid w:val="009D4A28"/>
    <w:rsid w:val="009D6A44"/>
    <w:rsid w:val="009E30CB"/>
    <w:rsid w:val="009E5936"/>
    <w:rsid w:val="009E6076"/>
    <w:rsid w:val="009F2291"/>
    <w:rsid w:val="009F4930"/>
    <w:rsid w:val="009F7A78"/>
    <w:rsid w:val="00A027B5"/>
    <w:rsid w:val="00A44425"/>
    <w:rsid w:val="00A521A0"/>
    <w:rsid w:val="00A57F91"/>
    <w:rsid w:val="00A64658"/>
    <w:rsid w:val="00A74F25"/>
    <w:rsid w:val="00A83847"/>
    <w:rsid w:val="00A958C2"/>
    <w:rsid w:val="00AA0073"/>
    <w:rsid w:val="00AA2F70"/>
    <w:rsid w:val="00AA7637"/>
    <w:rsid w:val="00AB3C06"/>
    <w:rsid w:val="00AB4513"/>
    <w:rsid w:val="00AC001F"/>
    <w:rsid w:val="00AC2129"/>
    <w:rsid w:val="00AC6EE1"/>
    <w:rsid w:val="00AC726E"/>
    <w:rsid w:val="00AD6B45"/>
    <w:rsid w:val="00AD7E8A"/>
    <w:rsid w:val="00AE0969"/>
    <w:rsid w:val="00AE6AAF"/>
    <w:rsid w:val="00AF1723"/>
    <w:rsid w:val="00AF1F99"/>
    <w:rsid w:val="00AF30CB"/>
    <w:rsid w:val="00AF4088"/>
    <w:rsid w:val="00AF4A84"/>
    <w:rsid w:val="00AF7E22"/>
    <w:rsid w:val="00B02AC1"/>
    <w:rsid w:val="00B06373"/>
    <w:rsid w:val="00B20044"/>
    <w:rsid w:val="00B231C3"/>
    <w:rsid w:val="00B24636"/>
    <w:rsid w:val="00B302F2"/>
    <w:rsid w:val="00B401DB"/>
    <w:rsid w:val="00B4058D"/>
    <w:rsid w:val="00B439AA"/>
    <w:rsid w:val="00B43FFF"/>
    <w:rsid w:val="00B501EE"/>
    <w:rsid w:val="00B542E8"/>
    <w:rsid w:val="00B6024E"/>
    <w:rsid w:val="00B72170"/>
    <w:rsid w:val="00B72D63"/>
    <w:rsid w:val="00B75321"/>
    <w:rsid w:val="00B76A31"/>
    <w:rsid w:val="00B81A24"/>
    <w:rsid w:val="00B81ED6"/>
    <w:rsid w:val="00B97126"/>
    <w:rsid w:val="00BA0712"/>
    <w:rsid w:val="00BA1618"/>
    <w:rsid w:val="00BA671D"/>
    <w:rsid w:val="00BB04DD"/>
    <w:rsid w:val="00BB0BFF"/>
    <w:rsid w:val="00BB133C"/>
    <w:rsid w:val="00BB20EF"/>
    <w:rsid w:val="00BC42B1"/>
    <w:rsid w:val="00BD7045"/>
    <w:rsid w:val="00BE057E"/>
    <w:rsid w:val="00BE1DA2"/>
    <w:rsid w:val="00BE4694"/>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5F16"/>
    <w:rsid w:val="00C9095B"/>
    <w:rsid w:val="00C9265A"/>
    <w:rsid w:val="00C96352"/>
    <w:rsid w:val="00C964D4"/>
    <w:rsid w:val="00C965F5"/>
    <w:rsid w:val="00CA6127"/>
    <w:rsid w:val="00CB5615"/>
    <w:rsid w:val="00CC07B3"/>
    <w:rsid w:val="00CC54FD"/>
    <w:rsid w:val="00CD5B3B"/>
    <w:rsid w:val="00CD61C3"/>
    <w:rsid w:val="00CE1BCA"/>
    <w:rsid w:val="00CF4023"/>
    <w:rsid w:val="00D00A45"/>
    <w:rsid w:val="00D07F50"/>
    <w:rsid w:val="00D10905"/>
    <w:rsid w:val="00D20FD5"/>
    <w:rsid w:val="00D23296"/>
    <w:rsid w:val="00D258E5"/>
    <w:rsid w:val="00D260BB"/>
    <w:rsid w:val="00D27BAF"/>
    <w:rsid w:val="00D360AD"/>
    <w:rsid w:val="00D402D0"/>
    <w:rsid w:val="00D4096B"/>
    <w:rsid w:val="00D55C7B"/>
    <w:rsid w:val="00D56A66"/>
    <w:rsid w:val="00D63B50"/>
    <w:rsid w:val="00D83AAE"/>
    <w:rsid w:val="00D93A10"/>
    <w:rsid w:val="00D95E01"/>
    <w:rsid w:val="00DA2300"/>
    <w:rsid w:val="00DB17BC"/>
    <w:rsid w:val="00DB206C"/>
    <w:rsid w:val="00DC0F79"/>
    <w:rsid w:val="00DD4035"/>
    <w:rsid w:val="00DE1530"/>
    <w:rsid w:val="00DE6B62"/>
    <w:rsid w:val="00DF40C0"/>
    <w:rsid w:val="00E014BC"/>
    <w:rsid w:val="00E02B57"/>
    <w:rsid w:val="00E05A8A"/>
    <w:rsid w:val="00E10BA4"/>
    <w:rsid w:val="00E1313C"/>
    <w:rsid w:val="00E167B1"/>
    <w:rsid w:val="00E170DC"/>
    <w:rsid w:val="00E22C51"/>
    <w:rsid w:val="00E241DA"/>
    <w:rsid w:val="00E260E6"/>
    <w:rsid w:val="00E31CEC"/>
    <w:rsid w:val="00E32363"/>
    <w:rsid w:val="00E365DC"/>
    <w:rsid w:val="00E36FF8"/>
    <w:rsid w:val="00E40FDE"/>
    <w:rsid w:val="00E76B6F"/>
    <w:rsid w:val="00E80900"/>
    <w:rsid w:val="00E83E40"/>
    <w:rsid w:val="00E847CC"/>
    <w:rsid w:val="00E87E47"/>
    <w:rsid w:val="00E87E50"/>
    <w:rsid w:val="00E90DBD"/>
    <w:rsid w:val="00E94225"/>
    <w:rsid w:val="00E96DFB"/>
    <w:rsid w:val="00EA26F3"/>
    <w:rsid w:val="00EC09DA"/>
    <w:rsid w:val="00ED2311"/>
    <w:rsid w:val="00ED66EB"/>
    <w:rsid w:val="00EE122B"/>
    <w:rsid w:val="00EF648B"/>
    <w:rsid w:val="00F006A6"/>
    <w:rsid w:val="00F122FB"/>
    <w:rsid w:val="00F13A2A"/>
    <w:rsid w:val="00F27CEA"/>
    <w:rsid w:val="00F36A5A"/>
    <w:rsid w:val="00F40731"/>
    <w:rsid w:val="00F46B13"/>
    <w:rsid w:val="00F47F73"/>
    <w:rsid w:val="00F506B3"/>
    <w:rsid w:val="00F55A70"/>
    <w:rsid w:val="00F64B39"/>
    <w:rsid w:val="00F65E4C"/>
    <w:rsid w:val="00F70AD3"/>
    <w:rsid w:val="00F865BF"/>
    <w:rsid w:val="00F91C2F"/>
    <w:rsid w:val="00F954FB"/>
    <w:rsid w:val="00F96417"/>
    <w:rsid w:val="00F968C8"/>
    <w:rsid w:val="00FA39DF"/>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1C2B9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2.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E74D3E-EF69-4350-B261-C9548B6A5C57}">
  <ds:schemaRefs>
    <ds:schemaRef ds:uri="http://purl.org/dc/terms/"/>
    <ds:schemaRef ds:uri="http://purl.org/dc/dcmitype/"/>
    <ds:schemaRef ds:uri="http://purl.org/dc/elements/1.1/"/>
    <ds:schemaRef ds:uri="http://www.w3.org/XML/1998/namespace"/>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7ead329b-8266-4c3e-aff9-852de1becebc"/>
    <ds:schemaRef ds:uri="http://schemas.microsoft.com/office/2006/metadata/properties"/>
  </ds:schemaRefs>
</ds:datastoreItem>
</file>

<file path=customXml/itemProps4.xml><?xml version="1.0" encoding="utf-8"?>
<ds:datastoreItem xmlns:ds="http://schemas.openxmlformats.org/officeDocument/2006/customXml" ds:itemID="{61FB4D8A-D92A-4253-942A-2966BDE26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890</Words>
  <Characters>5608</Characters>
  <Application>Microsoft Office Word</Application>
  <DocSecurity>0</DocSecurity>
  <Lines>46</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liebherr-press-release-one-dyaz-limain-rl-offshore-english</vt:lpstr>
    </vt:vector>
  </TitlesOfParts>
  <Company>Liebherr</Company>
  <LinksUpToDate>false</LinksUpToDate>
  <CharactersWithSpaces>6486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docId:DC114DA747FED5536329EC594A986B32</cp:keywords>
  <dc:description/>
  <cp:lastModifiedBy>Wiedenmann Marc (LHO)</cp:lastModifiedBy>
  <cp:revision>4</cp:revision>
  <cp:lastPrinted>2023-03-02T10:26:00Z</cp:lastPrinted>
  <dcterms:created xsi:type="dcterms:W3CDTF">2023-02-21T16:44:00Z</dcterms:created>
  <dcterms:modified xsi:type="dcterms:W3CDTF">2023-03-06T09:42:00Z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