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119640" w14:textId="0CD1E970" w:rsidR="00F654C7" w:rsidRPr="000B75DB" w:rsidRDefault="00C708B3" w:rsidP="00F654C7">
      <w:pPr>
        <w:pStyle w:val="Topline16Pt"/>
      </w:pPr>
      <w:r>
        <w:t>Communiqué de presse</w:t>
      </w:r>
    </w:p>
    <w:p w14:paraId="45BDD17E" w14:textId="48FFEA9E" w:rsidR="00DC20A1" w:rsidRPr="008B054C" w:rsidRDefault="00330AE1" w:rsidP="008B054C">
      <w:pPr>
        <w:pStyle w:val="HeadlineH233Pt"/>
      </w:pPr>
      <w:r w:rsidRPr="008B054C">
        <w:t>La R 945 G8</w:t>
      </w:r>
      <w:r w:rsidR="00EA356B" w:rsidRPr="008B054C">
        <w:t xml:space="preserve"> Liebherr</w:t>
      </w:r>
      <w:r w:rsidRPr="008B054C">
        <w:t xml:space="preserve"> séduit en Nouvelle-Calédonie</w:t>
      </w:r>
    </w:p>
    <w:p w14:paraId="2D9351C9" w14:textId="6A984F2D" w:rsidR="00330AE1" w:rsidRPr="002525E5" w:rsidRDefault="00B81ED6" w:rsidP="008D5DB3">
      <w:pPr>
        <w:pStyle w:val="HeadlineH233Pt"/>
        <w:spacing w:before="240" w:after="240" w:line="140" w:lineRule="exact"/>
        <w:rPr>
          <w:rFonts w:ascii="Tahoma" w:hAnsi="Tahoma" w:cs="Tahoma"/>
          <w:color w:val="000000" w:themeColor="text1"/>
        </w:rPr>
      </w:pPr>
      <w:r w:rsidRPr="002525E5">
        <w:rPr>
          <w:rFonts w:ascii="Tahoma" w:hAnsi="Tahoma"/>
          <w:color w:val="000000" w:themeColor="text1"/>
        </w:rPr>
        <w:t>⸺</w:t>
      </w:r>
    </w:p>
    <w:p w14:paraId="07B551EE" w14:textId="6387CC52" w:rsidR="00330AE1" w:rsidRDefault="00EA356B" w:rsidP="008B054C">
      <w:pPr>
        <w:pStyle w:val="Bulletpoints11Pt"/>
      </w:pPr>
      <w:r>
        <w:t>La R 945</w:t>
      </w:r>
      <w:r w:rsidR="00BF54A4">
        <w:t xml:space="preserve"> </w:t>
      </w:r>
      <w:r w:rsidR="00BF54A4" w:rsidRPr="00BF54A4">
        <w:t>met</w:t>
      </w:r>
      <w:r w:rsidR="0014066D">
        <w:t xml:space="preserve"> l’</w:t>
      </w:r>
      <w:r w:rsidR="00BF54A4" w:rsidRPr="00BF54A4">
        <w:t>accent sur la performance et la sécurité</w:t>
      </w:r>
      <w:bookmarkStart w:id="0" w:name="_GoBack"/>
      <w:bookmarkEnd w:id="0"/>
    </w:p>
    <w:p w14:paraId="36EBAE9B" w14:textId="0EF43E10" w:rsidR="00BF54A4" w:rsidRPr="005B7FF2" w:rsidRDefault="00BF54A4" w:rsidP="008B054C">
      <w:pPr>
        <w:pStyle w:val="Bulletpoints11Pt"/>
      </w:pPr>
      <w:r>
        <w:t>Parfaitement adaptée à l’application spéciale du client grâce à sa grande flexibilité et à sa polyvalence</w:t>
      </w:r>
    </w:p>
    <w:p w14:paraId="056EEBB2" w14:textId="390A935B" w:rsidR="00330AE1" w:rsidRPr="002525E5" w:rsidRDefault="00330AE1" w:rsidP="008B054C">
      <w:pPr>
        <w:pStyle w:val="Bulletpoints11Pt"/>
        <w:rPr>
          <w:rFonts w:eastAsia="Calibri"/>
          <w:bCs/>
        </w:rPr>
      </w:pPr>
      <w:r w:rsidRPr="002525E5">
        <w:rPr>
          <w:rFonts w:eastAsia="Calibri"/>
          <w:bCs/>
        </w:rPr>
        <w:t>L’image de marque Liebherr, un critère de choix déterminant</w:t>
      </w:r>
    </w:p>
    <w:p w14:paraId="72D10B4F" w14:textId="64691A6C" w:rsidR="004A237D" w:rsidRDefault="004A237D" w:rsidP="008B054C">
      <w:pPr>
        <w:pStyle w:val="Teaser11Pt"/>
      </w:pPr>
      <w:r w:rsidRPr="004A237D">
        <w:t xml:space="preserve">Le client calédonien YADAMWA a choisi la puissante pelle sur chenilles R 945, parfaitement adaptée </w:t>
      </w:r>
      <w:r w:rsidR="002B134F">
        <w:t>à des</w:t>
      </w:r>
      <w:r w:rsidRPr="004A237D">
        <w:t xml:space="preserve"> travaux</w:t>
      </w:r>
      <w:r w:rsidR="005A650B">
        <w:t xml:space="preserve"> d’extraction</w:t>
      </w:r>
      <w:r w:rsidRPr="004A237D">
        <w:t xml:space="preserve"> particulièrement exigeants</w:t>
      </w:r>
      <w:r w:rsidR="005A650B">
        <w:t>.</w:t>
      </w:r>
      <w:r w:rsidRPr="004A237D">
        <w:t xml:space="preserve"> L'entreprise travaille pour le compte de la SLN (Société Le Nickel), le plus grand producteur mondial de ferronickel, et utilisera la pelle sur chenilles Liebherr </w:t>
      </w:r>
      <w:r w:rsidR="005A650B">
        <w:t>notamment</w:t>
      </w:r>
      <w:r w:rsidRPr="004A237D">
        <w:t xml:space="preserve"> pour l'extraction de matières premières telles que le fer et le nickel.</w:t>
      </w:r>
    </w:p>
    <w:p w14:paraId="392AF900" w14:textId="7E55D169" w:rsidR="004A237D" w:rsidRPr="005B7FF2" w:rsidRDefault="004A237D" w:rsidP="004A237D">
      <w:pPr>
        <w:rPr>
          <w:rFonts w:ascii="Arial" w:eastAsia="Calibri" w:hAnsi="Arial" w:cs="Arial"/>
          <w:color w:val="000000" w:themeColor="text1"/>
          <w:lang w:eastAsia="en-US"/>
        </w:rPr>
      </w:pPr>
      <w:r w:rsidRPr="004A237D">
        <w:rPr>
          <w:rFonts w:ascii="Arial" w:eastAsia="Calibri" w:hAnsi="Arial" w:cs="Arial"/>
          <w:color w:val="000000" w:themeColor="text1"/>
          <w:lang w:eastAsia="en-US"/>
        </w:rPr>
        <w:t xml:space="preserve">Colmar (France), </w:t>
      </w:r>
      <w:r w:rsidR="00143940">
        <w:rPr>
          <w:rFonts w:ascii="Arial" w:eastAsia="Calibri" w:hAnsi="Arial" w:cs="Arial"/>
          <w:color w:val="000000" w:themeColor="text1"/>
          <w:lang w:eastAsia="en-US"/>
        </w:rPr>
        <w:t>mars</w:t>
      </w:r>
      <w:r w:rsidR="002B134F">
        <w:rPr>
          <w:rFonts w:ascii="Arial" w:eastAsia="Calibri" w:hAnsi="Arial" w:cs="Arial"/>
          <w:color w:val="000000" w:themeColor="text1"/>
          <w:lang w:eastAsia="en-US"/>
        </w:rPr>
        <w:t xml:space="preserve"> 2023</w:t>
      </w:r>
      <w:r w:rsidRPr="004A237D">
        <w:rPr>
          <w:rFonts w:ascii="Arial" w:eastAsia="Calibri" w:hAnsi="Arial" w:cs="Arial"/>
          <w:color w:val="000000" w:themeColor="text1"/>
          <w:lang w:eastAsia="en-US"/>
        </w:rPr>
        <w:t xml:space="preserve"> - En 2022, le client YADAMWA de Nouvelle-Calédonie, un archipel du Pacifique sud appartenant à la France, a acquis pour la première fois une machine Liebherr. La pelle sur chenilles R 945 a déjà été suivie d'une nouvelle commande pour d'autres machines Liebherr.</w:t>
      </w:r>
    </w:p>
    <w:p w14:paraId="270911A5" w14:textId="45409F6D" w:rsidR="00330AE1" w:rsidRPr="002525E5" w:rsidRDefault="0006510D" w:rsidP="008B054C">
      <w:pPr>
        <w:pStyle w:val="Copyhead11Pt"/>
        <w:rPr>
          <w:rFonts w:eastAsia="Calibri"/>
        </w:rPr>
      </w:pPr>
      <w:r w:rsidRPr="0006510D">
        <w:rPr>
          <w:rFonts w:eastAsia="Calibri"/>
        </w:rPr>
        <w:t xml:space="preserve">Performance et sécurité maximales </w:t>
      </w:r>
      <w:r w:rsidR="002B134F">
        <w:rPr>
          <w:rFonts w:eastAsia="Calibri"/>
        </w:rPr>
        <w:t>en extraction</w:t>
      </w:r>
    </w:p>
    <w:p w14:paraId="57AED7B5" w14:textId="1CC0AB38" w:rsidR="0006510D" w:rsidRDefault="0006510D" w:rsidP="008B054C">
      <w:pPr>
        <w:pStyle w:val="Copytext11Pt"/>
        <w:rPr>
          <w:rFonts w:eastAsia="Calibri"/>
        </w:rPr>
      </w:pPr>
      <w:r w:rsidRPr="0006510D">
        <w:rPr>
          <w:rFonts w:eastAsia="Calibri"/>
        </w:rPr>
        <w:t>L'environnement de travail sur les chantiers dans le secteur minier est particulièrement exigeant. La</w:t>
      </w:r>
      <w:r>
        <w:rPr>
          <w:rFonts w:eastAsia="Calibri"/>
        </w:rPr>
        <w:t xml:space="preserve">      </w:t>
      </w:r>
      <w:r w:rsidRPr="0006510D">
        <w:rPr>
          <w:rFonts w:eastAsia="Calibri"/>
        </w:rPr>
        <w:t>R 945 appartient à la génération 8 des pelles sur chenilles Liebherr. La puissance du moteur de 220 kW et l'adaptation automatique de la puissance en font une machine performante à l'aise sur tous les types de sols.</w:t>
      </w:r>
    </w:p>
    <w:p w14:paraId="0E0E6D71" w14:textId="0CE81CA1" w:rsidR="0006510D" w:rsidRPr="002525E5" w:rsidRDefault="0006510D" w:rsidP="008B054C">
      <w:pPr>
        <w:pStyle w:val="Copytext11Pt"/>
        <w:rPr>
          <w:rFonts w:eastAsia="Calibri"/>
        </w:rPr>
      </w:pPr>
      <w:r w:rsidRPr="0006510D">
        <w:rPr>
          <w:rFonts w:eastAsia="Calibri"/>
        </w:rPr>
        <w:t>La cabin</w:t>
      </w:r>
      <w:r w:rsidR="005A650B">
        <w:rPr>
          <w:rFonts w:eastAsia="Calibri"/>
        </w:rPr>
        <w:t>e</w:t>
      </w:r>
      <w:r w:rsidRPr="0006510D">
        <w:rPr>
          <w:rFonts w:eastAsia="Calibri"/>
        </w:rPr>
        <w:t xml:space="preserve"> vitrée de la R 945 offre</w:t>
      </w:r>
      <w:r w:rsidR="005A650B">
        <w:rPr>
          <w:rFonts w:eastAsia="Calibri"/>
        </w:rPr>
        <w:t xml:space="preserve"> au conducteur</w:t>
      </w:r>
      <w:r w:rsidRPr="0006510D">
        <w:rPr>
          <w:rFonts w:eastAsia="Calibri"/>
        </w:rPr>
        <w:t xml:space="preserve"> une vue panoramique </w:t>
      </w:r>
      <w:r w:rsidR="005A650B">
        <w:rPr>
          <w:rFonts w:eastAsia="Calibri"/>
        </w:rPr>
        <w:t>sur</w:t>
      </w:r>
      <w:r w:rsidRPr="0006510D">
        <w:rPr>
          <w:rFonts w:eastAsia="Calibri"/>
        </w:rPr>
        <w:t xml:space="preserve"> son environnement de travail, quelle que soit la situation de travail. Les vitres de la cabine sont également teintées afin de mieux protéger le conducteur des effets de la température et de l'éblouissement. La cabine a en outre été adaptée aux normes en vigueur sur place. Par exemple, un système de filtration HEPA, obligatoire sur tous les sites miniers de Nouvelle-Calédonie, a été installé afin d'empêcher la pénétration de particules d'amiante dans l'habitacle.</w:t>
      </w:r>
    </w:p>
    <w:p w14:paraId="253D3AA4" w14:textId="3F9F07C2" w:rsidR="00330AE1" w:rsidRPr="002525E5" w:rsidRDefault="00F61EAB" w:rsidP="008B054C">
      <w:pPr>
        <w:pStyle w:val="Copyhead11Pt"/>
        <w:rPr>
          <w:rFonts w:eastAsia="Calibri"/>
        </w:rPr>
      </w:pPr>
      <w:r w:rsidRPr="00F61EAB">
        <w:rPr>
          <w:rFonts w:eastAsia="Calibri"/>
        </w:rPr>
        <w:t xml:space="preserve">Autres commandes passées par YADAMWA : la qualité et la fiabilité ont convaincu </w:t>
      </w:r>
      <w:r w:rsidR="00487742">
        <w:rPr>
          <w:rFonts w:eastAsia="Calibri"/>
        </w:rPr>
        <w:t>notre</w:t>
      </w:r>
      <w:r w:rsidRPr="00F61EAB">
        <w:rPr>
          <w:rFonts w:eastAsia="Calibri"/>
        </w:rPr>
        <w:t xml:space="preserve"> client</w:t>
      </w:r>
    </w:p>
    <w:p w14:paraId="59585155" w14:textId="36CD4B5B" w:rsidR="00330AE1" w:rsidRPr="00330AE1" w:rsidRDefault="00F61EAB" w:rsidP="008B054C">
      <w:pPr>
        <w:pStyle w:val="Copytext11Pt"/>
        <w:rPr>
          <w:rFonts w:eastAsia="Calibri"/>
        </w:rPr>
      </w:pPr>
      <w:r w:rsidRPr="00F61EAB">
        <w:rPr>
          <w:rFonts w:eastAsia="Calibri"/>
        </w:rPr>
        <w:t xml:space="preserve">L'année dernière, </w:t>
      </w:r>
      <w:r w:rsidR="00487742">
        <w:rPr>
          <w:rFonts w:eastAsia="Calibri"/>
        </w:rPr>
        <w:t>notre</w:t>
      </w:r>
      <w:r w:rsidRPr="00F61EAB">
        <w:rPr>
          <w:rFonts w:eastAsia="Calibri"/>
        </w:rPr>
        <w:t xml:space="preserve"> client de Nouvelle-Calédonie a acheté pour la première fois une machine Liebherr pour des travaux de terrassement dans l'industrie minière ainsi que pour le chargement de tombereaux, domaines dans lesquels YADAMWA s'est spécialisé. La R 945 a depuis été suivie de deux autres modèles Liebherr. En outre, le client a opté pour un bouteur PR 724 d'occasion, qui est utilisé dans l'une de ses filiales. YADAMWA apprécie particulièrement la qualité et la fiabilité des machines Liebherr, qui les distinguent de la concurrence.</w:t>
      </w:r>
    </w:p>
    <w:p w14:paraId="79202786" w14:textId="49C002C3" w:rsidR="00330AE1" w:rsidRPr="00330AE1" w:rsidRDefault="00330AE1" w:rsidP="008B054C">
      <w:pPr>
        <w:pStyle w:val="BoilerplateCopyhead9Pt"/>
        <w:rPr>
          <w:rFonts w:eastAsia="Calibri"/>
        </w:rPr>
      </w:pPr>
      <w:r w:rsidRPr="00330AE1">
        <w:rPr>
          <w:rFonts w:eastAsia="Calibri"/>
        </w:rPr>
        <w:lastRenderedPageBreak/>
        <w:t>À propos de Liebherr-France SAS</w:t>
      </w:r>
    </w:p>
    <w:p w14:paraId="6199462D" w14:textId="1886040D" w:rsidR="00330AE1" w:rsidRDefault="00330AE1" w:rsidP="008B054C">
      <w:pPr>
        <w:pStyle w:val="BoilerplateCopytext9Pt"/>
        <w:rPr>
          <w:rFonts w:eastAsia="Calibri"/>
        </w:rPr>
      </w:pPr>
      <w:r w:rsidRPr="00330AE1">
        <w:rPr>
          <w:rFonts w:eastAsia="Calibri"/>
        </w:rPr>
        <w:t>Fondée en 1961, Liebherr-France SAS est en charge du développement et de la production des pelles sur chenilles du groupe Liebherr à Colmar. Sa gamme de produits actuelle comprend environ 30 modèles de pelles sur chenilles, de la R 914 Compact à la R 980 SME, destinées au terrassement et à l’extraction de pierres. La production comprend également toute une série d’équipements de travail destinés à des tâches spécifiques comme les travaux de démolition, le transport de matériaux, les applications sur des ponts ou dans des tunnels ainsi que des pelles électriques. Avec leur masse en service de 14 à 100 tonnes, les pelles sur chenilles sont équipées de moteurs Liebherr d’une puissance de 90 à 420 kW. Liebherr-France SAS emploie plus de 1 400 collaborateurs et génère un chiffre d’affaires de 692 millions d’euros.</w:t>
      </w:r>
    </w:p>
    <w:p w14:paraId="12148172" w14:textId="77777777" w:rsidR="008B054C" w:rsidRDefault="008B054C" w:rsidP="008B054C">
      <w:pPr>
        <w:pStyle w:val="BoilerplateCopyhead9Pt"/>
      </w:pPr>
      <w:r>
        <w:t>À propos du Groupe Liebherr</w:t>
      </w:r>
    </w:p>
    <w:p w14:paraId="502607FC" w14:textId="05AB6C18" w:rsidR="00330AE1" w:rsidRPr="008B054C" w:rsidRDefault="008B054C" w:rsidP="008B054C">
      <w:pPr>
        <w:pStyle w:val="BoilerplateCopytext9Pt"/>
      </w:pPr>
      <w:r w:rsidRPr="008B054C">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Pr="008B054C">
        <w:t>Kirchdorf</w:t>
      </w:r>
      <w:proofErr w:type="spellEnd"/>
      <w:r w:rsidRPr="008B054C">
        <w:t xml:space="preserve"> an der Iller, dans le sud de l'Allemagne. Depuis, les employés ont pour objectif de convaincre leurs clients par des solutions exigeantes tout en contribuant au progrès technologique.</w:t>
      </w:r>
    </w:p>
    <w:p w14:paraId="5E0D2E01" w14:textId="77777777" w:rsidR="00330AE1" w:rsidRPr="00330AE1" w:rsidRDefault="00330AE1" w:rsidP="008B054C">
      <w:pPr>
        <w:spacing w:before="240"/>
        <w:rPr>
          <w:rFonts w:ascii="Arial" w:eastAsia="Calibri" w:hAnsi="Arial" w:cs="Arial"/>
          <w:b/>
          <w:bCs/>
          <w:lang w:eastAsia="en-US"/>
        </w:rPr>
      </w:pPr>
      <w:r w:rsidRPr="00330AE1">
        <w:rPr>
          <w:rFonts w:ascii="Arial" w:eastAsia="Calibri" w:hAnsi="Arial" w:cs="Arial"/>
          <w:b/>
          <w:bCs/>
          <w:lang w:eastAsia="en-US"/>
        </w:rPr>
        <w:t>Images</w:t>
      </w:r>
    </w:p>
    <w:p w14:paraId="3AAAC5F0" w14:textId="77777777" w:rsidR="00330AE1" w:rsidRPr="00330AE1" w:rsidRDefault="00330AE1" w:rsidP="00330AE1">
      <w:pPr>
        <w:rPr>
          <w:rFonts w:ascii="Arial" w:eastAsia="Calibri" w:hAnsi="Arial" w:cs="Arial"/>
          <w:lang w:eastAsia="en-US"/>
        </w:rPr>
      </w:pPr>
      <w:r w:rsidRPr="00330AE1">
        <w:rPr>
          <w:rFonts w:ascii="Arial" w:eastAsia="Calibri" w:hAnsi="Arial" w:cs="Arial"/>
          <w:noProof/>
          <w:lang w:val="de-DE"/>
        </w:rPr>
        <w:drawing>
          <wp:inline distT="0" distB="0" distL="0" distR="0" wp14:anchorId="16D6B0BC" wp14:editId="4546E20E">
            <wp:extent cx="2661003" cy="1294130"/>
            <wp:effectExtent l="0" t="0" r="6350" b="127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79460" cy="1303106"/>
                    </a:xfrm>
                    <a:prstGeom prst="rect">
                      <a:avLst/>
                    </a:prstGeom>
                    <a:noFill/>
                    <a:ln>
                      <a:noFill/>
                    </a:ln>
                  </pic:spPr>
                </pic:pic>
              </a:graphicData>
            </a:graphic>
          </wp:inline>
        </w:drawing>
      </w:r>
    </w:p>
    <w:p w14:paraId="2C0F9B47" w14:textId="477B0ADE" w:rsidR="00EB30CB" w:rsidRDefault="00F151F4" w:rsidP="00EB30CB">
      <w:pPr>
        <w:spacing w:after="0"/>
        <w:rPr>
          <w:rFonts w:ascii="Arial" w:eastAsia="Calibri" w:hAnsi="Arial" w:cs="Arial"/>
          <w:sz w:val="18"/>
          <w:szCs w:val="18"/>
          <w:lang w:eastAsia="en-US"/>
        </w:rPr>
      </w:pPr>
      <w:r w:rsidRPr="00F151F4">
        <w:rPr>
          <w:rFonts w:ascii="Arial" w:eastAsia="Calibri" w:hAnsi="Arial" w:cs="Arial"/>
          <w:sz w:val="18"/>
          <w:szCs w:val="18"/>
          <w:lang w:eastAsia="en-US"/>
        </w:rPr>
        <w:t>liebherr-excavator-r945-yadamwa-1.jpg</w:t>
      </w:r>
    </w:p>
    <w:p w14:paraId="44785F67" w14:textId="2817972F" w:rsidR="00330AE1" w:rsidRPr="00330AE1" w:rsidRDefault="00330AE1" w:rsidP="00EB30CB">
      <w:pPr>
        <w:spacing w:after="0"/>
        <w:rPr>
          <w:rFonts w:ascii="Arial" w:eastAsia="Calibri" w:hAnsi="Arial" w:cs="Arial"/>
          <w:sz w:val="18"/>
          <w:szCs w:val="18"/>
          <w:lang w:eastAsia="en-US"/>
        </w:rPr>
      </w:pPr>
      <w:r w:rsidRPr="00330AE1">
        <w:rPr>
          <w:rFonts w:ascii="Arial" w:eastAsia="Calibri" w:hAnsi="Arial" w:cs="Arial"/>
          <w:sz w:val="18"/>
          <w:szCs w:val="18"/>
          <w:lang w:eastAsia="en-US"/>
        </w:rPr>
        <w:t>Une machine robuste à l’aise sur tous les terrains.</w:t>
      </w:r>
    </w:p>
    <w:p w14:paraId="2B513533" w14:textId="3B505709" w:rsidR="00330AE1" w:rsidRPr="00330AE1" w:rsidRDefault="00330AE1" w:rsidP="00330AE1">
      <w:pPr>
        <w:rPr>
          <w:rFonts w:ascii="Arial" w:eastAsia="Calibri" w:hAnsi="Arial" w:cs="Arial"/>
          <w:sz w:val="18"/>
          <w:szCs w:val="18"/>
          <w:lang w:eastAsia="en-US"/>
        </w:rPr>
      </w:pPr>
    </w:p>
    <w:p w14:paraId="6572A6A3" w14:textId="77AA824D" w:rsidR="00330AE1" w:rsidRDefault="00330AE1" w:rsidP="00330AE1">
      <w:pPr>
        <w:rPr>
          <w:rFonts w:ascii="Arial" w:eastAsia="Calibri" w:hAnsi="Arial" w:cs="Arial"/>
          <w:sz w:val="18"/>
          <w:szCs w:val="18"/>
          <w:lang w:eastAsia="en-US"/>
        </w:rPr>
      </w:pPr>
      <w:r w:rsidRPr="00330AE1">
        <w:rPr>
          <w:rFonts w:ascii="Calibri" w:eastAsia="Calibri" w:hAnsi="Calibri" w:cs="Times New Roman"/>
          <w:noProof/>
          <w:lang w:val="de-DE"/>
        </w:rPr>
        <w:drawing>
          <wp:inline distT="0" distB="0" distL="0" distR="0" wp14:anchorId="4B5B110C" wp14:editId="7FA9CAA7">
            <wp:extent cx="2682240" cy="1304458"/>
            <wp:effectExtent l="0" t="0" r="381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4209" cy="1315142"/>
                    </a:xfrm>
                    <a:prstGeom prst="rect">
                      <a:avLst/>
                    </a:prstGeom>
                    <a:noFill/>
                    <a:ln>
                      <a:noFill/>
                    </a:ln>
                  </pic:spPr>
                </pic:pic>
              </a:graphicData>
            </a:graphic>
          </wp:inline>
        </w:drawing>
      </w:r>
    </w:p>
    <w:p w14:paraId="6355AAFF" w14:textId="0E52F8DA" w:rsidR="00EB30CB" w:rsidRPr="00330AE1" w:rsidRDefault="00F151F4" w:rsidP="00EB30CB">
      <w:pPr>
        <w:spacing w:after="0"/>
        <w:rPr>
          <w:rFonts w:ascii="Arial" w:eastAsia="Calibri" w:hAnsi="Arial" w:cs="Arial"/>
          <w:sz w:val="18"/>
          <w:szCs w:val="18"/>
          <w:lang w:eastAsia="en-US"/>
        </w:rPr>
      </w:pPr>
      <w:r w:rsidRPr="00F151F4">
        <w:rPr>
          <w:rFonts w:ascii="Arial" w:eastAsia="Calibri" w:hAnsi="Arial" w:cs="Arial"/>
          <w:sz w:val="18"/>
          <w:szCs w:val="18"/>
          <w:lang w:eastAsia="en-US"/>
        </w:rPr>
        <w:t>liebherr-excavator-r945-yadamwa-2.jpg</w:t>
      </w:r>
    </w:p>
    <w:p w14:paraId="7A6FB57F" w14:textId="5B30E998" w:rsidR="00330AE1" w:rsidRPr="00330AE1" w:rsidRDefault="00330AE1" w:rsidP="00EB30CB">
      <w:pPr>
        <w:spacing w:after="0"/>
        <w:rPr>
          <w:rFonts w:ascii="Arial" w:eastAsia="Calibri" w:hAnsi="Arial" w:cs="Arial"/>
          <w:sz w:val="18"/>
          <w:szCs w:val="18"/>
          <w:lang w:eastAsia="en-US"/>
        </w:rPr>
      </w:pPr>
      <w:r w:rsidRPr="00330AE1">
        <w:rPr>
          <w:rFonts w:ascii="Arial" w:eastAsia="Calibri" w:hAnsi="Arial" w:cs="Arial"/>
          <w:sz w:val="18"/>
          <w:szCs w:val="18"/>
          <w:lang w:eastAsia="en-US"/>
        </w:rPr>
        <w:t xml:space="preserve">La R 945 est parfaitement adaptée aux applications </w:t>
      </w:r>
      <w:r w:rsidR="002B134F">
        <w:rPr>
          <w:rFonts w:ascii="Arial" w:eastAsia="Calibri" w:hAnsi="Arial" w:cs="Arial"/>
          <w:sz w:val="18"/>
          <w:szCs w:val="18"/>
          <w:lang w:eastAsia="en-US"/>
        </w:rPr>
        <w:t>en extraction</w:t>
      </w:r>
      <w:r w:rsidRPr="00330AE1">
        <w:rPr>
          <w:rFonts w:ascii="Arial" w:eastAsia="Calibri" w:hAnsi="Arial" w:cs="Arial"/>
          <w:sz w:val="18"/>
          <w:szCs w:val="18"/>
          <w:lang w:eastAsia="en-US"/>
        </w:rPr>
        <w:t xml:space="preserve"> et répond à toutes les exigences de notre client.</w:t>
      </w:r>
    </w:p>
    <w:p w14:paraId="59070599" w14:textId="064956D1" w:rsidR="00330AE1" w:rsidRPr="00330AE1" w:rsidRDefault="00330AE1" w:rsidP="008B054C">
      <w:pPr>
        <w:spacing w:before="240" w:after="0"/>
        <w:rPr>
          <w:rFonts w:ascii="Arial" w:eastAsia="Calibri" w:hAnsi="Arial" w:cs="Arial"/>
          <w:b/>
          <w:lang w:eastAsia="en-US"/>
        </w:rPr>
      </w:pPr>
      <w:r w:rsidRPr="00330AE1">
        <w:rPr>
          <w:rFonts w:ascii="Arial" w:eastAsia="Calibri" w:hAnsi="Arial" w:cs="Arial"/>
          <w:b/>
          <w:lang w:eastAsia="en-US"/>
        </w:rPr>
        <w:t>Contact</w:t>
      </w:r>
    </w:p>
    <w:p w14:paraId="7D6E9C8A" w14:textId="7EE237C8" w:rsidR="008B054C" w:rsidRDefault="00330AE1" w:rsidP="00330AE1">
      <w:pPr>
        <w:rPr>
          <w:rFonts w:ascii="Arial" w:eastAsia="Calibri" w:hAnsi="Arial" w:cs="Arial"/>
          <w:lang w:eastAsia="en-US"/>
        </w:rPr>
      </w:pPr>
      <w:r w:rsidRPr="00330AE1">
        <w:rPr>
          <w:rFonts w:ascii="Arial" w:eastAsia="Calibri" w:hAnsi="Arial" w:cs="Arial"/>
          <w:lang w:eastAsia="en-US"/>
        </w:rPr>
        <w:t xml:space="preserve">Alban </w:t>
      </w:r>
      <w:proofErr w:type="spellStart"/>
      <w:r w:rsidRPr="00330AE1">
        <w:rPr>
          <w:rFonts w:ascii="Arial" w:eastAsia="Calibri" w:hAnsi="Arial" w:cs="Arial"/>
          <w:lang w:eastAsia="en-US"/>
        </w:rPr>
        <w:t>Villaumé</w:t>
      </w:r>
      <w:proofErr w:type="spellEnd"/>
      <w:r w:rsidRPr="00330AE1">
        <w:rPr>
          <w:rFonts w:ascii="Arial" w:eastAsia="Calibri" w:hAnsi="Arial" w:cs="Arial"/>
          <w:lang w:eastAsia="en-US"/>
        </w:rPr>
        <w:br/>
        <w:t>Se</w:t>
      </w:r>
      <w:r w:rsidR="008B054C">
        <w:rPr>
          <w:rFonts w:ascii="Arial" w:eastAsia="Calibri" w:hAnsi="Arial" w:cs="Arial"/>
          <w:lang w:eastAsia="en-US"/>
        </w:rPr>
        <w:t>rvice Marketing &amp; Communication</w:t>
      </w:r>
      <w:r w:rsidRPr="00330AE1">
        <w:rPr>
          <w:rFonts w:ascii="Arial" w:eastAsia="Calibri" w:hAnsi="Arial" w:cs="Arial"/>
          <w:lang w:eastAsia="en-US"/>
        </w:rPr>
        <w:br/>
        <w:t>Téléphone : +3 33 89 21 36 09</w:t>
      </w:r>
      <w:r w:rsidRPr="00330AE1">
        <w:rPr>
          <w:rFonts w:ascii="Arial" w:eastAsia="Calibri" w:hAnsi="Arial" w:cs="Arial"/>
          <w:lang w:eastAsia="en-US"/>
        </w:rPr>
        <w:br/>
        <w:t xml:space="preserve">E-mail : </w:t>
      </w:r>
      <w:hyperlink r:id="rId14" w:history="1">
        <w:r w:rsidR="008B054C" w:rsidRPr="00874214">
          <w:rPr>
            <w:rStyle w:val="Hyperlink"/>
            <w:rFonts w:ascii="Arial" w:eastAsia="Calibri" w:hAnsi="Arial" w:cs="Arial"/>
            <w:lang w:eastAsia="en-US"/>
          </w:rPr>
          <w:t>alban.villaume@liebherr.com</w:t>
        </w:r>
      </w:hyperlink>
    </w:p>
    <w:p w14:paraId="25523FA5" w14:textId="77777777" w:rsidR="008B054C" w:rsidRDefault="008B054C">
      <w:pPr>
        <w:rPr>
          <w:rFonts w:ascii="Arial" w:eastAsia="Calibri" w:hAnsi="Arial" w:cs="Arial"/>
          <w:lang w:eastAsia="en-US"/>
        </w:rPr>
      </w:pPr>
      <w:r>
        <w:rPr>
          <w:rFonts w:ascii="Arial" w:eastAsia="Calibri" w:hAnsi="Arial" w:cs="Arial"/>
          <w:lang w:eastAsia="en-US"/>
        </w:rPr>
        <w:br w:type="page"/>
      </w:r>
    </w:p>
    <w:p w14:paraId="177851CC" w14:textId="43513B6C" w:rsidR="00330AE1" w:rsidRPr="00330AE1" w:rsidRDefault="00330AE1" w:rsidP="00330AE1">
      <w:pPr>
        <w:rPr>
          <w:rFonts w:ascii="Arial" w:eastAsia="Calibri" w:hAnsi="Arial" w:cs="Arial"/>
          <w:b/>
          <w:lang w:eastAsia="en-US"/>
        </w:rPr>
      </w:pPr>
      <w:r w:rsidRPr="00330AE1">
        <w:rPr>
          <w:rFonts w:ascii="Arial" w:eastAsia="Calibri" w:hAnsi="Arial" w:cs="Arial"/>
          <w:b/>
          <w:lang w:eastAsia="en-US"/>
        </w:rPr>
        <w:lastRenderedPageBreak/>
        <w:t>Publié par</w:t>
      </w:r>
    </w:p>
    <w:p w14:paraId="146FBA70" w14:textId="10A5D7D6" w:rsidR="00330AE1" w:rsidRDefault="008B054C" w:rsidP="00330AE1">
      <w:pPr>
        <w:pStyle w:val="Bulletpoints11Pt"/>
        <w:numPr>
          <w:ilvl w:val="0"/>
          <w:numId w:val="0"/>
        </w:numPr>
        <w:ind w:left="284" w:hanging="284"/>
        <w:rPr>
          <w:rFonts w:eastAsia="Calibri"/>
          <w:b w:val="0"/>
        </w:rPr>
      </w:pPr>
      <w:r>
        <w:rPr>
          <w:rFonts w:eastAsia="Calibri"/>
          <w:b w:val="0"/>
        </w:rPr>
        <w:t>Liebherr-France SAS</w:t>
      </w:r>
    </w:p>
    <w:p w14:paraId="55D11DAD" w14:textId="11A9FB97" w:rsidR="00330AE1" w:rsidRDefault="00330AE1" w:rsidP="00330AE1">
      <w:pPr>
        <w:pStyle w:val="Bulletpoints11Pt"/>
        <w:numPr>
          <w:ilvl w:val="0"/>
          <w:numId w:val="0"/>
        </w:numPr>
        <w:ind w:left="284" w:hanging="284"/>
        <w:rPr>
          <w:rFonts w:eastAsia="Calibri"/>
          <w:b w:val="0"/>
        </w:rPr>
      </w:pPr>
      <w:r w:rsidRPr="00432A87">
        <w:rPr>
          <w:rFonts w:eastAsia="Calibri"/>
          <w:b w:val="0"/>
        </w:rPr>
        <w:t xml:space="preserve">Colmar, </w:t>
      </w:r>
      <w:r>
        <w:rPr>
          <w:rFonts w:eastAsia="Calibri"/>
          <w:b w:val="0"/>
        </w:rPr>
        <w:t>France</w:t>
      </w:r>
    </w:p>
    <w:p w14:paraId="2AF2A823" w14:textId="7BD30621" w:rsidR="00330AE1" w:rsidRDefault="00330AE1" w:rsidP="008B054C">
      <w:pPr>
        <w:pStyle w:val="Bulletpoints11Pt"/>
        <w:numPr>
          <w:ilvl w:val="0"/>
          <w:numId w:val="0"/>
        </w:numPr>
        <w:ind w:left="284" w:hanging="284"/>
      </w:pPr>
      <w:r w:rsidRPr="00432A87">
        <w:rPr>
          <w:rFonts w:eastAsia="Calibri"/>
          <w:b w:val="0"/>
        </w:rPr>
        <w:t>www.liebherr.com</w:t>
      </w:r>
    </w:p>
    <w:sectPr w:rsidR="00330AE1" w:rsidSect="008D5DB3">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7F10EE" w14:textId="77777777" w:rsidR="002E3110" w:rsidRDefault="002E3110" w:rsidP="00B81ED6">
      <w:pPr>
        <w:spacing w:after="0" w:line="240" w:lineRule="auto"/>
      </w:pPr>
      <w:r>
        <w:separator/>
      </w:r>
    </w:p>
  </w:endnote>
  <w:endnote w:type="continuationSeparator" w:id="0">
    <w:p w14:paraId="47DE4B6A" w14:textId="77777777" w:rsidR="002E3110" w:rsidRDefault="002E3110" w:rsidP="00B81ED6">
      <w:pPr>
        <w:spacing w:after="0" w:line="240" w:lineRule="auto"/>
      </w:pPr>
      <w:r>
        <w:continuationSeparator/>
      </w:r>
    </w:p>
  </w:endnote>
  <w:endnote w:type="continuationNotice" w:id="1">
    <w:p w14:paraId="36FE86A7" w14:textId="77777777" w:rsidR="002E3110" w:rsidRDefault="002E31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4C2F10" w14:textId="6F78E4DE"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C20460">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C20460">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C20460">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C20460">
      <w:rPr>
        <w:rFonts w:ascii="Arial" w:hAnsi="Arial" w:cs="Arial"/>
        <w:color w:val="2B579A"/>
        <w:shd w:val="clear" w:color="auto" w:fill="E6E6E6"/>
      </w:rPr>
      <w:fldChar w:fldCharType="separate"/>
    </w:r>
    <w:r w:rsidR="00C20460">
      <w:rPr>
        <w:rFonts w:ascii="Arial" w:hAnsi="Arial" w:cs="Arial"/>
        <w:noProof/>
      </w:rPr>
      <w:t>1</w:t>
    </w:r>
    <w:r w:rsidR="00C20460" w:rsidRPr="0093605C">
      <w:rPr>
        <w:rFonts w:ascii="Arial" w:hAnsi="Arial" w:cs="Arial"/>
        <w:noProof/>
      </w:rPr>
      <w:t>/</w:t>
    </w:r>
    <w:r w:rsidR="00C20460">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304126" w14:textId="77777777" w:rsidR="002E3110" w:rsidRDefault="002E3110" w:rsidP="00B81ED6">
      <w:pPr>
        <w:spacing w:after="0" w:line="240" w:lineRule="auto"/>
      </w:pPr>
      <w:r>
        <w:separator/>
      </w:r>
    </w:p>
  </w:footnote>
  <w:footnote w:type="continuationSeparator" w:id="0">
    <w:p w14:paraId="57847433" w14:textId="77777777" w:rsidR="002E3110" w:rsidRDefault="002E3110" w:rsidP="00B81ED6">
      <w:pPr>
        <w:spacing w:after="0" w:line="240" w:lineRule="auto"/>
      </w:pPr>
      <w:r>
        <w:continuationSeparator/>
      </w:r>
    </w:p>
  </w:footnote>
  <w:footnote w:type="continuationNotice" w:id="1">
    <w:p w14:paraId="07A4B02E" w14:textId="77777777" w:rsidR="002E3110" w:rsidRDefault="002E31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463E8" w14:textId="77777777" w:rsidR="00E847CC" w:rsidRDefault="00E847CC">
    <w:pPr>
      <w:pStyle w:val="Kopfzeile"/>
    </w:pPr>
    <w:r>
      <w:tab/>
    </w:r>
    <w:r>
      <w:tab/>
    </w:r>
    <w:r>
      <w:ptab w:relativeTo="margin" w:alignment="right" w:leader="none"/>
    </w:r>
    <w:r>
      <w:rPr>
        <w:noProof/>
        <w:color w:val="2B579A"/>
        <w:shd w:val="clear" w:color="auto" w:fill="E6E6E6"/>
        <w:lang w:val="de-DE"/>
      </w:rPr>
      <w:drawing>
        <wp:inline distT="0" distB="0" distL="0" distR="0" wp14:anchorId="3A6F292C" wp14:editId="558B61E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99A19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2972825"/>
    <w:multiLevelType w:val="hybridMultilevel"/>
    <w:tmpl w:val="921A71F0"/>
    <w:lvl w:ilvl="0" w:tplc="C3566892">
      <w:numFmt w:val="bullet"/>
      <w:lvlText w:val="–"/>
      <w:lvlJc w:val="left"/>
      <w:pPr>
        <w:ind w:left="786" w:hanging="360"/>
      </w:pPr>
      <w:rPr>
        <w:rFonts w:ascii="Calibri" w:eastAsiaTheme="minorHAnsi" w:hAnsi="Calibr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872539F"/>
    <w:multiLevelType w:val="hybridMultilevel"/>
    <w:tmpl w:val="418ACAE2"/>
    <w:lvl w:ilvl="0" w:tplc="D60AB694">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7BE2514"/>
    <w:multiLevelType w:val="hybridMultilevel"/>
    <w:tmpl w:val="5FA234D0"/>
    <w:lvl w:ilvl="0" w:tplc="29528C50">
      <w:numFmt w:val="bullet"/>
      <w:lvlText w:val="–"/>
      <w:lvlJc w:val="left"/>
      <w:pPr>
        <w:ind w:left="786" w:hanging="360"/>
      </w:pPr>
      <w:rPr>
        <w:rFonts w:ascii="Calibri" w:eastAsiaTheme="minorHAnsi" w:hAnsi="Calibr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abstractNum w:abstractNumId="7" w15:restartNumberingAfterBreak="0">
    <w:nsid w:val="63CA0A32"/>
    <w:multiLevelType w:val="hybridMultilevel"/>
    <w:tmpl w:val="1376010A"/>
    <w:lvl w:ilvl="0" w:tplc="D60AB694">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65C327DF"/>
    <w:multiLevelType w:val="hybridMultilevel"/>
    <w:tmpl w:val="E06051EA"/>
    <w:lvl w:ilvl="0" w:tplc="D60AB694">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7"/>
  </w:num>
  <w:num w:numId="6">
    <w:abstractNumId w:val="4"/>
  </w:num>
  <w:num w:numId="7">
    <w:abstractNumId w:val="3"/>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52B"/>
    <w:rsid w:val="0001094A"/>
    <w:rsid w:val="00011F04"/>
    <w:rsid w:val="000142C8"/>
    <w:rsid w:val="00016AD3"/>
    <w:rsid w:val="00020BD9"/>
    <w:rsid w:val="00033002"/>
    <w:rsid w:val="00040AA4"/>
    <w:rsid w:val="000423DD"/>
    <w:rsid w:val="00042FE0"/>
    <w:rsid w:val="00043D8C"/>
    <w:rsid w:val="00050870"/>
    <w:rsid w:val="0006510D"/>
    <w:rsid w:val="00066E54"/>
    <w:rsid w:val="00067419"/>
    <w:rsid w:val="000676CC"/>
    <w:rsid w:val="000708CA"/>
    <w:rsid w:val="0007553D"/>
    <w:rsid w:val="00080E91"/>
    <w:rsid w:val="00083089"/>
    <w:rsid w:val="00087DFC"/>
    <w:rsid w:val="00095F0F"/>
    <w:rsid w:val="000A2184"/>
    <w:rsid w:val="000B6831"/>
    <w:rsid w:val="000B75DB"/>
    <w:rsid w:val="000C454D"/>
    <w:rsid w:val="000C69D8"/>
    <w:rsid w:val="000C6FB3"/>
    <w:rsid w:val="000E3315"/>
    <w:rsid w:val="000E70F1"/>
    <w:rsid w:val="00103752"/>
    <w:rsid w:val="00104A57"/>
    <w:rsid w:val="0011098A"/>
    <w:rsid w:val="00131542"/>
    <w:rsid w:val="0014066D"/>
    <w:rsid w:val="001419B4"/>
    <w:rsid w:val="00143940"/>
    <w:rsid w:val="00144B27"/>
    <w:rsid w:val="00145DB7"/>
    <w:rsid w:val="0015664F"/>
    <w:rsid w:val="00170C2B"/>
    <w:rsid w:val="00193E78"/>
    <w:rsid w:val="00194D30"/>
    <w:rsid w:val="00194EE0"/>
    <w:rsid w:val="00195512"/>
    <w:rsid w:val="00197F99"/>
    <w:rsid w:val="001B1167"/>
    <w:rsid w:val="001B5A7C"/>
    <w:rsid w:val="001C23C1"/>
    <w:rsid w:val="001C57DD"/>
    <w:rsid w:val="001C607D"/>
    <w:rsid w:val="001D568B"/>
    <w:rsid w:val="001F6AA5"/>
    <w:rsid w:val="0020133B"/>
    <w:rsid w:val="00202D6C"/>
    <w:rsid w:val="0020334B"/>
    <w:rsid w:val="0021222A"/>
    <w:rsid w:val="00212C4E"/>
    <w:rsid w:val="00216326"/>
    <w:rsid w:val="00216547"/>
    <w:rsid w:val="0022150C"/>
    <w:rsid w:val="002238C0"/>
    <w:rsid w:val="00234538"/>
    <w:rsid w:val="00251004"/>
    <w:rsid w:val="002525E5"/>
    <w:rsid w:val="00256B10"/>
    <w:rsid w:val="00257A6B"/>
    <w:rsid w:val="002601F2"/>
    <w:rsid w:val="002621DB"/>
    <w:rsid w:val="00285170"/>
    <w:rsid w:val="00292B5D"/>
    <w:rsid w:val="00294C3C"/>
    <w:rsid w:val="002B134F"/>
    <w:rsid w:val="002B3C10"/>
    <w:rsid w:val="002B726D"/>
    <w:rsid w:val="002B7A1C"/>
    <w:rsid w:val="002C6115"/>
    <w:rsid w:val="002D5321"/>
    <w:rsid w:val="002E26B0"/>
    <w:rsid w:val="002E3110"/>
    <w:rsid w:val="002F150A"/>
    <w:rsid w:val="002F46CC"/>
    <w:rsid w:val="00300D25"/>
    <w:rsid w:val="00314956"/>
    <w:rsid w:val="00315EAB"/>
    <w:rsid w:val="003268BC"/>
    <w:rsid w:val="00327624"/>
    <w:rsid w:val="00330AE1"/>
    <w:rsid w:val="0033597A"/>
    <w:rsid w:val="003376D7"/>
    <w:rsid w:val="00340B9A"/>
    <w:rsid w:val="003440C5"/>
    <w:rsid w:val="003524D2"/>
    <w:rsid w:val="00352856"/>
    <w:rsid w:val="003607B9"/>
    <w:rsid w:val="003622A7"/>
    <w:rsid w:val="00374319"/>
    <w:rsid w:val="00377A6C"/>
    <w:rsid w:val="00380F16"/>
    <w:rsid w:val="0038557F"/>
    <w:rsid w:val="00392596"/>
    <w:rsid w:val="003936A6"/>
    <w:rsid w:val="00397954"/>
    <w:rsid w:val="003A5241"/>
    <w:rsid w:val="003B5393"/>
    <w:rsid w:val="003B6A63"/>
    <w:rsid w:val="003C5579"/>
    <w:rsid w:val="003C5D38"/>
    <w:rsid w:val="003E167C"/>
    <w:rsid w:val="003E630A"/>
    <w:rsid w:val="003F0BB0"/>
    <w:rsid w:val="003F5855"/>
    <w:rsid w:val="00400406"/>
    <w:rsid w:val="00401498"/>
    <w:rsid w:val="00401CCE"/>
    <w:rsid w:val="00410E22"/>
    <w:rsid w:val="004148F5"/>
    <w:rsid w:val="004177E7"/>
    <w:rsid w:val="004209F0"/>
    <w:rsid w:val="00422C5E"/>
    <w:rsid w:val="00432FDF"/>
    <w:rsid w:val="00433882"/>
    <w:rsid w:val="004538D0"/>
    <w:rsid w:val="0045727F"/>
    <w:rsid w:val="00465E4D"/>
    <w:rsid w:val="0047261A"/>
    <w:rsid w:val="0047501F"/>
    <w:rsid w:val="004766EA"/>
    <w:rsid w:val="00486F50"/>
    <w:rsid w:val="00487742"/>
    <w:rsid w:val="004932AF"/>
    <w:rsid w:val="004A237D"/>
    <w:rsid w:val="004A5C4A"/>
    <w:rsid w:val="004A7C0D"/>
    <w:rsid w:val="004B4DCD"/>
    <w:rsid w:val="004B656F"/>
    <w:rsid w:val="004D2FD0"/>
    <w:rsid w:val="004D378B"/>
    <w:rsid w:val="004D6028"/>
    <w:rsid w:val="004E4015"/>
    <w:rsid w:val="004F446C"/>
    <w:rsid w:val="00503362"/>
    <w:rsid w:val="00506A69"/>
    <w:rsid w:val="005205BC"/>
    <w:rsid w:val="00522EC5"/>
    <w:rsid w:val="00550F5E"/>
    <w:rsid w:val="005537C5"/>
    <w:rsid w:val="0055554C"/>
    <w:rsid w:val="00555746"/>
    <w:rsid w:val="00556698"/>
    <w:rsid w:val="0056221C"/>
    <w:rsid w:val="00567093"/>
    <w:rsid w:val="005722D9"/>
    <w:rsid w:val="00583A64"/>
    <w:rsid w:val="00593144"/>
    <w:rsid w:val="0059712F"/>
    <w:rsid w:val="005973C2"/>
    <w:rsid w:val="005A2698"/>
    <w:rsid w:val="005A39F2"/>
    <w:rsid w:val="005A5824"/>
    <w:rsid w:val="005A650B"/>
    <w:rsid w:val="005B63A2"/>
    <w:rsid w:val="005B7FF2"/>
    <w:rsid w:val="005C3142"/>
    <w:rsid w:val="005C31F8"/>
    <w:rsid w:val="005C5A18"/>
    <w:rsid w:val="005D0C40"/>
    <w:rsid w:val="005D452E"/>
    <w:rsid w:val="005E09CD"/>
    <w:rsid w:val="005F04CA"/>
    <w:rsid w:val="006039A9"/>
    <w:rsid w:val="0060427C"/>
    <w:rsid w:val="0060451D"/>
    <w:rsid w:val="0061227D"/>
    <w:rsid w:val="00634D24"/>
    <w:rsid w:val="00641FBB"/>
    <w:rsid w:val="00643FC0"/>
    <w:rsid w:val="00645227"/>
    <w:rsid w:val="0064E0BF"/>
    <w:rsid w:val="00652E53"/>
    <w:rsid w:val="006604D5"/>
    <w:rsid w:val="006633A2"/>
    <w:rsid w:val="00672333"/>
    <w:rsid w:val="006729C0"/>
    <w:rsid w:val="006749ED"/>
    <w:rsid w:val="00686EE2"/>
    <w:rsid w:val="00690BEA"/>
    <w:rsid w:val="006B6EEB"/>
    <w:rsid w:val="006C1F21"/>
    <w:rsid w:val="006C2CF4"/>
    <w:rsid w:val="006C693F"/>
    <w:rsid w:val="006D1A31"/>
    <w:rsid w:val="006D528B"/>
    <w:rsid w:val="006D57D2"/>
    <w:rsid w:val="006F7939"/>
    <w:rsid w:val="00702B6C"/>
    <w:rsid w:val="00704C46"/>
    <w:rsid w:val="00716641"/>
    <w:rsid w:val="007272E1"/>
    <w:rsid w:val="00735BBF"/>
    <w:rsid w:val="007405AC"/>
    <w:rsid w:val="00743F9F"/>
    <w:rsid w:val="00745266"/>
    <w:rsid w:val="007549DB"/>
    <w:rsid w:val="00756778"/>
    <w:rsid w:val="00756B7F"/>
    <w:rsid w:val="007660CC"/>
    <w:rsid w:val="007850EC"/>
    <w:rsid w:val="00792FD0"/>
    <w:rsid w:val="007946C4"/>
    <w:rsid w:val="007950CD"/>
    <w:rsid w:val="007B54CB"/>
    <w:rsid w:val="007C2DD9"/>
    <w:rsid w:val="007F1942"/>
    <w:rsid w:val="007F2586"/>
    <w:rsid w:val="007F7BB1"/>
    <w:rsid w:val="007F7D41"/>
    <w:rsid w:val="00815473"/>
    <w:rsid w:val="008168B0"/>
    <w:rsid w:val="00824226"/>
    <w:rsid w:val="00830115"/>
    <w:rsid w:val="008337CF"/>
    <w:rsid w:val="00837629"/>
    <w:rsid w:val="0084122F"/>
    <w:rsid w:val="00853ED4"/>
    <w:rsid w:val="00856495"/>
    <w:rsid w:val="00856AE6"/>
    <w:rsid w:val="00856BFD"/>
    <w:rsid w:val="00864EB9"/>
    <w:rsid w:val="008650A0"/>
    <w:rsid w:val="00870BA1"/>
    <w:rsid w:val="008818C3"/>
    <w:rsid w:val="008918CA"/>
    <w:rsid w:val="0089527B"/>
    <w:rsid w:val="0089668A"/>
    <w:rsid w:val="008B054C"/>
    <w:rsid w:val="008C2242"/>
    <w:rsid w:val="008D5DB3"/>
    <w:rsid w:val="008D6DB8"/>
    <w:rsid w:val="008E0285"/>
    <w:rsid w:val="008E1ABB"/>
    <w:rsid w:val="008E5E92"/>
    <w:rsid w:val="008F5C23"/>
    <w:rsid w:val="008F7466"/>
    <w:rsid w:val="009038A2"/>
    <w:rsid w:val="009045D1"/>
    <w:rsid w:val="009169F9"/>
    <w:rsid w:val="00920FDD"/>
    <w:rsid w:val="00921573"/>
    <w:rsid w:val="0092538A"/>
    <w:rsid w:val="0093605C"/>
    <w:rsid w:val="00937446"/>
    <w:rsid w:val="00937534"/>
    <w:rsid w:val="00942249"/>
    <w:rsid w:val="00953054"/>
    <w:rsid w:val="00956538"/>
    <w:rsid w:val="00956F2E"/>
    <w:rsid w:val="00965077"/>
    <w:rsid w:val="009678AE"/>
    <w:rsid w:val="009741C5"/>
    <w:rsid w:val="009765DF"/>
    <w:rsid w:val="009863BD"/>
    <w:rsid w:val="00986A69"/>
    <w:rsid w:val="00987798"/>
    <w:rsid w:val="009877FA"/>
    <w:rsid w:val="009A1486"/>
    <w:rsid w:val="009A23B2"/>
    <w:rsid w:val="009A379B"/>
    <w:rsid w:val="009A3D17"/>
    <w:rsid w:val="009A5833"/>
    <w:rsid w:val="009B130E"/>
    <w:rsid w:val="009B4F01"/>
    <w:rsid w:val="009E5B09"/>
    <w:rsid w:val="009F59A8"/>
    <w:rsid w:val="00A008B3"/>
    <w:rsid w:val="00A009EC"/>
    <w:rsid w:val="00A162E2"/>
    <w:rsid w:val="00A255ED"/>
    <w:rsid w:val="00A36670"/>
    <w:rsid w:val="00A417E1"/>
    <w:rsid w:val="00A4364F"/>
    <w:rsid w:val="00A52753"/>
    <w:rsid w:val="00A663CA"/>
    <w:rsid w:val="00A700E9"/>
    <w:rsid w:val="00A7107A"/>
    <w:rsid w:val="00A73941"/>
    <w:rsid w:val="00A755E3"/>
    <w:rsid w:val="00A77412"/>
    <w:rsid w:val="00A83666"/>
    <w:rsid w:val="00A921A8"/>
    <w:rsid w:val="00AA2C67"/>
    <w:rsid w:val="00AB18C8"/>
    <w:rsid w:val="00AB6F88"/>
    <w:rsid w:val="00AC2129"/>
    <w:rsid w:val="00AC6BAD"/>
    <w:rsid w:val="00AD0021"/>
    <w:rsid w:val="00AF1F99"/>
    <w:rsid w:val="00AF562D"/>
    <w:rsid w:val="00B07750"/>
    <w:rsid w:val="00B12B52"/>
    <w:rsid w:val="00B15084"/>
    <w:rsid w:val="00B16225"/>
    <w:rsid w:val="00B17D3F"/>
    <w:rsid w:val="00B22BE2"/>
    <w:rsid w:val="00B249B5"/>
    <w:rsid w:val="00B25BEF"/>
    <w:rsid w:val="00B32D98"/>
    <w:rsid w:val="00B36A81"/>
    <w:rsid w:val="00B47D7A"/>
    <w:rsid w:val="00B51684"/>
    <w:rsid w:val="00B522A3"/>
    <w:rsid w:val="00B53B52"/>
    <w:rsid w:val="00B560D4"/>
    <w:rsid w:val="00B74AF8"/>
    <w:rsid w:val="00B77A6C"/>
    <w:rsid w:val="00B81ED6"/>
    <w:rsid w:val="00B938B7"/>
    <w:rsid w:val="00B94B52"/>
    <w:rsid w:val="00B950CE"/>
    <w:rsid w:val="00BA0098"/>
    <w:rsid w:val="00BA3A99"/>
    <w:rsid w:val="00BB0BFF"/>
    <w:rsid w:val="00BB29E8"/>
    <w:rsid w:val="00BC1DDF"/>
    <w:rsid w:val="00BC5EC0"/>
    <w:rsid w:val="00BC730D"/>
    <w:rsid w:val="00BD1BFE"/>
    <w:rsid w:val="00BD6416"/>
    <w:rsid w:val="00BD7045"/>
    <w:rsid w:val="00BD7091"/>
    <w:rsid w:val="00BF54A4"/>
    <w:rsid w:val="00C07074"/>
    <w:rsid w:val="00C11691"/>
    <w:rsid w:val="00C14802"/>
    <w:rsid w:val="00C14A5B"/>
    <w:rsid w:val="00C20460"/>
    <w:rsid w:val="00C31F11"/>
    <w:rsid w:val="00C32E4B"/>
    <w:rsid w:val="00C464EC"/>
    <w:rsid w:val="00C52C3D"/>
    <w:rsid w:val="00C52FE4"/>
    <w:rsid w:val="00C5350F"/>
    <w:rsid w:val="00C56015"/>
    <w:rsid w:val="00C65A5D"/>
    <w:rsid w:val="00C669EF"/>
    <w:rsid w:val="00C700A5"/>
    <w:rsid w:val="00C708B3"/>
    <w:rsid w:val="00C77574"/>
    <w:rsid w:val="00CA7C5D"/>
    <w:rsid w:val="00CC7472"/>
    <w:rsid w:val="00CD3D97"/>
    <w:rsid w:val="00CD7CA4"/>
    <w:rsid w:val="00CE5B3B"/>
    <w:rsid w:val="00CE679B"/>
    <w:rsid w:val="00CE6F4E"/>
    <w:rsid w:val="00CF032E"/>
    <w:rsid w:val="00CF044D"/>
    <w:rsid w:val="00CF547A"/>
    <w:rsid w:val="00CF74E6"/>
    <w:rsid w:val="00D05914"/>
    <w:rsid w:val="00D14D8F"/>
    <w:rsid w:val="00D33BC6"/>
    <w:rsid w:val="00D42D0E"/>
    <w:rsid w:val="00D43B4C"/>
    <w:rsid w:val="00D60BB1"/>
    <w:rsid w:val="00D648C3"/>
    <w:rsid w:val="00D65472"/>
    <w:rsid w:val="00D7094C"/>
    <w:rsid w:val="00D91AB1"/>
    <w:rsid w:val="00D9595F"/>
    <w:rsid w:val="00D97308"/>
    <w:rsid w:val="00DB62EE"/>
    <w:rsid w:val="00DC20A1"/>
    <w:rsid w:val="00DE2E08"/>
    <w:rsid w:val="00DE4CE7"/>
    <w:rsid w:val="00DF0833"/>
    <w:rsid w:val="00DF3359"/>
    <w:rsid w:val="00DF40C0"/>
    <w:rsid w:val="00E00EE7"/>
    <w:rsid w:val="00E014AE"/>
    <w:rsid w:val="00E10DC9"/>
    <w:rsid w:val="00E25336"/>
    <w:rsid w:val="00E256AB"/>
    <w:rsid w:val="00E260E6"/>
    <w:rsid w:val="00E26570"/>
    <w:rsid w:val="00E27FF2"/>
    <w:rsid w:val="00E32363"/>
    <w:rsid w:val="00E421D2"/>
    <w:rsid w:val="00E550B4"/>
    <w:rsid w:val="00E60114"/>
    <w:rsid w:val="00E608D4"/>
    <w:rsid w:val="00E6167D"/>
    <w:rsid w:val="00E71485"/>
    <w:rsid w:val="00E80944"/>
    <w:rsid w:val="00E847CC"/>
    <w:rsid w:val="00E91B2F"/>
    <w:rsid w:val="00E91C6D"/>
    <w:rsid w:val="00E95274"/>
    <w:rsid w:val="00EA0B0B"/>
    <w:rsid w:val="00EA26F3"/>
    <w:rsid w:val="00EA356B"/>
    <w:rsid w:val="00EA41F1"/>
    <w:rsid w:val="00EB30CB"/>
    <w:rsid w:val="00EB5E69"/>
    <w:rsid w:val="00EC274D"/>
    <w:rsid w:val="00ED7191"/>
    <w:rsid w:val="00EE2438"/>
    <w:rsid w:val="00EE4F7F"/>
    <w:rsid w:val="00EF1C0A"/>
    <w:rsid w:val="00EF20BC"/>
    <w:rsid w:val="00F108B4"/>
    <w:rsid w:val="00F151F4"/>
    <w:rsid w:val="00F16685"/>
    <w:rsid w:val="00F256F7"/>
    <w:rsid w:val="00F25D38"/>
    <w:rsid w:val="00F40A64"/>
    <w:rsid w:val="00F44512"/>
    <w:rsid w:val="00F46AB3"/>
    <w:rsid w:val="00F51950"/>
    <w:rsid w:val="00F55AFE"/>
    <w:rsid w:val="00F61EAB"/>
    <w:rsid w:val="00F654C7"/>
    <w:rsid w:val="00F67FB9"/>
    <w:rsid w:val="00F71501"/>
    <w:rsid w:val="00F75DEA"/>
    <w:rsid w:val="00F7677C"/>
    <w:rsid w:val="00F81ABD"/>
    <w:rsid w:val="00FA00E6"/>
    <w:rsid w:val="00FA45E5"/>
    <w:rsid w:val="00FA483A"/>
    <w:rsid w:val="00FB0121"/>
    <w:rsid w:val="00FC01F6"/>
    <w:rsid w:val="00FC2B37"/>
    <w:rsid w:val="00FD142E"/>
    <w:rsid w:val="00FD1C23"/>
    <w:rsid w:val="00FD5358"/>
    <w:rsid w:val="00FE3124"/>
    <w:rsid w:val="00FF240C"/>
    <w:rsid w:val="00FF5C6E"/>
    <w:rsid w:val="00FF775D"/>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 w:type="character" w:customStyle="1" w:styleId="Zmienka1">
    <w:name w:val="Zmienka1"/>
    <w:basedOn w:val="Absatz-Standardschriftart"/>
    <w:uiPriority w:val="99"/>
    <w:unhideWhenUsed/>
    <w:rPr>
      <w:color w:val="2B579A"/>
      <w:shd w:val="clear" w:color="auto" w:fill="E6E6E6"/>
    </w:rPr>
  </w:style>
  <w:style w:type="paragraph" w:styleId="Listenabsatz">
    <w:name w:val="List Paragraph"/>
    <w:basedOn w:val="Standard"/>
    <w:uiPriority w:val="34"/>
    <w:rsid w:val="00942249"/>
    <w:pPr>
      <w:ind w:left="720"/>
      <w:contextualSpacing/>
    </w:pPr>
  </w:style>
  <w:style w:type="paragraph" w:customStyle="1" w:styleId="LHbase-type11ptbold">
    <w:name w:val="LH_base-type 11pt bold"/>
    <w:basedOn w:val="Standard"/>
    <w:qFormat/>
    <w:rsid w:val="008B054C"/>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810934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lban.villaume@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45DD85-1177-47FA-B0DF-5C3CA8A590D4}">
  <ds:schemaRefs>
    <ds:schemaRef ds:uri="http://purl.org/dc/terms/"/>
    <ds:schemaRef ds:uri="http://schemas.microsoft.com/office/2006/metadata/properties"/>
    <ds:schemaRef ds:uri="http://purl.org/dc/dcmitype/"/>
    <ds:schemaRef ds:uri="http://schemas.openxmlformats.org/package/2006/metadata/core-properties"/>
    <ds:schemaRef ds:uri="http://schemas.microsoft.com/office/infopath/2007/PartnerControls"/>
    <ds:schemaRef ds:uri="http://www.w3.org/XML/1998/namespace"/>
    <ds:schemaRef ds:uri="http://schemas.microsoft.com/office/2006/documentManagement/types"/>
    <ds:schemaRef ds:uri="29360bdb-2258-4fa1-a21c-6f0aab08a68c"/>
    <ds:schemaRef ds:uri="http://purl.org/dc/elements/1.1/"/>
  </ds:schemaRefs>
</ds:datastoreItem>
</file>

<file path=customXml/itemProps2.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3.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5.xml><?xml version="1.0" encoding="utf-8"?>
<ds:datastoreItem xmlns:ds="http://schemas.openxmlformats.org/officeDocument/2006/customXml" ds:itemID="{2E3F813E-5B69-4BD5-9B62-EA8088EC5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640</Words>
  <Characters>4034</Characters>
  <Application>Microsoft Office Word</Application>
  <DocSecurity>0</DocSecurity>
  <Lines>33</Lines>
  <Paragraphs>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2023-02-28T17:32:00Z</cp:lastPrinted>
  <dcterms:created xsi:type="dcterms:W3CDTF">2023-02-28T17:32:00Z</dcterms:created>
  <dcterms:modified xsi:type="dcterms:W3CDTF">2023-02-28T17:32:00Z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