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4E4E99" w14:textId="48A438FE" w:rsidR="00C460F7" w:rsidRPr="001306EA" w:rsidRDefault="00E847CC" w:rsidP="00E847CC">
      <w:pPr>
        <w:pStyle w:val="Topline16Pt"/>
      </w:pPr>
      <w:r>
        <w:t xml:space="preserve">Press </w:t>
      </w:r>
      <w:r w:rsidR="0033206A">
        <w:t>i</w:t>
      </w:r>
      <w:r>
        <w:t>nformation</w:t>
      </w:r>
    </w:p>
    <w:p w14:paraId="172A1F5F" w14:textId="4487171B" w:rsidR="00E847CC" w:rsidRPr="001306EA" w:rsidRDefault="00E63C8E" w:rsidP="00E847CC">
      <w:pPr>
        <w:pStyle w:val="HeadlineH233Pt"/>
        <w:spacing w:line="240" w:lineRule="auto"/>
        <w:rPr>
          <w:rFonts w:cs="Arial"/>
        </w:rPr>
      </w:pPr>
      <w:r>
        <w:t xml:space="preserve">A continuing success story: Liebherr and </w:t>
      </w:r>
      <w:proofErr w:type="spellStart"/>
      <w:r>
        <w:t>GMVykon</w:t>
      </w:r>
      <w:proofErr w:type="spellEnd"/>
      <w:r>
        <w:t xml:space="preserve"> </w:t>
      </w:r>
      <w:r w:rsidR="001047B6">
        <w:t>bring</w:t>
      </w:r>
      <w:r>
        <w:t xml:space="preserve"> the first MK</w:t>
      </w:r>
      <w:r w:rsidR="00FE2C63">
        <w:t> </w:t>
      </w:r>
      <w:r>
        <w:t>88-4.</w:t>
      </w:r>
      <w:r w:rsidR="001047B6">
        <w:t>1 to Mexico</w:t>
      </w:r>
      <w:r>
        <w:t xml:space="preserve"> </w:t>
      </w:r>
    </w:p>
    <w:p w14:paraId="4602468B"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605923D4" w14:textId="5DFB5900" w:rsidR="009A3D17" w:rsidRPr="001306EA" w:rsidRDefault="001306EA" w:rsidP="009A3D17">
      <w:pPr>
        <w:pStyle w:val="Bulletpoints11Pt"/>
      </w:pPr>
      <w:r>
        <w:t xml:space="preserve">Mexican crane company </w:t>
      </w:r>
      <w:proofErr w:type="spellStart"/>
      <w:r>
        <w:t>GMVykon</w:t>
      </w:r>
      <w:proofErr w:type="spellEnd"/>
      <w:r>
        <w:t xml:space="preserve"> is won over by the tried-and-tested mobile construction crane concept</w:t>
      </w:r>
    </w:p>
    <w:p w14:paraId="4FCBEE85" w14:textId="2A2B7049" w:rsidR="001C1E63" w:rsidRDefault="008C4A7D" w:rsidP="009A3D17">
      <w:pPr>
        <w:pStyle w:val="Bulletpoints11Pt"/>
      </w:pPr>
      <w:r>
        <w:t xml:space="preserve">Comprehensive after-sales service provided by Liebherr service technicians and local spare parts warehouse </w:t>
      </w:r>
    </w:p>
    <w:p w14:paraId="700C3054" w14:textId="49F89F09" w:rsidR="001306EA" w:rsidRPr="001306EA" w:rsidRDefault="001306EA" w:rsidP="009A3D17">
      <w:pPr>
        <w:pStyle w:val="Bulletpoints11Pt"/>
      </w:pPr>
      <w:r>
        <w:t>Future-oriented hybrid power concept for environmentally responsible operation</w:t>
      </w:r>
    </w:p>
    <w:p w14:paraId="72A7CF1E" w14:textId="361032B1" w:rsidR="004645C6" w:rsidRDefault="006B3C13" w:rsidP="009A3D17">
      <w:pPr>
        <w:pStyle w:val="Teaser11Pt"/>
      </w:pPr>
      <w:r>
        <w:t>Liebherr has delivered its first MK</w:t>
      </w:r>
      <w:r w:rsidR="00FE2C63">
        <w:t> </w:t>
      </w:r>
      <w:r>
        <w:t>88-4.1 to Mexico. The four-axle crane is a perfect match for crane company GMVykon’s upcoming projects. “We’re impressed by the great MK series concept and want to introduce it to the Mexican market,</w:t>
      </w:r>
      <w:r w:rsidR="00647FA5">
        <w:t>”</w:t>
      </w:r>
      <w:r>
        <w:t xml:space="preserve"> enthused Managing Director José Victor Cortez at the crane’s official handover at Liebherr's Monterrey site. Liebherr will ensure reliable local service for the new machine. </w:t>
      </w:r>
    </w:p>
    <w:p w14:paraId="25D93784" w14:textId="142D55AD" w:rsidR="00F03EAD" w:rsidRDefault="00CC5342" w:rsidP="005313EF">
      <w:pPr>
        <w:pStyle w:val="Copytext11Pt"/>
      </w:pPr>
      <w:r>
        <w:t xml:space="preserve">Monterrey (Mexico), </w:t>
      </w:r>
      <w:r w:rsidR="0063537B">
        <w:t>31</w:t>
      </w:r>
      <w:r>
        <w:t xml:space="preserve"> January 2023 – The agile MK</w:t>
      </w:r>
      <w:r w:rsidR="00FE2C63">
        <w:t> </w:t>
      </w:r>
      <w:r>
        <w:t xml:space="preserve">88-4.1 for </w:t>
      </w:r>
      <w:proofErr w:type="spellStart"/>
      <w:r>
        <w:t>GMVykon</w:t>
      </w:r>
      <w:proofErr w:type="spellEnd"/>
      <w:r>
        <w:t>, which has a maximum lifting capacity of eight</w:t>
      </w:r>
      <w:r w:rsidR="00FE2C63">
        <w:t> </w:t>
      </w:r>
      <w:r>
        <w:t xml:space="preserve">tonnes, is also the first of its kind to be put into operation </w:t>
      </w:r>
      <w:r w:rsidR="00647FA5">
        <w:t>on</w:t>
      </w:r>
      <w:r>
        <w:t xml:space="preserve"> the American continent. The crane is particularly useful for short jobs in several locations. Pull up, unfold the crane at the push of a button, complete the lifts and move on to the next site after dismantling: the taxi crane concept makes this mobile construction crane extremely flexible. </w:t>
      </w:r>
    </w:p>
    <w:p w14:paraId="6043775F" w14:textId="6BBACF4D" w:rsidR="0043662C" w:rsidRPr="00431CF3" w:rsidRDefault="008711A6" w:rsidP="008711A6">
      <w:pPr>
        <w:pStyle w:val="Copyhead11Pt"/>
      </w:pPr>
      <w:r>
        <w:t xml:space="preserve">Extensive reach, minimal space requirements  </w:t>
      </w:r>
    </w:p>
    <w:p w14:paraId="68180E70" w14:textId="5DBA6388" w:rsidR="00E077AE" w:rsidRDefault="00E077AE" w:rsidP="009A3D17">
      <w:pPr>
        <w:pStyle w:val="Copytext11Pt"/>
      </w:pPr>
      <w:r>
        <w:t xml:space="preserve">What's more, only one person is needed for travel, </w:t>
      </w:r>
      <w:proofErr w:type="gramStart"/>
      <w:r>
        <w:t>assembly</w:t>
      </w:r>
      <w:proofErr w:type="gramEnd"/>
      <w:r>
        <w:t xml:space="preserve"> and operation. Additional transport vehicles and tools are not necessary; another factor that contributes to its efficient use. The crane offers a maximum hook height of approx. 59</w:t>
      </w:r>
      <w:r w:rsidR="00FE2C63">
        <w:t> </w:t>
      </w:r>
      <w:r>
        <w:t>metres (</w:t>
      </w:r>
      <w:r w:rsidR="002E4E7E">
        <w:t>45-degree</w:t>
      </w:r>
      <w:r>
        <w:t xml:space="preserve"> luffed position) and a maximum radius of 45</w:t>
      </w:r>
      <w:r w:rsidR="009507FF">
        <w:t> </w:t>
      </w:r>
      <w:r>
        <w:t>metres. It also delivers a jib head load capacity of up to 2,200</w:t>
      </w:r>
      <w:r w:rsidR="00FE2C63">
        <w:t> </w:t>
      </w:r>
      <w:r>
        <w:t xml:space="preserve">kilograms. Owing to its vertical tower, the crane can be erected directly at the building in question. This saves space and ensures that obstructions for road users are as minimal as possible. </w:t>
      </w:r>
    </w:p>
    <w:p w14:paraId="25C35419" w14:textId="3D935353" w:rsidR="007E5718" w:rsidRDefault="006B3C13" w:rsidP="007E5718">
      <w:pPr>
        <w:pStyle w:val="Copytext11Pt"/>
      </w:pPr>
      <w:r>
        <w:t>The crane's future-oriented hybrid power concept is another advantage when working in built-up areas. It enables all-electric operation, with the use of site power, for example. This means that the crane is also especially quiet when working and doesn't produce any CO</w:t>
      </w:r>
      <w:r>
        <w:rPr>
          <w:vertAlign w:val="subscript"/>
        </w:rPr>
        <w:t>2</w:t>
      </w:r>
      <w:r>
        <w:t xml:space="preserve"> emissions. If an external power source isn’t available, an efficient diesel generator ensures self-sufficient operation. Both the superstructure and undercarriage drives can be powered by HVO (Hydrogenated Vegetable Oils). </w:t>
      </w:r>
    </w:p>
    <w:p w14:paraId="1DC5FE1F" w14:textId="77777777" w:rsidR="00D50700" w:rsidRDefault="00D50700">
      <w:pPr>
        <w:rPr>
          <w:rFonts w:ascii="Arial" w:eastAsia="Times New Roman" w:hAnsi="Arial" w:cs="Times New Roman"/>
          <w:b/>
          <w:szCs w:val="18"/>
        </w:rPr>
      </w:pPr>
      <w:r>
        <w:br w:type="page"/>
      </w:r>
    </w:p>
    <w:p w14:paraId="5055D316" w14:textId="475B89E5" w:rsidR="009A3D17" w:rsidRPr="004B6DB0" w:rsidRDefault="006B3C13" w:rsidP="009A3D17">
      <w:pPr>
        <w:pStyle w:val="Copyhead11Pt"/>
      </w:pPr>
      <w:r>
        <w:lastRenderedPageBreak/>
        <w:t>Comprehensive customer service</w:t>
      </w:r>
    </w:p>
    <w:p w14:paraId="4B622C6E" w14:textId="1F994CDE" w:rsidR="009A021C" w:rsidRDefault="004B6DB0" w:rsidP="009A3D17">
      <w:pPr>
        <w:pStyle w:val="Copytext11Pt"/>
      </w:pPr>
      <w:r>
        <w:t>By adding the MK</w:t>
      </w:r>
      <w:r w:rsidR="00FE2C63">
        <w:t> </w:t>
      </w:r>
      <w:r>
        <w:t xml:space="preserve">88-4.1 to its fleet, </w:t>
      </w:r>
      <w:proofErr w:type="spellStart"/>
      <w:r>
        <w:t>GMVykon</w:t>
      </w:r>
      <w:proofErr w:type="spellEnd"/>
      <w:r>
        <w:t xml:space="preserve"> has gained a versatile piece of equipment. “Liebherr has impressed us for years with its excellent customer service, top quality and outstanding technology,” sa</w:t>
      </w:r>
      <w:r w:rsidR="00647FA5">
        <w:t>id</w:t>
      </w:r>
      <w:r>
        <w:t xml:space="preserve"> José Victor Cortez. The company fleet includes around 100 Liebherr machines ranging from 30 to 800</w:t>
      </w:r>
      <w:r w:rsidR="009507FF">
        <w:t> </w:t>
      </w:r>
      <w:r>
        <w:t>tonnes in lifting capacity. At present, its most powerful crane is a Liebherr LTM</w:t>
      </w:r>
      <w:r w:rsidR="00FE2C63">
        <w:t> </w:t>
      </w:r>
      <w:r>
        <w:t xml:space="preserve">1750-9.1 mobile crane. The close collaboration between </w:t>
      </w:r>
      <w:proofErr w:type="spellStart"/>
      <w:r>
        <w:t>GMVykon</w:t>
      </w:r>
      <w:proofErr w:type="spellEnd"/>
      <w:r>
        <w:t xml:space="preserve"> and Liebherr was evident when the MK</w:t>
      </w:r>
      <w:r w:rsidR="00FE2C63">
        <w:t> </w:t>
      </w:r>
      <w:r>
        <w:t xml:space="preserve">88-4.1 was presented in Monterrey. Customers of the Mexican crane company and Liebherr México were invited to experience the latest addition to the </w:t>
      </w:r>
      <w:proofErr w:type="spellStart"/>
      <w:r>
        <w:t>GMVykon</w:t>
      </w:r>
      <w:proofErr w:type="spellEnd"/>
      <w:r>
        <w:t xml:space="preserve"> fleet. </w:t>
      </w:r>
    </w:p>
    <w:p w14:paraId="0B8E7AAB" w14:textId="320485CE" w:rsidR="004B6DB0" w:rsidRPr="00B227D0" w:rsidRDefault="00251471" w:rsidP="009A3D17">
      <w:pPr>
        <w:pStyle w:val="Copytext11Pt"/>
      </w:pPr>
      <w:r>
        <w:t>“We have provided our service technicians with extensive training specifically for this series so we can offer our customers a reliable and fast service for mobile construction cranes in Mexico,” sa</w:t>
      </w:r>
      <w:r w:rsidR="00647FA5">
        <w:t xml:space="preserve">id </w:t>
      </w:r>
      <w:r>
        <w:t xml:space="preserve">Christian </w:t>
      </w:r>
      <w:proofErr w:type="spellStart"/>
      <w:r>
        <w:t>Tableros</w:t>
      </w:r>
      <w:proofErr w:type="spellEnd"/>
      <w:r>
        <w:t xml:space="preserve">, Divisional Director Liebherr México S. de R.L. de C.V. This means that Liebherr </w:t>
      </w:r>
      <w:proofErr w:type="gramStart"/>
      <w:r>
        <w:t>is able to</w:t>
      </w:r>
      <w:proofErr w:type="gramEnd"/>
      <w:r>
        <w:t xml:space="preserve"> ensure efficient after-sales service, “As well as that, </w:t>
      </w:r>
      <w:r w:rsidR="00647FA5">
        <w:t>we are also in the process of</w:t>
      </w:r>
      <w:r>
        <w:t xml:space="preserve"> setting up a spare parts warehouse for short response times, and we're working hard to further increase awareness of the MKs in Mexico.” As well as the MK</w:t>
      </w:r>
      <w:r w:rsidR="00FE2C63">
        <w:t> </w:t>
      </w:r>
      <w:r>
        <w:t>88-4.1, the series also includes the MK</w:t>
      </w:r>
      <w:r w:rsidR="00FE2C63">
        <w:t> </w:t>
      </w:r>
      <w:r>
        <w:t>73-3.1 and the MK</w:t>
      </w:r>
      <w:r w:rsidR="00FE2C63">
        <w:t> </w:t>
      </w:r>
      <w:r>
        <w:t>140-5.1.</w:t>
      </w:r>
    </w:p>
    <w:p w14:paraId="3455862C" w14:textId="4B124910" w:rsidR="009A3D17" w:rsidRDefault="00A72E87" w:rsidP="009A3D17">
      <w:pPr>
        <w:pStyle w:val="Copyhead11Pt"/>
      </w:pPr>
      <w:r>
        <w:t xml:space="preserve">About crane rental company </w:t>
      </w:r>
      <w:proofErr w:type="spellStart"/>
      <w:r>
        <w:t>GMVykon</w:t>
      </w:r>
      <w:proofErr w:type="spellEnd"/>
    </w:p>
    <w:p w14:paraId="3A6AF693" w14:textId="2184A3D5" w:rsidR="00A72E87" w:rsidRPr="001306EA" w:rsidRDefault="00A72E87" w:rsidP="009A3D17">
      <w:pPr>
        <w:pStyle w:val="Copyhead11Pt"/>
        <w:rPr>
          <w:b w:val="0"/>
          <w:bCs/>
        </w:rPr>
      </w:pPr>
      <w:r>
        <w:rPr>
          <w:b w:val="0"/>
        </w:rPr>
        <w:t xml:space="preserve">The Mexican company </w:t>
      </w:r>
      <w:proofErr w:type="spellStart"/>
      <w:r>
        <w:rPr>
          <w:b w:val="0"/>
        </w:rPr>
        <w:t>GMVykon</w:t>
      </w:r>
      <w:proofErr w:type="spellEnd"/>
      <w:r>
        <w:rPr>
          <w:b w:val="0"/>
        </w:rPr>
        <w:t xml:space="preserve"> has around 400 employees. Based in Monterrey, </w:t>
      </w:r>
      <w:proofErr w:type="spellStart"/>
      <w:r>
        <w:rPr>
          <w:b w:val="0"/>
        </w:rPr>
        <w:t>GMVykon</w:t>
      </w:r>
      <w:proofErr w:type="spellEnd"/>
      <w:r>
        <w:rPr>
          <w:b w:val="0"/>
        </w:rPr>
        <w:t xml:space="preserve"> also has further branches in Mexico City and Saltillo. The company specialises in industrial lifting work for maintenance, new </w:t>
      </w:r>
      <w:proofErr w:type="gramStart"/>
      <w:r>
        <w:rPr>
          <w:b w:val="0"/>
        </w:rPr>
        <w:t>build</w:t>
      </w:r>
      <w:proofErr w:type="gramEnd"/>
      <w:r>
        <w:rPr>
          <w:b w:val="0"/>
        </w:rPr>
        <w:t xml:space="preserve"> and expansion projects, as well as heavy haulage and project management. </w:t>
      </w:r>
      <w:proofErr w:type="spellStart"/>
      <w:r>
        <w:rPr>
          <w:b w:val="0"/>
        </w:rPr>
        <w:t>GMVykon</w:t>
      </w:r>
      <w:proofErr w:type="spellEnd"/>
      <w:r>
        <w:rPr>
          <w:b w:val="0"/>
        </w:rPr>
        <w:t xml:space="preserve"> has existed in its current form since 2009 and evolved from the former company </w:t>
      </w:r>
      <w:proofErr w:type="spellStart"/>
      <w:r>
        <w:rPr>
          <w:b w:val="0"/>
        </w:rPr>
        <w:t>Gruas</w:t>
      </w:r>
      <w:proofErr w:type="spellEnd"/>
      <w:r>
        <w:rPr>
          <w:b w:val="0"/>
        </w:rPr>
        <w:t xml:space="preserve"> Monterrey, which was active in the crane rental business for more than 40</w:t>
      </w:r>
      <w:r w:rsidR="00FE2C63">
        <w:rPr>
          <w:b w:val="0"/>
        </w:rPr>
        <w:t> </w:t>
      </w:r>
      <w:r>
        <w:rPr>
          <w:b w:val="0"/>
        </w:rPr>
        <w:t>years.</w:t>
      </w:r>
    </w:p>
    <w:p w14:paraId="0517615E" w14:textId="77777777" w:rsidR="00230C6E" w:rsidRPr="00853326" w:rsidRDefault="00230C6E" w:rsidP="00230C6E">
      <w:pPr>
        <w:pStyle w:val="BoilerplateCopyhead9Pt"/>
      </w:pPr>
      <w:r>
        <w:t>About the Liebherr Tower Cranes Division</w:t>
      </w:r>
    </w:p>
    <w:p w14:paraId="6CFF0F77" w14:textId="77777777" w:rsidR="00230C6E" w:rsidRDefault="00230C6E" w:rsidP="00FE2C63">
      <w:pPr>
        <w:pStyle w:val="BoilerplateCopytext9Pt"/>
      </w:pPr>
      <w:r>
        <w:t xml:space="preserve">More than seven decades of experience have made Liebherr a recognised specialist for lifting technology on all types of construction sites. The range of Liebherr Tower Cranes encompasses an extensive selection of high-quality tower cranes that are used worldwide. This includes fast-erecting, top-slewing, luffing jib and special-purpose cranes as well as mobile construction cranes. In addition to these products, Liebherr also offers a wide range of services that complete the company’s portfolio: Tower Crane Solutions, the Tower Crane </w:t>
      </w:r>
      <w:proofErr w:type="spellStart"/>
      <w:proofErr w:type="gramStart"/>
      <w:r>
        <w:t>Center</w:t>
      </w:r>
      <w:proofErr w:type="spellEnd"/>
      <w:proofErr w:type="gramEnd"/>
      <w:r>
        <w:t xml:space="preserve"> and Tower Crane Customer Service.</w:t>
      </w:r>
    </w:p>
    <w:p w14:paraId="10012A8A" w14:textId="77777777" w:rsidR="009A3D17" w:rsidRPr="00DE6E5C" w:rsidRDefault="009A3D17" w:rsidP="009A3D17">
      <w:pPr>
        <w:pStyle w:val="BoilerplateCopyhead9Pt"/>
      </w:pPr>
      <w:r>
        <w:t>About the Liebherr Group</w:t>
      </w:r>
    </w:p>
    <w:p w14:paraId="17C9AF9A" w14:textId="77777777" w:rsidR="009A3D17" w:rsidRPr="002C3350" w:rsidRDefault="009A3D17" w:rsidP="009A3D17">
      <w:pPr>
        <w:pStyle w:val="BoilerplateCopytext9Pt"/>
      </w:pPr>
      <w:r>
        <w:t xml:space="preserve">The Liebherr Group is a family-run technology company with a highly diversified product portfolio. The company is one of the world's largest manufacturers of construction machinery. It also offers high-quality, user-oriented products and services in multiple other areas. Today, the group consists of more than 140 companies across all continents. In 2021, it employed more than 49,000 people and achieved combined revenues of over 11.6 billion euros. </w:t>
      </w:r>
      <w:r w:rsidRPr="009507FF">
        <w:rPr>
          <w:lang w:val="de-DE"/>
        </w:rPr>
        <w:t xml:space="preserve">Liebherr was </w:t>
      </w:r>
      <w:proofErr w:type="spellStart"/>
      <w:r w:rsidRPr="009507FF">
        <w:rPr>
          <w:lang w:val="de-DE"/>
        </w:rPr>
        <w:t>founded</w:t>
      </w:r>
      <w:proofErr w:type="spellEnd"/>
      <w:r w:rsidRPr="009507FF">
        <w:rPr>
          <w:lang w:val="de-DE"/>
        </w:rPr>
        <w:t xml:space="preserve"> </w:t>
      </w:r>
      <w:proofErr w:type="gramStart"/>
      <w:r w:rsidRPr="009507FF">
        <w:rPr>
          <w:lang w:val="de-DE"/>
        </w:rPr>
        <w:t>in 1949</w:t>
      </w:r>
      <w:proofErr w:type="gramEnd"/>
      <w:r w:rsidRPr="009507FF">
        <w:rPr>
          <w:lang w:val="de-DE"/>
        </w:rPr>
        <w:t xml:space="preserve">, in Kirchdorf an der Iller in southern Germany. </w:t>
      </w:r>
      <w:r>
        <w:t>Ever since then, the company’s employees have been committed to satisfying customers with advanced solutions and to helping drive technological progress.</w:t>
      </w:r>
    </w:p>
    <w:p w14:paraId="4E73250F" w14:textId="77777777" w:rsidR="00D50700" w:rsidRDefault="00D50700">
      <w:pPr>
        <w:rPr>
          <w:rFonts w:ascii="Arial" w:eastAsia="Times New Roman" w:hAnsi="Arial" w:cs="Times New Roman"/>
          <w:b/>
          <w:szCs w:val="18"/>
        </w:rPr>
      </w:pPr>
      <w:r>
        <w:br w:type="page"/>
      </w:r>
    </w:p>
    <w:p w14:paraId="2F6254A7" w14:textId="3EAF7B9D" w:rsidR="009A3D17" w:rsidRPr="008B5AF8" w:rsidRDefault="009507FF" w:rsidP="009A3D17">
      <w:pPr>
        <w:pStyle w:val="Copyhead11Pt"/>
      </w:pPr>
      <w:r>
        <w:rPr>
          <w:noProof/>
          <w:lang w:val="de-DE"/>
        </w:rPr>
        <w:lastRenderedPageBreak/>
        <w:drawing>
          <wp:anchor distT="0" distB="0" distL="114300" distR="114300" simplePos="0" relativeHeight="251659264" behindDoc="0" locked="0" layoutInCell="1" allowOverlap="1" wp14:anchorId="77F70C5D" wp14:editId="6B49EB08">
            <wp:simplePos x="0" y="0"/>
            <wp:positionH relativeFrom="margin">
              <wp:align>left</wp:align>
            </wp:positionH>
            <wp:positionV relativeFrom="paragraph">
              <wp:posOffset>363076</wp:posOffset>
            </wp:positionV>
            <wp:extent cx="1440000" cy="2161828"/>
            <wp:effectExtent l="0" t="0" r="8255" b="0"/>
            <wp:wrapTopAndBottom/>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1440000" cy="216182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A3D17">
        <w:t>Images</w:t>
      </w:r>
    </w:p>
    <w:p w14:paraId="7C8AB9DE" w14:textId="638E5E46" w:rsidR="002F3A97" w:rsidRDefault="002F3A97" w:rsidP="002F3A97">
      <w:pPr>
        <w:pStyle w:val="BoilerplateCopytext9Pt"/>
      </w:pPr>
      <w:r>
        <w:t>liebherr-mk-88-gmvykon-mexico-01.jpg</w:t>
      </w:r>
      <w:r>
        <w:br/>
        <w:t>Successful handover of the new MK</w:t>
      </w:r>
      <w:r w:rsidR="00FE2C63">
        <w:t> </w:t>
      </w:r>
      <w:r>
        <w:t xml:space="preserve">88-4.1 (from left): Christian </w:t>
      </w:r>
      <w:proofErr w:type="spellStart"/>
      <w:r>
        <w:t>Tableros</w:t>
      </w:r>
      <w:proofErr w:type="spellEnd"/>
      <w:r>
        <w:t xml:space="preserve"> (Liebherr México S. de R.L. de C.V.), José Victor Cortez (Managing Director </w:t>
      </w:r>
      <w:proofErr w:type="spellStart"/>
      <w:r>
        <w:t>GMVykon</w:t>
      </w:r>
      <w:proofErr w:type="spellEnd"/>
      <w:r>
        <w:t xml:space="preserve">) and Hector Garza (CFO </w:t>
      </w:r>
      <w:proofErr w:type="spellStart"/>
      <w:r>
        <w:t>GMVykon</w:t>
      </w:r>
      <w:proofErr w:type="spellEnd"/>
      <w:r>
        <w:t>).</w:t>
      </w:r>
    </w:p>
    <w:p w14:paraId="66208A48" w14:textId="7909A39C" w:rsidR="002F3A97" w:rsidRDefault="009507FF" w:rsidP="002F3A97">
      <w:pPr>
        <w:pStyle w:val="BoilerplateCopytext9Pt"/>
      </w:pPr>
      <w:r>
        <w:rPr>
          <w:noProof/>
          <w:lang w:val="de-DE"/>
        </w:rPr>
        <w:drawing>
          <wp:anchor distT="0" distB="0" distL="114300" distR="114300" simplePos="0" relativeHeight="251661312" behindDoc="0" locked="0" layoutInCell="1" allowOverlap="1" wp14:anchorId="01D68931" wp14:editId="1DE59C76">
            <wp:simplePos x="0" y="0"/>
            <wp:positionH relativeFrom="margin">
              <wp:align>left</wp:align>
            </wp:positionH>
            <wp:positionV relativeFrom="paragraph">
              <wp:posOffset>223352</wp:posOffset>
            </wp:positionV>
            <wp:extent cx="2160000" cy="1436122"/>
            <wp:effectExtent l="0" t="0" r="0" b="0"/>
            <wp:wrapTopAndBottom/>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2160000" cy="1436122"/>
                    </a:xfrm>
                    <a:prstGeom prst="rect">
                      <a:avLst/>
                    </a:prstGeom>
                    <a:noFill/>
                    <a:ln>
                      <a:noFill/>
                    </a:ln>
                  </pic:spPr>
                </pic:pic>
              </a:graphicData>
            </a:graphic>
          </wp:anchor>
        </w:drawing>
      </w:r>
    </w:p>
    <w:p w14:paraId="2A466A1B" w14:textId="4FF462D4" w:rsidR="002F3A97" w:rsidRDefault="002F3A97" w:rsidP="002F3A97">
      <w:pPr>
        <w:pStyle w:val="BoilerplateCopytext9Pt"/>
      </w:pPr>
      <w:r>
        <w:t>liebherr-mk-88-gmvykon-mexico-02.jpg</w:t>
      </w:r>
      <w:r>
        <w:br/>
        <w:t>The first MK</w:t>
      </w:r>
      <w:r w:rsidR="00FE2C63">
        <w:t> </w:t>
      </w:r>
      <w:r>
        <w:t xml:space="preserve">88-4.1 for Mexico marks another chapter in the continuing success story of Liebherr’s MK series. </w:t>
      </w:r>
    </w:p>
    <w:p w14:paraId="2A2AB22B" w14:textId="77777777" w:rsidR="00FE2C63" w:rsidRDefault="00FE2C63" w:rsidP="002F3A97">
      <w:pPr>
        <w:pStyle w:val="Copyhead11Pt"/>
      </w:pPr>
    </w:p>
    <w:p w14:paraId="6B36160F" w14:textId="77777777" w:rsidR="00FE2C63" w:rsidRDefault="00FE2C63" w:rsidP="002F3A97">
      <w:pPr>
        <w:pStyle w:val="Copyhead11Pt"/>
      </w:pPr>
    </w:p>
    <w:p w14:paraId="165E24C3" w14:textId="58D47FC2" w:rsidR="009A3D17" w:rsidRPr="00515A4F" w:rsidRDefault="00D63B50" w:rsidP="002F3A97">
      <w:pPr>
        <w:pStyle w:val="Copyhead11Pt"/>
      </w:pPr>
      <w:r>
        <w:t>Contact</w:t>
      </w:r>
    </w:p>
    <w:p w14:paraId="34B4F993" w14:textId="0040D29D" w:rsidR="009A3D17" w:rsidRPr="00A53434" w:rsidRDefault="00230C6E" w:rsidP="009A3D17">
      <w:pPr>
        <w:pStyle w:val="Copytext11Pt"/>
      </w:pPr>
      <w:r>
        <w:t xml:space="preserve">Daniel </w:t>
      </w:r>
      <w:proofErr w:type="spellStart"/>
      <w:r>
        <w:t>H</w:t>
      </w:r>
      <w:r w:rsidR="009507FF">
        <w:t>ae</w:t>
      </w:r>
      <w:r>
        <w:t>fele</w:t>
      </w:r>
      <w:proofErr w:type="spellEnd"/>
      <w:r>
        <w:br/>
        <w:t>Global Communication</w:t>
      </w:r>
      <w:r>
        <w:br/>
        <w:t>Phone: +49 7351 / 41 - 2330</w:t>
      </w:r>
      <w:r>
        <w:br/>
        <w:t xml:space="preserve">Email: daniel.haefele@liebherr.com </w:t>
      </w:r>
    </w:p>
    <w:p w14:paraId="1DD740BD" w14:textId="77777777" w:rsidR="009A3D17" w:rsidRPr="00BA1DEA" w:rsidRDefault="009A3D17" w:rsidP="009A3D17">
      <w:pPr>
        <w:pStyle w:val="Copyhead11Pt"/>
      </w:pPr>
      <w:r>
        <w:t>Published by</w:t>
      </w:r>
    </w:p>
    <w:p w14:paraId="2BE452EF" w14:textId="411E70F4" w:rsidR="00B81ED6" w:rsidRPr="00515A4F" w:rsidRDefault="00230C6E" w:rsidP="00515A4F">
      <w:pPr>
        <w:pStyle w:val="Text"/>
      </w:pPr>
      <w:r>
        <w:t>Liebherr-</w:t>
      </w:r>
      <w:proofErr w:type="spellStart"/>
      <w:r>
        <w:t>Werk</w:t>
      </w:r>
      <w:proofErr w:type="spellEnd"/>
      <w:r>
        <w:t xml:space="preserve"> </w:t>
      </w:r>
      <w:proofErr w:type="spellStart"/>
      <w:r>
        <w:t>Biberach</w:t>
      </w:r>
      <w:proofErr w:type="spellEnd"/>
      <w:r>
        <w:t xml:space="preserve"> GmbH</w:t>
      </w:r>
      <w:r>
        <w:br/>
      </w:r>
      <w:proofErr w:type="spellStart"/>
      <w:r>
        <w:t>Biberach</w:t>
      </w:r>
      <w:proofErr w:type="spellEnd"/>
      <w:r>
        <w:t> / Germany</w:t>
      </w:r>
      <w:r>
        <w:br/>
        <w:t>www.liebherr.com</w:t>
      </w:r>
    </w:p>
    <w:sectPr w:rsidR="00B81ED6" w:rsidRPr="00515A4F"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2E88D1" w14:textId="77777777" w:rsidR="003D4CF6" w:rsidRDefault="003D4CF6" w:rsidP="00B81ED6">
      <w:pPr>
        <w:spacing w:after="0" w:line="240" w:lineRule="auto"/>
      </w:pPr>
      <w:r>
        <w:separator/>
      </w:r>
    </w:p>
  </w:endnote>
  <w:endnote w:type="continuationSeparator" w:id="0">
    <w:p w14:paraId="3FA7886A" w14:textId="77777777" w:rsidR="003D4CF6" w:rsidRDefault="003D4CF6" w:rsidP="00B81ED6">
      <w:pPr>
        <w:spacing w:after="0" w:line="240" w:lineRule="auto"/>
      </w:pPr>
      <w:r>
        <w:continuationSeparator/>
      </w:r>
    </w:p>
  </w:endnote>
  <w:endnote w:type="continuationNotice" w:id="1">
    <w:p w14:paraId="57E3473B" w14:textId="77777777" w:rsidR="003D4CF6" w:rsidRDefault="003D4CF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1B16B5" w14:textId="027FC09E"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E2C63">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FE2C63">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E2C63">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FE2C63">
      <w:rPr>
        <w:rFonts w:ascii="Arial" w:hAnsi="Arial" w:cs="Arial"/>
      </w:rPr>
      <w:fldChar w:fldCharType="separate"/>
    </w:r>
    <w:r w:rsidR="00FE2C63">
      <w:rPr>
        <w:rFonts w:ascii="Arial" w:hAnsi="Arial" w:cs="Arial"/>
        <w:noProof/>
      </w:rPr>
      <w:t>3</w:t>
    </w:r>
    <w:r w:rsidR="00FE2C63" w:rsidRPr="0093605C">
      <w:rPr>
        <w:rFonts w:ascii="Arial" w:hAnsi="Arial" w:cs="Arial"/>
        <w:noProof/>
      </w:rPr>
      <w:t>/</w:t>
    </w:r>
    <w:r w:rsidR="00FE2C63">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9048C8" w14:textId="77777777" w:rsidR="003D4CF6" w:rsidRDefault="003D4CF6" w:rsidP="00B81ED6">
      <w:pPr>
        <w:spacing w:after="0" w:line="240" w:lineRule="auto"/>
      </w:pPr>
      <w:r>
        <w:separator/>
      </w:r>
    </w:p>
  </w:footnote>
  <w:footnote w:type="continuationSeparator" w:id="0">
    <w:p w14:paraId="44AC1064" w14:textId="77777777" w:rsidR="003D4CF6" w:rsidRDefault="003D4CF6" w:rsidP="00B81ED6">
      <w:pPr>
        <w:spacing w:after="0" w:line="240" w:lineRule="auto"/>
      </w:pPr>
      <w:r>
        <w:continuationSeparator/>
      </w:r>
    </w:p>
  </w:footnote>
  <w:footnote w:type="continuationNotice" w:id="1">
    <w:p w14:paraId="7A18C310" w14:textId="77777777" w:rsidR="003D4CF6" w:rsidRDefault="003D4CF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BC47AE" w14:textId="77777777" w:rsidR="00E847CC" w:rsidRDefault="00E847CC">
    <w:pPr>
      <w:pStyle w:val="Kopfzeile"/>
    </w:pPr>
    <w:r>
      <w:tab/>
    </w:r>
    <w:r>
      <w:tab/>
    </w:r>
    <w:r>
      <w:ptab w:relativeTo="margin" w:alignment="right" w:leader="none"/>
    </w:r>
    <w:r>
      <w:rPr>
        <w:noProof/>
      </w:rPr>
      <w:drawing>
        <wp:inline distT="0" distB="0" distL="0" distR="0" wp14:anchorId="2B953741" wp14:editId="167587AA">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A169EF3"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796679818">
    <w:abstractNumId w:val="0"/>
  </w:num>
  <w:num w:numId="2" w16cid:durableId="1364012013">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4644954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4868"/>
    <w:rsid w:val="00033002"/>
    <w:rsid w:val="00044749"/>
    <w:rsid w:val="000576C1"/>
    <w:rsid w:val="000615C5"/>
    <w:rsid w:val="00066E54"/>
    <w:rsid w:val="000E3C3F"/>
    <w:rsid w:val="00100BFB"/>
    <w:rsid w:val="001047B6"/>
    <w:rsid w:val="00105E91"/>
    <w:rsid w:val="001218CF"/>
    <w:rsid w:val="001306EA"/>
    <w:rsid w:val="001419B4"/>
    <w:rsid w:val="00142867"/>
    <w:rsid w:val="00145DB7"/>
    <w:rsid w:val="00181681"/>
    <w:rsid w:val="001A1AD7"/>
    <w:rsid w:val="001C1E63"/>
    <w:rsid w:val="001C7453"/>
    <w:rsid w:val="001E1352"/>
    <w:rsid w:val="001F63C2"/>
    <w:rsid w:val="00230C6E"/>
    <w:rsid w:val="0023484A"/>
    <w:rsid w:val="00251471"/>
    <w:rsid w:val="002663CB"/>
    <w:rsid w:val="00276E25"/>
    <w:rsid w:val="002807E8"/>
    <w:rsid w:val="00285A92"/>
    <w:rsid w:val="002C3350"/>
    <w:rsid w:val="002E4E7E"/>
    <w:rsid w:val="002F3A97"/>
    <w:rsid w:val="00327624"/>
    <w:rsid w:val="00331DDC"/>
    <w:rsid w:val="0033206A"/>
    <w:rsid w:val="003524D2"/>
    <w:rsid w:val="003572AF"/>
    <w:rsid w:val="00373E9B"/>
    <w:rsid w:val="00385DB2"/>
    <w:rsid w:val="003936A6"/>
    <w:rsid w:val="003D4CF6"/>
    <w:rsid w:val="003F737A"/>
    <w:rsid w:val="00407A30"/>
    <w:rsid w:val="00431CF3"/>
    <w:rsid w:val="004356C8"/>
    <w:rsid w:val="0043662C"/>
    <w:rsid w:val="004645C6"/>
    <w:rsid w:val="004A05A8"/>
    <w:rsid w:val="004A0B60"/>
    <w:rsid w:val="004A3DAB"/>
    <w:rsid w:val="004B6DB0"/>
    <w:rsid w:val="004D334A"/>
    <w:rsid w:val="004F699C"/>
    <w:rsid w:val="00515A4F"/>
    <w:rsid w:val="00530329"/>
    <w:rsid w:val="005313EF"/>
    <w:rsid w:val="00556698"/>
    <w:rsid w:val="00556BA4"/>
    <w:rsid w:val="00576CEA"/>
    <w:rsid w:val="00590F97"/>
    <w:rsid w:val="0063537B"/>
    <w:rsid w:val="00643FE8"/>
    <w:rsid w:val="00645769"/>
    <w:rsid w:val="00647FA5"/>
    <w:rsid w:val="00652E53"/>
    <w:rsid w:val="00654C20"/>
    <w:rsid w:val="00693FB9"/>
    <w:rsid w:val="006B3C13"/>
    <w:rsid w:val="006F434C"/>
    <w:rsid w:val="007021FA"/>
    <w:rsid w:val="00717748"/>
    <w:rsid w:val="00724DF6"/>
    <w:rsid w:val="00740B35"/>
    <w:rsid w:val="00747169"/>
    <w:rsid w:val="00761197"/>
    <w:rsid w:val="007A1217"/>
    <w:rsid w:val="007B649D"/>
    <w:rsid w:val="007C2DD9"/>
    <w:rsid w:val="007D2806"/>
    <w:rsid w:val="007E3E9C"/>
    <w:rsid w:val="007E5718"/>
    <w:rsid w:val="007F2586"/>
    <w:rsid w:val="00824226"/>
    <w:rsid w:val="00826EEA"/>
    <w:rsid w:val="008416DF"/>
    <w:rsid w:val="00853326"/>
    <w:rsid w:val="0085747F"/>
    <w:rsid w:val="008711A6"/>
    <w:rsid w:val="00871B53"/>
    <w:rsid w:val="00885EDF"/>
    <w:rsid w:val="00894244"/>
    <w:rsid w:val="008B205B"/>
    <w:rsid w:val="008C0AFE"/>
    <w:rsid w:val="008C4A7D"/>
    <w:rsid w:val="009169F9"/>
    <w:rsid w:val="00934868"/>
    <w:rsid w:val="0093605C"/>
    <w:rsid w:val="009507FF"/>
    <w:rsid w:val="00965077"/>
    <w:rsid w:val="009867DE"/>
    <w:rsid w:val="009A021C"/>
    <w:rsid w:val="009A3D17"/>
    <w:rsid w:val="009F1EA2"/>
    <w:rsid w:val="00A0749C"/>
    <w:rsid w:val="00A261BF"/>
    <w:rsid w:val="00A42A20"/>
    <w:rsid w:val="00A6429D"/>
    <w:rsid w:val="00A72E87"/>
    <w:rsid w:val="00A92E29"/>
    <w:rsid w:val="00AB3E37"/>
    <w:rsid w:val="00AC2129"/>
    <w:rsid w:val="00AC33D5"/>
    <w:rsid w:val="00AF1F99"/>
    <w:rsid w:val="00B0474A"/>
    <w:rsid w:val="00B227D0"/>
    <w:rsid w:val="00B243CA"/>
    <w:rsid w:val="00B33CCB"/>
    <w:rsid w:val="00B460F8"/>
    <w:rsid w:val="00B545B6"/>
    <w:rsid w:val="00B76333"/>
    <w:rsid w:val="00B81ED6"/>
    <w:rsid w:val="00B916C1"/>
    <w:rsid w:val="00BB0BFF"/>
    <w:rsid w:val="00BC7D6E"/>
    <w:rsid w:val="00BD7045"/>
    <w:rsid w:val="00C25588"/>
    <w:rsid w:val="00C360A4"/>
    <w:rsid w:val="00C460F7"/>
    <w:rsid w:val="00C464EC"/>
    <w:rsid w:val="00C76E43"/>
    <w:rsid w:val="00C77574"/>
    <w:rsid w:val="00C8080A"/>
    <w:rsid w:val="00CC5342"/>
    <w:rsid w:val="00D06BA9"/>
    <w:rsid w:val="00D16FE0"/>
    <w:rsid w:val="00D213D0"/>
    <w:rsid w:val="00D326B4"/>
    <w:rsid w:val="00D43066"/>
    <w:rsid w:val="00D47BE2"/>
    <w:rsid w:val="00D50700"/>
    <w:rsid w:val="00D63B50"/>
    <w:rsid w:val="00D70DF6"/>
    <w:rsid w:val="00DF40C0"/>
    <w:rsid w:val="00E077AE"/>
    <w:rsid w:val="00E15215"/>
    <w:rsid w:val="00E260E6"/>
    <w:rsid w:val="00E32363"/>
    <w:rsid w:val="00E44CF0"/>
    <w:rsid w:val="00E63C8E"/>
    <w:rsid w:val="00E847CC"/>
    <w:rsid w:val="00E94FA4"/>
    <w:rsid w:val="00EA26F3"/>
    <w:rsid w:val="00ED581B"/>
    <w:rsid w:val="00F03EAD"/>
    <w:rsid w:val="00F638F2"/>
    <w:rsid w:val="00F7212E"/>
    <w:rsid w:val="00FE2C63"/>
    <w:rsid w:val="00FF7E3A"/>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349DB2"/>
  <w15:chartTrackingRefBased/>
  <w15:docId w15:val="{CBA439A5-63D3-4CDA-98B0-5F4F85AFF5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30C6E"/>
    <w:rPr>
      <w:rFonts w:ascii="Arial" w:eastAsia="Times New Roman" w:hAnsi="Arial" w:cs="Times New Roman"/>
      <w:szCs w:val="18"/>
      <w:lang w:val="en-GB"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en-GB"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character" w:styleId="Kommentarzeichen">
    <w:name w:val="annotation reference"/>
    <w:basedOn w:val="Absatz-Standardschriftart"/>
    <w:uiPriority w:val="99"/>
    <w:semiHidden/>
    <w:unhideWhenUsed/>
    <w:rsid w:val="00D16FE0"/>
    <w:rPr>
      <w:sz w:val="16"/>
      <w:szCs w:val="16"/>
    </w:rPr>
  </w:style>
  <w:style w:type="paragraph" w:styleId="Kommentartext">
    <w:name w:val="annotation text"/>
    <w:basedOn w:val="Standard"/>
    <w:link w:val="KommentartextZchn"/>
    <w:uiPriority w:val="99"/>
    <w:semiHidden/>
    <w:unhideWhenUsed/>
    <w:rsid w:val="00D16FE0"/>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D16FE0"/>
    <w:rPr>
      <w:sz w:val="20"/>
      <w:szCs w:val="20"/>
    </w:rPr>
  </w:style>
  <w:style w:type="paragraph" w:styleId="Kommentarthema">
    <w:name w:val="annotation subject"/>
    <w:basedOn w:val="Kommentartext"/>
    <w:next w:val="Kommentartext"/>
    <w:link w:val="KommentarthemaZchn"/>
    <w:uiPriority w:val="99"/>
    <w:semiHidden/>
    <w:unhideWhenUsed/>
    <w:rsid w:val="00D16FE0"/>
    <w:rPr>
      <w:b/>
      <w:bCs/>
    </w:rPr>
  </w:style>
  <w:style w:type="character" w:customStyle="1" w:styleId="KommentarthemaZchn">
    <w:name w:val="Kommentarthema Zchn"/>
    <w:basedOn w:val="KommentartextZchn"/>
    <w:link w:val="Kommentarthema"/>
    <w:uiPriority w:val="99"/>
    <w:semiHidden/>
    <w:rsid w:val="00D16FE0"/>
    <w:rPr>
      <w:b/>
      <w:bCs/>
      <w:sz w:val="20"/>
      <w:szCs w:val="20"/>
    </w:rPr>
  </w:style>
  <w:style w:type="paragraph" w:styleId="berarbeitung">
    <w:name w:val="Revision"/>
    <w:hidden/>
    <w:uiPriority w:val="99"/>
    <w:semiHidden/>
    <w:rsid w:val="001047B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04D2E5BA69AB0F49AEBDA0B931A285D1" ma:contentTypeVersion="15" ma:contentTypeDescription="Ein neues Dokument erstellen." ma:contentTypeScope="" ma:versionID="82bc8c0f58063f83ac3ecabe4a5b6e04">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e3ee93a3f3d0e4894672ecaa86bb35c"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Bildmarkierungen"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SharedWithUsers xmlns="21f7d9be-73b9-4727-a20b-acc7e6305b1f">
      <UserInfo>
        <DisplayName>Global Communication Members</DisplayName>
        <AccountId>7</AccountId>
        <AccountType/>
      </UserInfo>
    </SharedWithUsers>
    <lcf76f155ced4ddcb4097134ff3c332f xmlns="8a583338-d06b-4077-afc2-42f30bb34c4b">
      <Terms xmlns="http://schemas.microsoft.com/office/infopath/2007/PartnerControls"/>
    </lcf76f155ced4ddcb4097134ff3c332f>
    <TaxCatchAll xmlns="21f7d9be-73b9-4727-a20b-acc7e6305b1f" xsi:nil="true"/>
  </documentManagement>
</p:properties>
</file>

<file path=customXml/itemProps1.xml><?xml version="1.0" encoding="utf-8"?>
<ds:datastoreItem xmlns:ds="http://schemas.openxmlformats.org/officeDocument/2006/customXml" ds:itemID="{E55C3C20-A479-4A73-B7B8-C93CA32DD69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C20CF85-DA79-492C-90D5-6587F6CE334D}">
  <ds:schemaRefs>
    <ds:schemaRef ds:uri="http://schemas.microsoft.com/sharepoint/v3/contenttype/forms"/>
  </ds:schemaRefs>
</ds:datastoreItem>
</file>

<file path=customXml/itemProps3.xml><?xml version="1.0" encoding="utf-8"?>
<ds:datastoreItem xmlns:ds="http://schemas.openxmlformats.org/officeDocument/2006/customXml" ds:itemID="{E7E929D7-AF7D-4256-A358-781FED935C7B}">
  <ds:schemaRefs>
    <ds:schemaRef ds:uri="http://schemas.openxmlformats.org/officeDocument/2006/bibliography"/>
  </ds:schemaRefs>
</ds:datastoreItem>
</file>

<file path=customXml/itemProps4.xml><?xml version="1.0" encoding="utf-8"?>
<ds:datastoreItem xmlns:ds="http://schemas.openxmlformats.org/officeDocument/2006/customXml" ds:itemID="{970554ED-02F0-4382-ACB8-4E5B6012F772}">
  <ds:schemaRefs>
    <ds:schemaRef ds:uri="http://schemas.microsoft.com/office/2006/metadata/properties"/>
    <ds:schemaRef ds:uri="http://schemas.microsoft.com/office/infopath/2007/PartnerControls"/>
    <ds:schemaRef ds:uri="21f7d9be-73b9-4727-a20b-acc7e6305b1f"/>
    <ds:schemaRef ds:uri="8a583338-d06b-4077-afc2-42f30bb34c4b"/>
  </ds:schemaRefs>
</ds:datastoreItem>
</file>

<file path=docProps/app.xml><?xml version="1.0" encoding="utf-8"?>
<Properties xmlns="http://schemas.openxmlformats.org/officeDocument/2006/extended-properties" xmlns:vt="http://schemas.openxmlformats.org/officeDocument/2006/docPropsVTypes">
  <Template>liebherr-presseinformation-deutsch.dotx</Template>
  <TotalTime>0</TotalTime>
  <Pages>3</Pages>
  <Words>834</Words>
  <Characters>5256</Characters>
  <Application>Microsoft Office Word</Application>
  <DocSecurity>0</DocSecurity>
  <Lines>43</Lines>
  <Paragraphs>12</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Kuzia Astrid (LHO)</cp:lastModifiedBy>
  <cp:revision>16</cp:revision>
  <dcterms:created xsi:type="dcterms:W3CDTF">2022-12-22T11:53:00Z</dcterms:created>
  <dcterms:modified xsi:type="dcterms:W3CDTF">2023-01-31T06:22:00Z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0x01010004D2E5BA69AB0F49AEBDA0B931A285D1</vt:lpwstr>
  </property>
  <property fmtid="{D5CDD505-2E9C-101B-9397-08002B2CF9AE}" pid="3" name="MediaServiceImageTags">
    <vt:lpwstr/>
  </property>
  <property fmtid="{D5CDD505-2E9C-101B-9397-08002B2CF9AE}" pid="4" name="Classification">
    <vt:lpwstr>for internal use</vt:lpwstr>
  </property>
</Properties>
</file>