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BB7C72" w14:textId="37E2DA0F" w:rsidR="003D54CC" w:rsidRPr="005432A9" w:rsidRDefault="00E847CC" w:rsidP="00E847CC">
      <w:pPr>
        <w:pStyle w:val="Topline16Pt"/>
        <w:rPr>
          <w:rFonts w:cs="Arial"/>
        </w:rPr>
      </w:pPr>
      <w:r w:rsidRPr="005432A9">
        <w:rPr>
          <w:rFonts w:cs="Arial"/>
        </w:rPr>
        <w:t>Press release</w:t>
      </w:r>
    </w:p>
    <w:p w14:paraId="00AA5BB0" w14:textId="28833364" w:rsidR="00D5344B" w:rsidRPr="005432A9" w:rsidRDefault="00CF7BB1" w:rsidP="00E847CC">
      <w:pPr>
        <w:pStyle w:val="HeadlineH233Pt"/>
        <w:spacing w:line="240" w:lineRule="auto"/>
        <w:rPr>
          <w:rFonts w:cs="Arial"/>
        </w:rPr>
      </w:pPr>
      <w:r w:rsidRPr="005432A9">
        <w:rPr>
          <w:rFonts w:cs="Arial"/>
        </w:rPr>
        <w:t>Liebherr large order: WASEL invests 60 million euros</w:t>
      </w:r>
    </w:p>
    <w:p w14:paraId="1250CAE3" w14:textId="3CD9112B" w:rsidR="00B81ED6" w:rsidRPr="005432A9" w:rsidRDefault="005818F7" w:rsidP="00B81ED6">
      <w:pPr>
        <w:pStyle w:val="HeadlineH233Pt"/>
        <w:spacing w:before="240" w:after="240" w:line="140" w:lineRule="exact"/>
        <w:rPr>
          <w:rFonts w:cs="Arial"/>
        </w:rPr>
      </w:pPr>
      <w:r w:rsidRPr="005432A9">
        <w:rPr>
          <w:rFonts w:ascii="Tahoma" w:hAnsi="Tahoma" w:cs="Tahoma"/>
        </w:rPr>
        <w:t>⸺⸺</w:t>
      </w:r>
    </w:p>
    <w:p w14:paraId="331D60DD" w14:textId="33C66569" w:rsidR="00346410" w:rsidRPr="005432A9" w:rsidRDefault="00633B9E" w:rsidP="00BB0BF7">
      <w:pPr>
        <w:pStyle w:val="Bulletpoints11Pt"/>
        <w:numPr>
          <w:ilvl w:val="0"/>
          <w:numId w:val="3"/>
        </w:numPr>
        <w:ind w:left="284" w:hanging="284"/>
      </w:pPr>
      <w:r w:rsidRPr="005432A9">
        <w:t xml:space="preserve">As a new subsidiary of the Hagedorn Group, WASEL expands its close cooperation with Liebherr and places major order  </w:t>
      </w:r>
    </w:p>
    <w:p w14:paraId="1BABA30E" w14:textId="1943510E" w:rsidR="00C733EB" w:rsidRPr="005432A9" w:rsidRDefault="00784403" w:rsidP="00C733EB">
      <w:pPr>
        <w:pStyle w:val="Bulletpoints11Pt"/>
        <w:numPr>
          <w:ilvl w:val="0"/>
          <w:numId w:val="3"/>
        </w:numPr>
        <w:ind w:left="284" w:hanging="284"/>
      </w:pPr>
      <w:r w:rsidRPr="005432A9">
        <w:t xml:space="preserve">Included in the crane package: </w:t>
      </w:r>
      <w:r w:rsidR="000B253C" w:rsidRPr="005432A9">
        <w:t>LTM 1750-9.1</w:t>
      </w:r>
      <w:r w:rsidRPr="005432A9">
        <w:t xml:space="preserve">, LR 1700-1.0, LR 11000, LTC 1050-3.1E, LRT 1130-2.1 </w:t>
      </w:r>
    </w:p>
    <w:p w14:paraId="3EE4E4E5" w14:textId="3FAC3049" w:rsidR="00A96FD0" w:rsidRPr="005432A9" w:rsidRDefault="00F55857" w:rsidP="00F55857">
      <w:pPr>
        <w:pStyle w:val="Bulletpoints11Pt"/>
        <w:numPr>
          <w:ilvl w:val="0"/>
          <w:numId w:val="3"/>
        </w:numPr>
        <w:ind w:left="284" w:hanging="284"/>
      </w:pPr>
      <w:r w:rsidRPr="005432A9">
        <w:t>Sustainability, trouble-free and efficient use as well as homogeneity in operator application were crucial in the decision to buy the new Liebherr cranes</w:t>
      </w:r>
    </w:p>
    <w:p w14:paraId="1BA24447" w14:textId="5464327B" w:rsidR="00DE3117" w:rsidRPr="005432A9" w:rsidRDefault="00F55857" w:rsidP="00A96FD0">
      <w:pPr>
        <w:pStyle w:val="Teaser11Pt"/>
        <w:rPr>
          <w:rFonts w:cs="Arial"/>
        </w:rPr>
      </w:pPr>
      <w:r w:rsidRPr="005432A9">
        <w:rPr>
          <w:rFonts w:cs="Arial"/>
          <w:color w:val="000000" w:themeColor="text1"/>
        </w:rPr>
        <w:t xml:space="preserve">As a new subsidiary of the Hagedorn Group, WASEL GmbH is continuing and expanding its close cooperation with Liebherr. In a new major order worth 60 million euros, WASEL has bought an LTC 1050-3.1E, an LRT 1130-2.1, an </w:t>
      </w:r>
      <w:r w:rsidR="000B253C" w:rsidRPr="005432A9">
        <w:rPr>
          <w:rFonts w:cs="Arial"/>
          <w:color w:val="000000" w:themeColor="text1"/>
        </w:rPr>
        <w:t>LTM 1750-9.1</w:t>
      </w:r>
      <w:r w:rsidRPr="005432A9">
        <w:rPr>
          <w:rFonts w:cs="Arial"/>
          <w:color w:val="000000" w:themeColor="text1"/>
        </w:rPr>
        <w:t xml:space="preserve">, an LR 1700-1.0 and an LR 11000, in addition to other Liebherr machines. </w:t>
      </w:r>
      <w:r w:rsidRPr="005432A9">
        <w:rPr>
          <w:rFonts w:cs="Arial"/>
        </w:rPr>
        <w:t xml:space="preserve">The </w:t>
      </w:r>
      <w:r w:rsidRPr="005432A9">
        <w:rPr>
          <w:rFonts w:cs="Arial"/>
          <w:color w:val="000000" w:themeColor="text1"/>
        </w:rPr>
        <w:t>new cranes are intended to serve the ongoing modernisation of the equipment fleet</w:t>
      </w:r>
      <w:r w:rsidRPr="005432A9">
        <w:rPr>
          <w:rFonts w:cs="Arial"/>
        </w:rPr>
        <w:t>, taking sustainability aspects into account.</w:t>
      </w:r>
      <w:r w:rsidRPr="005432A9">
        <w:rPr>
          <w:rFonts w:cs="Arial"/>
          <w:color w:val="000000" w:themeColor="text1"/>
        </w:rPr>
        <w:t xml:space="preserve"> In doing so, it is important to WASEL</w:t>
      </w:r>
      <w:r w:rsidRPr="005432A9">
        <w:rPr>
          <w:rFonts w:cs="Arial"/>
        </w:rPr>
        <w:t xml:space="preserve"> to ensure </w:t>
      </w:r>
      <w:r w:rsidRPr="005432A9">
        <w:rPr>
          <w:rFonts w:cs="Arial"/>
          <w:color w:val="000000" w:themeColor="text1"/>
        </w:rPr>
        <w:t xml:space="preserve">trouble-free and efficient use at the </w:t>
      </w:r>
      <w:r w:rsidRPr="005432A9">
        <w:rPr>
          <w:rFonts w:cs="Arial"/>
        </w:rPr>
        <w:t>customer</w:t>
      </w:r>
      <w:r w:rsidRPr="005432A9">
        <w:rPr>
          <w:rFonts w:cs="Arial"/>
          <w:color w:val="000000" w:themeColor="text1"/>
        </w:rPr>
        <w:t xml:space="preserve">'s </w:t>
      </w:r>
      <w:r w:rsidRPr="005432A9">
        <w:rPr>
          <w:rFonts w:cs="Arial"/>
        </w:rPr>
        <w:t xml:space="preserve">site. </w:t>
      </w:r>
    </w:p>
    <w:p w14:paraId="0665B581" w14:textId="5C987522" w:rsidR="00F374DF" w:rsidRPr="005432A9" w:rsidRDefault="00F07120" w:rsidP="00F96225">
      <w:pPr>
        <w:pStyle w:val="Copytext11Pt"/>
        <w:shd w:val="clear" w:color="auto" w:fill="FFFFFF" w:themeFill="background1"/>
        <w:rPr>
          <w:rFonts w:cs="Arial"/>
          <w:szCs w:val="22"/>
        </w:rPr>
      </w:pPr>
      <w:proofErr w:type="spellStart"/>
      <w:r w:rsidRPr="005432A9">
        <w:rPr>
          <w:rFonts w:cs="Arial"/>
        </w:rPr>
        <w:t>Ehingen</w:t>
      </w:r>
      <w:proofErr w:type="spellEnd"/>
      <w:r w:rsidRPr="005432A9">
        <w:rPr>
          <w:rFonts w:cs="Arial"/>
        </w:rPr>
        <w:t xml:space="preserve"> (Donau) (Germany), 9 December 2022 – As a new subsidiary of the Hagedorn Group, WASEL GmbH is continuing and expanding its close cooperation with Liebherr across all product groups. In addition to a large order for Liebherr tower cranes and, on the part of Hagedorn, construction machinery, WASEL has invested in several new Liebherr mobile cranes – including the two new cranes LTC 1050-3.1E and LRT 1130-2.1 recently unveiled at </w:t>
      </w:r>
      <w:proofErr w:type="spellStart"/>
      <w:r w:rsidRPr="005432A9">
        <w:rPr>
          <w:rFonts w:cs="Arial"/>
        </w:rPr>
        <w:t>Bauma</w:t>
      </w:r>
      <w:proofErr w:type="spellEnd"/>
      <w:r w:rsidRPr="005432A9">
        <w:rPr>
          <w:rFonts w:cs="Arial"/>
        </w:rPr>
        <w:t xml:space="preserve">. The largest cranes in the package include the Liebherr </w:t>
      </w:r>
      <w:r w:rsidR="000B253C" w:rsidRPr="005432A9">
        <w:rPr>
          <w:rFonts w:cs="Arial"/>
        </w:rPr>
        <w:t>LTM 1750-9.1</w:t>
      </w:r>
      <w:r w:rsidRPr="005432A9">
        <w:rPr>
          <w:rFonts w:cs="Arial"/>
        </w:rPr>
        <w:t xml:space="preserve"> mobile crane and the Liebherr LR 1700-1.0 and LR 11000 crawler cranes. </w:t>
      </w:r>
    </w:p>
    <w:p w14:paraId="0717B74B" w14:textId="758EE7F6" w:rsidR="00CE3FA5" w:rsidRPr="005432A9" w:rsidRDefault="0070617F" w:rsidP="00F96225">
      <w:pPr>
        <w:pStyle w:val="Copytext11Pt"/>
        <w:shd w:val="clear" w:color="auto" w:fill="FFFFFF" w:themeFill="background1"/>
        <w:rPr>
          <w:rFonts w:cs="Arial"/>
        </w:rPr>
      </w:pPr>
      <w:r w:rsidRPr="005432A9">
        <w:rPr>
          <w:rFonts w:cs="Arial"/>
        </w:rPr>
        <w:t xml:space="preserve">The two crawler cranes are already the second of their type in WASEL's fleet. "Homogeneity in operator application and workshop operation, as well as ensuring trouble-free and efficient use by the customer, are really important to us," states Managing Director Matthias </w:t>
      </w:r>
      <w:proofErr w:type="spellStart"/>
      <w:r w:rsidRPr="005432A9">
        <w:rPr>
          <w:rFonts w:cs="Arial"/>
        </w:rPr>
        <w:t>Wasel</w:t>
      </w:r>
      <w:proofErr w:type="spellEnd"/>
      <w:r w:rsidRPr="005432A9">
        <w:rPr>
          <w:rFonts w:cs="Arial"/>
        </w:rPr>
        <w:t xml:space="preserve">, explaining the investment in the Liebherr cranes. "With the replacement and expansion investments, we want to contribute to the ongoing modernisation of the equipment fleet, taking into account sustainability aspects with regard to the emissions standard," Matthias </w:t>
      </w:r>
      <w:proofErr w:type="spellStart"/>
      <w:r w:rsidRPr="005432A9">
        <w:rPr>
          <w:rFonts w:cs="Arial"/>
        </w:rPr>
        <w:t>Wasel</w:t>
      </w:r>
      <w:proofErr w:type="spellEnd"/>
      <w:r w:rsidRPr="005432A9">
        <w:rPr>
          <w:rFonts w:cs="Arial"/>
        </w:rPr>
        <w:t xml:space="preserve"> continues. Together with his brother Thomas </w:t>
      </w:r>
      <w:proofErr w:type="spellStart"/>
      <w:r w:rsidRPr="005432A9">
        <w:rPr>
          <w:rFonts w:cs="Arial"/>
        </w:rPr>
        <w:t>Wasel</w:t>
      </w:r>
      <w:proofErr w:type="spellEnd"/>
      <w:r w:rsidRPr="005432A9">
        <w:rPr>
          <w:rFonts w:cs="Arial"/>
        </w:rPr>
        <w:t>, he still manages the company's business.</w:t>
      </w:r>
    </w:p>
    <w:p w14:paraId="4C708D6E" w14:textId="7214C48A" w:rsidR="009943B9" w:rsidRPr="005432A9" w:rsidRDefault="009943B9" w:rsidP="00823BAE">
      <w:pPr>
        <w:pStyle w:val="Copyhead11Pt"/>
        <w:rPr>
          <w:bCs/>
        </w:rPr>
      </w:pPr>
      <w:r w:rsidRPr="005432A9">
        <w:t xml:space="preserve">Zero emissions: LTC 1050-3.1E with electric drive </w:t>
      </w:r>
    </w:p>
    <w:p w14:paraId="15FBC82E" w14:textId="79736920" w:rsidR="009117A6" w:rsidRPr="005432A9" w:rsidRDefault="009943B9" w:rsidP="00F96225">
      <w:pPr>
        <w:pStyle w:val="Copytext11Pt"/>
        <w:shd w:val="clear" w:color="auto" w:fill="FFFFFF" w:themeFill="background1"/>
        <w:rPr>
          <w:rFonts w:cs="Arial"/>
          <w:b/>
          <w:bCs/>
        </w:rPr>
      </w:pPr>
      <w:r w:rsidRPr="005432A9">
        <w:rPr>
          <w:rFonts w:cs="Arial"/>
        </w:rPr>
        <w:t>The LTC 1050-3.1E with electric drive of the superstructure purchased by WASEL also plays an important role in sustainability and CO</w:t>
      </w:r>
      <w:r w:rsidRPr="005432A9">
        <w:rPr>
          <w:rFonts w:cs="Arial"/>
          <w:vertAlign w:val="subscript"/>
        </w:rPr>
        <w:t>2</w:t>
      </w:r>
      <w:r w:rsidRPr="005432A9">
        <w:rPr>
          <w:rFonts w:cs="Arial"/>
        </w:rPr>
        <w:t xml:space="preserve"> reduction. With this compact crane, which has both a conventional drive and an electric motor, crane movements can optionally be carried out with electricity. The new variant of the compact 50-tonner reduces CO</w:t>
      </w:r>
      <w:r w:rsidRPr="005432A9">
        <w:rPr>
          <w:rFonts w:cs="Arial"/>
          <w:vertAlign w:val="subscript"/>
        </w:rPr>
        <w:t>2</w:t>
      </w:r>
      <w:r w:rsidRPr="005432A9">
        <w:rPr>
          <w:rFonts w:cs="Arial"/>
        </w:rPr>
        <w:t xml:space="preserve"> emissions and meets the requirements for operation on "zero emission" construction sites. The compact crane retains all its familiar properties regardless of whether it is powered by the electric motor or the internal combustion engine.</w:t>
      </w:r>
      <w:r w:rsidRPr="005432A9">
        <w:rPr>
          <w:rFonts w:cs="Arial"/>
          <w:b/>
        </w:rPr>
        <w:t xml:space="preserve"> </w:t>
      </w:r>
    </w:p>
    <w:p w14:paraId="62F5642B" w14:textId="5D56E0A2" w:rsidR="00677A42" w:rsidRPr="005432A9" w:rsidRDefault="008D1AE0" w:rsidP="00F96225">
      <w:pPr>
        <w:pStyle w:val="Copytext11Pt"/>
        <w:shd w:val="clear" w:color="auto" w:fill="FFFFFF" w:themeFill="background1"/>
        <w:rPr>
          <w:rFonts w:cs="Arial"/>
          <w:b/>
          <w:bCs/>
        </w:rPr>
      </w:pPr>
      <w:r w:rsidRPr="005432A9">
        <w:rPr>
          <w:rFonts w:cs="Arial"/>
        </w:rPr>
        <w:lastRenderedPageBreak/>
        <w:t xml:space="preserve">Another new crane in the large order is the Liebherr LRT 1130-2.1 rough terrain crane. The powerful telescopic crane offers the highest lifting capacity of 130 tonnes and the longest telescopic boom of all 2-axle rough terrain cranes in the world – </w:t>
      </w:r>
      <w:proofErr w:type="gramStart"/>
      <w:r w:rsidRPr="005432A9">
        <w:rPr>
          <w:rFonts w:cs="Arial"/>
        </w:rPr>
        <w:t>and also</w:t>
      </w:r>
      <w:proofErr w:type="gramEnd"/>
      <w:r w:rsidRPr="005432A9">
        <w:rPr>
          <w:rFonts w:cs="Arial"/>
        </w:rPr>
        <w:t xml:space="preserve"> scores with economical transport and safety.</w:t>
      </w:r>
      <w:r w:rsidRPr="005432A9">
        <w:rPr>
          <w:rFonts w:cs="Arial"/>
          <w:color w:val="000000"/>
          <w:sz w:val="27"/>
          <w:shd w:val="clear" w:color="auto" w:fill="FFFFFF"/>
        </w:rPr>
        <w:t> </w:t>
      </w:r>
    </w:p>
    <w:p w14:paraId="55D8BA95" w14:textId="5B2FA174" w:rsidR="008D1AE0" w:rsidRPr="005432A9" w:rsidRDefault="00715BBD" w:rsidP="00823BAE">
      <w:pPr>
        <w:pStyle w:val="Copyhead11Pt"/>
      </w:pPr>
      <w:r w:rsidRPr="005432A9">
        <w:t>Strong cranes for the climate revolution</w:t>
      </w:r>
    </w:p>
    <w:p w14:paraId="5B01C3F0" w14:textId="21587C63" w:rsidR="00FA326B" w:rsidRPr="005432A9" w:rsidRDefault="008D1AE0" w:rsidP="009A7A0B">
      <w:pPr>
        <w:pStyle w:val="Copytext11Pt"/>
        <w:shd w:val="clear" w:color="auto" w:fill="FFFFFF" w:themeFill="background1"/>
        <w:rPr>
          <w:rFonts w:cs="Arial"/>
          <w:szCs w:val="22"/>
        </w:rPr>
      </w:pPr>
      <w:r w:rsidRPr="005432A9">
        <w:rPr>
          <w:rFonts w:cs="Arial"/>
        </w:rPr>
        <w:t xml:space="preserve">"Wind energy is a crucial component of Germany's energy transition strategy. Thousands of new high-capacity wind turbines must be </w:t>
      </w:r>
      <w:proofErr w:type="gramStart"/>
      <w:r w:rsidRPr="005432A9">
        <w:rPr>
          <w:rFonts w:cs="Arial"/>
        </w:rPr>
        <w:t>erected</w:t>
      </w:r>
      <w:proofErr w:type="gramEnd"/>
      <w:r w:rsidRPr="005432A9">
        <w:rPr>
          <w:rFonts w:cs="Arial"/>
        </w:rPr>
        <w:t xml:space="preserve"> and disused, smaller turbines must be dismantled," Thomas </w:t>
      </w:r>
      <w:proofErr w:type="spellStart"/>
      <w:r w:rsidRPr="005432A9">
        <w:rPr>
          <w:rFonts w:cs="Arial"/>
        </w:rPr>
        <w:t>Wasel</w:t>
      </w:r>
      <w:proofErr w:type="spellEnd"/>
      <w:r w:rsidRPr="005432A9">
        <w:rPr>
          <w:rFonts w:cs="Arial"/>
        </w:rPr>
        <w:t xml:space="preserve"> is certain. In the upper load range, WASEL strengthens its position with an </w:t>
      </w:r>
      <w:r w:rsidR="000B253C" w:rsidRPr="005432A9">
        <w:rPr>
          <w:rFonts w:cs="Arial"/>
        </w:rPr>
        <w:t>LTM 1750-9.1</w:t>
      </w:r>
      <w:r w:rsidRPr="005432A9">
        <w:rPr>
          <w:rFonts w:cs="Arial"/>
        </w:rPr>
        <w:t>, an LR 1700-1.0 and an LR 11000. These cranes are specially designed to meet the ever-increasing requirements of wind turbine assembly.</w:t>
      </w:r>
    </w:p>
    <w:p w14:paraId="61B53A19" w14:textId="0E4A3134" w:rsidR="008D1AE0" w:rsidRPr="005432A9" w:rsidRDefault="008D1AE0" w:rsidP="002C7095">
      <w:pPr>
        <w:pStyle w:val="Copytext11Pt"/>
        <w:shd w:val="clear" w:color="auto" w:fill="FFFFFF" w:themeFill="background1"/>
        <w:rPr>
          <w:rFonts w:cs="Arial"/>
        </w:rPr>
      </w:pPr>
      <w:bookmarkStart w:id="0" w:name="_Hlk120633701"/>
      <w:r w:rsidRPr="005432A9">
        <w:rPr>
          <w:rFonts w:cs="Arial"/>
        </w:rPr>
        <w:t xml:space="preserve">"Overall, German industry is facing immense investments in plants and facilities </w:t>
      </w:r>
      <w:proofErr w:type="gramStart"/>
      <w:r w:rsidRPr="005432A9">
        <w:rPr>
          <w:rFonts w:cs="Arial"/>
        </w:rPr>
        <w:t>in order to</w:t>
      </w:r>
      <w:proofErr w:type="gramEnd"/>
      <w:r w:rsidRPr="005432A9">
        <w:rPr>
          <w:rFonts w:cs="Arial"/>
        </w:rPr>
        <w:t xml:space="preserve"> be able to produce in a climate-neutral way by 2045. Remodelling requires the right equipment, perfectly prepared </w:t>
      </w:r>
      <w:proofErr w:type="gramStart"/>
      <w:r w:rsidRPr="005432A9">
        <w:rPr>
          <w:rFonts w:cs="Arial"/>
        </w:rPr>
        <w:t>surfaces</w:t>
      </w:r>
      <w:proofErr w:type="gramEnd"/>
      <w:r w:rsidRPr="005432A9">
        <w:rPr>
          <w:rFonts w:cs="Arial"/>
        </w:rPr>
        <w:t xml:space="preserve"> and the highest environmental and occupational safety standards. WASEL cranes have long been a reliable partner for the maintenance and repair of industrial plants. Hagedorn complements the portfolio with competences in deconstruction and disposal", explains Thomas Hagedorn, managing partner of the Hagedorn Group of Companies. "No matter whether it's the phasing out of coal, the modernisation of industry, roads and bridges or the expansion of wind power, hydrogen and power lines or the digitalisation of the construction industry – there's a lot for Hagedorn and WASEL to do together," Thomas Hagedorn is convinced. </w:t>
      </w:r>
      <w:bookmarkEnd w:id="0"/>
      <w:r w:rsidRPr="005432A9">
        <w:rPr>
          <w:rFonts w:cs="Arial"/>
        </w:rPr>
        <w:t xml:space="preserve">It is important to the </w:t>
      </w:r>
      <w:proofErr w:type="gramStart"/>
      <w:r w:rsidRPr="005432A9">
        <w:rPr>
          <w:rFonts w:cs="Arial"/>
        </w:rPr>
        <w:t>two family</w:t>
      </w:r>
      <w:proofErr w:type="gramEnd"/>
      <w:r w:rsidRPr="005432A9">
        <w:rPr>
          <w:rFonts w:cs="Arial"/>
        </w:rPr>
        <w:t xml:space="preserve"> businesses now and for the future that the economy, people and the environment are equally in focus. That is why all those involved are committed to the responsible use of resources, the clever closing of loops and climate protection.</w:t>
      </w:r>
    </w:p>
    <w:p w14:paraId="13EF5639" w14:textId="4F54716D" w:rsidR="009B2A14" w:rsidRPr="005432A9" w:rsidRDefault="009B2A14" w:rsidP="00823BAE">
      <w:pPr>
        <w:pStyle w:val="BoilerplateCopyhead9Pt"/>
        <w:rPr>
          <w:rFonts w:eastAsiaTheme="minorEastAsia"/>
          <w:bCs/>
        </w:rPr>
      </w:pPr>
      <w:r w:rsidRPr="005432A9">
        <w:t>About WASEL GmbH</w:t>
      </w:r>
    </w:p>
    <w:p w14:paraId="5DC9467C" w14:textId="4C113428" w:rsidR="009B2A14" w:rsidRPr="005432A9" w:rsidRDefault="009B2A14" w:rsidP="00823BAE">
      <w:pPr>
        <w:pStyle w:val="BoilerplateCopytext9Pt"/>
      </w:pPr>
      <w:r w:rsidRPr="005432A9">
        <w:t xml:space="preserve">WASEL GmbH, with its headquarters in Bergheim in the Rhineland and ten other locations in North Rhine-Westphalia and Berlin, offers complete services for heavy load logistics. WASEL GmbH is also a Liebherr factory dealer for tower cranes. For over seven decades, the name WASEL has been associated with sophisticated project planning, innovative </w:t>
      </w:r>
      <w:proofErr w:type="gramStart"/>
      <w:r w:rsidRPr="005432A9">
        <w:t>technology</w:t>
      </w:r>
      <w:proofErr w:type="gramEnd"/>
      <w:r w:rsidRPr="005432A9">
        <w:t xml:space="preserve"> and consistent safety thinking.</w:t>
      </w:r>
      <w:r w:rsidRPr="005432A9">
        <w:br/>
        <w:t xml:space="preserve">Today, the company has an equipment and vehicle fleet of over 700 units: Mobile, lattice and crawler cranes of the latest design, heavy-duty vehicles and tower cranes. With more than 400 specialists, WASEL GmbH solves the demanding tasks for customers from industry, petrochemistry and many other areas of the economy. </w:t>
      </w:r>
    </w:p>
    <w:p w14:paraId="5E871203" w14:textId="4E4DD518" w:rsidR="00677A42" w:rsidRPr="005432A9" w:rsidRDefault="00677A42" w:rsidP="000C3800">
      <w:pPr>
        <w:pStyle w:val="BoilerplateCopyhead9Pt"/>
        <w:rPr>
          <w:rFonts w:cs="Arial"/>
        </w:rPr>
      </w:pPr>
      <w:r w:rsidRPr="005432A9">
        <w:rPr>
          <w:rFonts w:cs="Arial"/>
        </w:rPr>
        <w:t>About the Hagedorn Group of Companies</w:t>
      </w:r>
    </w:p>
    <w:p w14:paraId="773D6963" w14:textId="1C6FB938" w:rsidR="00C3766A" w:rsidRPr="005432A9" w:rsidRDefault="00C3766A" w:rsidP="00823BAE">
      <w:pPr>
        <w:pStyle w:val="BoilerplateCopytext9Pt"/>
      </w:pPr>
      <w:r w:rsidRPr="005432A9">
        <w:t xml:space="preserve">The Hagedorn Group is Germany's most efficient all-round service provider in the fields of demolition, waste disposal, civil </w:t>
      </w:r>
      <w:proofErr w:type="gramStart"/>
      <w:r w:rsidRPr="005432A9">
        <w:t>engineering</w:t>
      </w:r>
      <w:proofErr w:type="gramEnd"/>
      <w:r w:rsidRPr="005432A9">
        <w:t xml:space="preserve"> and land revitalisation. The Group's process chain also includes the remediation of contaminated sites, recycling and material flow management, the creation of industrial outdoor facilities and the development of new utilisation concepts. Since the merger with WASEL GmbH in July 2021, heavy load logistics and crane services have supplemented the portfolio. The family business headed by Barbara and Thomas Hagedorn achieved a turnover of over 328 million euros in the 2021 financial year. This makes the company – founded in 1997 by Thomas Hagedorn – one of the top 4 largest and most successful demolition companies in the world with over 1500 employees. In addition to the headquarters in </w:t>
      </w:r>
      <w:proofErr w:type="spellStart"/>
      <w:r w:rsidRPr="005432A9">
        <w:t>Gütersloh</w:t>
      </w:r>
      <w:proofErr w:type="spellEnd"/>
      <w:r w:rsidRPr="005432A9">
        <w:t>, Hagedorn is now active throughout Germany with additional locations.</w:t>
      </w:r>
    </w:p>
    <w:p w14:paraId="3697520C" w14:textId="77777777" w:rsidR="006F30E6" w:rsidRPr="005432A9" w:rsidRDefault="006F30E6" w:rsidP="00B84C76">
      <w:pPr>
        <w:tabs>
          <w:tab w:val="left" w:pos="2127"/>
        </w:tabs>
        <w:spacing w:after="0" w:line="276" w:lineRule="auto"/>
        <w:rPr>
          <w:rFonts w:ascii="Arial" w:hAnsi="Arial" w:cs="Arial"/>
          <w:sz w:val="18"/>
        </w:rPr>
      </w:pPr>
    </w:p>
    <w:p w14:paraId="4A185976" w14:textId="77777777" w:rsidR="00847CEA" w:rsidRPr="005432A9" w:rsidRDefault="00847CEA" w:rsidP="00823BAE">
      <w:pPr>
        <w:pStyle w:val="BoilerplateCopyhead9Pt"/>
      </w:pPr>
      <w:r w:rsidRPr="005432A9">
        <w:t>About Liebherr-</w:t>
      </w:r>
      <w:proofErr w:type="spellStart"/>
      <w:r w:rsidRPr="005432A9">
        <w:t>Werk</w:t>
      </w:r>
      <w:proofErr w:type="spellEnd"/>
      <w:r w:rsidRPr="005432A9">
        <w:t xml:space="preserve"> </w:t>
      </w:r>
      <w:proofErr w:type="spellStart"/>
      <w:r w:rsidRPr="005432A9">
        <w:t>Ehingen</w:t>
      </w:r>
      <w:proofErr w:type="spellEnd"/>
      <w:r w:rsidRPr="005432A9">
        <w:t xml:space="preserve"> GmbH</w:t>
      </w:r>
    </w:p>
    <w:p w14:paraId="232CECFE" w14:textId="77777777" w:rsidR="00847CEA" w:rsidRPr="005432A9" w:rsidRDefault="00847CEA" w:rsidP="00823BAE">
      <w:pPr>
        <w:pStyle w:val="BoilerplateCopytext9Pt"/>
      </w:pPr>
      <w:r w:rsidRPr="005432A9">
        <w:t>Liebherr-</w:t>
      </w:r>
      <w:proofErr w:type="spellStart"/>
      <w:r w:rsidRPr="005432A9">
        <w:t>Werk</w:t>
      </w:r>
      <w:proofErr w:type="spellEnd"/>
      <w:r w:rsidRPr="005432A9">
        <w:t xml:space="preserve"> </w:t>
      </w:r>
      <w:proofErr w:type="spellStart"/>
      <w:r w:rsidRPr="005432A9">
        <w:t>Ehingen</w:t>
      </w:r>
      <w:proofErr w:type="spellEnd"/>
      <w:r w:rsidRPr="005432A9">
        <w:t xml:space="preserve"> GmbH is a leading manufacturer of mobile and crawler cranes. Its range of mobile cranes extends from 2-axle 35 tonne cranes to heavy duty cranes with a lifting capacity of 1200 tonnes and a 9-axle chassis. Its lattice boom cranes </w:t>
      </w:r>
      <w:r w:rsidRPr="005432A9">
        <w:lastRenderedPageBreak/>
        <w:t xml:space="preserve">on </w:t>
      </w:r>
      <w:proofErr w:type="gramStart"/>
      <w:r w:rsidRPr="005432A9">
        <w:t>mobile</w:t>
      </w:r>
      <w:proofErr w:type="gramEnd"/>
      <w:r w:rsidRPr="005432A9">
        <w:t xml:space="preserve"> or crawler crane chassis deliver lifting capacities of up to 3000 tonnes. With universal boom systems and extensive additional equipment, they can be seen in action on construction sites throughout the world. The </w:t>
      </w:r>
      <w:proofErr w:type="spellStart"/>
      <w:r w:rsidRPr="005432A9">
        <w:t>Ehingen</w:t>
      </w:r>
      <w:proofErr w:type="spellEnd"/>
      <w:r w:rsidRPr="005432A9">
        <w:t xml:space="preserve"> site has a workforce of 3,800. Extensive, global service guarantees the high availability of Liebherr mobile and crawler cranes. In 2021, the Liebherr plant in </w:t>
      </w:r>
      <w:proofErr w:type="spellStart"/>
      <w:r w:rsidRPr="005432A9">
        <w:t>Ehingen</w:t>
      </w:r>
      <w:proofErr w:type="spellEnd"/>
      <w:r w:rsidRPr="005432A9">
        <w:t xml:space="preserve"> recorded a turnover of 2.33 billion euros.</w:t>
      </w:r>
    </w:p>
    <w:p w14:paraId="66E4A2AE" w14:textId="133D9AD9" w:rsidR="00847CEA" w:rsidRPr="005432A9" w:rsidRDefault="00847CEA" w:rsidP="00823BAE">
      <w:pPr>
        <w:pStyle w:val="BoilerplateCopyhead9Pt"/>
        <w:rPr>
          <w:rFonts w:cs="Arial"/>
        </w:rPr>
      </w:pPr>
      <w:r w:rsidRPr="005432A9">
        <w:t>About the Liebherr Group</w:t>
      </w:r>
    </w:p>
    <w:p w14:paraId="6C41E17F" w14:textId="77777777" w:rsidR="00847CEA" w:rsidRPr="005432A9" w:rsidRDefault="00847CEA" w:rsidP="00823BAE">
      <w:pPr>
        <w:pStyle w:val="BoilerplateCopytext9Pt"/>
      </w:pPr>
      <w:r w:rsidRPr="005432A9">
        <w:t xml:space="preserve">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2021, it employed more than 49,000 staff and achieved combined revenues of over 11.6 billion euros. Liebherr was founded in </w:t>
      </w:r>
      <w:proofErr w:type="spellStart"/>
      <w:r w:rsidRPr="005432A9">
        <w:t>Kirchdorf</w:t>
      </w:r>
      <w:proofErr w:type="spellEnd"/>
      <w:r w:rsidRPr="005432A9">
        <w:t xml:space="preserve"> an der </w:t>
      </w:r>
      <w:proofErr w:type="spellStart"/>
      <w:r w:rsidRPr="005432A9">
        <w:t>Iller</w:t>
      </w:r>
      <w:proofErr w:type="spellEnd"/>
      <w:r w:rsidRPr="005432A9">
        <w:t xml:space="preserve"> in Southern Germany in 1949. Since then, the employees have been pursuing the goal of achieving continuous technological </w:t>
      </w:r>
      <w:proofErr w:type="gramStart"/>
      <w:r w:rsidRPr="005432A9">
        <w:t>innovation, and</w:t>
      </w:r>
      <w:proofErr w:type="gramEnd"/>
      <w:r w:rsidRPr="005432A9">
        <w:t xml:space="preserve"> bringing industry-leading solutions to its customers.</w:t>
      </w:r>
    </w:p>
    <w:p w14:paraId="30A23A8C" w14:textId="77777777" w:rsidR="00004925" w:rsidRPr="005432A9" w:rsidRDefault="00004925" w:rsidP="00A80233">
      <w:pPr>
        <w:pStyle w:val="BoilerplateCopytext9Pt"/>
        <w:rPr>
          <w:rFonts w:cs="Arial"/>
          <w:b/>
          <w:bCs/>
          <w:sz w:val="22"/>
          <w:szCs w:val="22"/>
        </w:rPr>
      </w:pPr>
    </w:p>
    <w:p w14:paraId="3846F723" w14:textId="5038DDCF" w:rsidR="00AD563D" w:rsidRPr="005432A9" w:rsidRDefault="00C37D3C" w:rsidP="00A80233">
      <w:pPr>
        <w:pStyle w:val="BoilerplateCopytext9Pt"/>
        <w:rPr>
          <w:rFonts w:cs="Arial"/>
          <w:b/>
          <w:bCs/>
          <w:sz w:val="22"/>
          <w:szCs w:val="22"/>
        </w:rPr>
      </w:pPr>
      <w:r w:rsidRPr="005432A9">
        <w:rPr>
          <w:rFonts w:cs="Arial"/>
          <w:b/>
          <w:sz w:val="22"/>
        </w:rPr>
        <w:t>Image</w:t>
      </w:r>
    </w:p>
    <w:p w14:paraId="10241960" w14:textId="31595B56" w:rsidR="00837F90" w:rsidRPr="005432A9" w:rsidRDefault="00837F90" w:rsidP="003E2431">
      <w:pPr>
        <w:rPr>
          <w:rFonts w:ascii="Arial" w:eastAsiaTheme="minorHAnsi" w:hAnsi="Arial" w:cs="Arial"/>
          <w:sz w:val="18"/>
          <w:szCs w:val="18"/>
        </w:rPr>
      </w:pPr>
      <w:r w:rsidRPr="005432A9">
        <w:rPr>
          <w:rFonts w:ascii="Arial" w:hAnsi="Arial" w:cs="Arial"/>
          <w:sz w:val="18"/>
        </w:rPr>
        <w:t xml:space="preserve"> </w:t>
      </w:r>
      <w:r w:rsidRPr="005432A9">
        <w:rPr>
          <w:rFonts w:ascii="Arial" w:hAnsi="Arial" w:cs="Arial"/>
          <w:noProof/>
        </w:rPr>
        <w:drawing>
          <wp:inline distT="0" distB="0" distL="0" distR="0" wp14:anchorId="42AD7202" wp14:editId="1C4B1605">
            <wp:extent cx="4511313" cy="3009900"/>
            <wp:effectExtent l="0" t="0" r="3810" b="0"/>
            <wp:docPr id="2" name="Grafik 2" descr="Ein Bild, das draußen, Dock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draußen, Dock enthält.&#10;&#10;Automatisch generierte Beschreibu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556417" cy="3039993"/>
                    </a:xfrm>
                    <a:prstGeom prst="rect">
                      <a:avLst/>
                    </a:prstGeom>
                    <a:noFill/>
                    <a:ln>
                      <a:noFill/>
                    </a:ln>
                  </pic:spPr>
                </pic:pic>
              </a:graphicData>
            </a:graphic>
          </wp:inline>
        </w:drawing>
      </w:r>
    </w:p>
    <w:p w14:paraId="3C75B2DC" w14:textId="38964680" w:rsidR="00293D57" w:rsidRPr="005432A9" w:rsidRDefault="003A5321" w:rsidP="00823BAE">
      <w:pPr>
        <w:pStyle w:val="Caption9Pt"/>
      </w:pPr>
      <w:r w:rsidRPr="005432A9">
        <w:t>lwe-wasel-bauma-2022.jpg</w:t>
      </w:r>
      <w:r w:rsidRPr="005432A9">
        <w:br/>
        <w:t xml:space="preserve">Here's to continued good cooperation: </w:t>
      </w:r>
      <w:proofErr w:type="spellStart"/>
      <w:r w:rsidRPr="005432A9">
        <w:t>Wasel</w:t>
      </w:r>
      <w:proofErr w:type="spellEnd"/>
      <w:r w:rsidRPr="005432A9">
        <w:t xml:space="preserve">, Hagedorn and Liebherr together at </w:t>
      </w:r>
      <w:proofErr w:type="spellStart"/>
      <w:r w:rsidRPr="005432A9">
        <w:t>Bauma</w:t>
      </w:r>
      <w:proofErr w:type="spellEnd"/>
      <w:r w:rsidRPr="005432A9">
        <w:t xml:space="preserve"> in Munich: (from left to right) Erich Schneider (Liebherr-</w:t>
      </w:r>
      <w:proofErr w:type="spellStart"/>
      <w:r w:rsidRPr="005432A9">
        <w:t>Werk</w:t>
      </w:r>
      <w:proofErr w:type="spellEnd"/>
      <w:r w:rsidRPr="005432A9">
        <w:t xml:space="preserve"> </w:t>
      </w:r>
      <w:proofErr w:type="spellStart"/>
      <w:r w:rsidRPr="005432A9">
        <w:t>Ehingen</w:t>
      </w:r>
      <w:proofErr w:type="spellEnd"/>
      <w:r w:rsidRPr="005432A9">
        <w:t xml:space="preserve"> GmbH), Matthias </w:t>
      </w:r>
      <w:proofErr w:type="spellStart"/>
      <w:r w:rsidRPr="005432A9">
        <w:t>Wasel</w:t>
      </w:r>
      <w:proofErr w:type="spellEnd"/>
      <w:r w:rsidRPr="005432A9">
        <w:t xml:space="preserve"> (</w:t>
      </w:r>
      <w:proofErr w:type="spellStart"/>
      <w:r w:rsidRPr="005432A9">
        <w:t>Wasel</w:t>
      </w:r>
      <w:proofErr w:type="spellEnd"/>
      <w:r w:rsidRPr="005432A9">
        <w:t xml:space="preserve"> GmbH), Christian </w:t>
      </w:r>
      <w:proofErr w:type="spellStart"/>
      <w:r w:rsidRPr="005432A9">
        <w:t>Hülsewig</w:t>
      </w:r>
      <w:proofErr w:type="spellEnd"/>
      <w:r w:rsidRPr="005432A9">
        <w:t xml:space="preserve"> (Hagedorn Group of Companies), Christoph Kleiner (Liebherr-</w:t>
      </w:r>
      <w:proofErr w:type="spellStart"/>
      <w:r w:rsidRPr="005432A9">
        <w:t>Werk</w:t>
      </w:r>
      <w:proofErr w:type="spellEnd"/>
      <w:r w:rsidRPr="005432A9">
        <w:t xml:space="preserve"> </w:t>
      </w:r>
      <w:proofErr w:type="spellStart"/>
      <w:r w:rsidRPr="005432A9">
        <w:t>Ehingen</w:t>
      </w:r>
      <w:proofErr w:type="spellEnd"/>
      <w:r w:rsidRPr="005432A9">
        <w:t xml:space="preserve"> GmbH), Barbara Hagedorn (Hagedorn Group of Companies), Thomas Hagedorn (Hagedorn Group of Companies), Sophie Albrecht (Member of the Board of Liebherr-International AG), Thomas </w:t>
      </w:r>
      <w:proofErr w:type="spellStart"/>
      <w:r w:rsidRPr="005432A9">
        <w:t>Wasel</w:t>
      </w:r>
      <w:proofErr w:type="spellEnd"/>
      <w:r w:rsidRPr="005432A9">
        <w:t xml:space="preserve"> (</w:t>
      </w:r>
      <w:proofErr w:type="spellStart"/>
      <w:r w:rsidRPr="005432A9">
        <w:t>Wasel</w:t>
      </w:r>
      <w:proofErr w:type="spellEnd"/>
      <w:r w:rsidRPr="005432A9">
        <w:t xml:space="preserve"> GmbH), Dieter Walz (Liebherr-</w:t>
      </w:r>
      <w:proofErr w:type="spellStart"/>
      <w:r w:rsidRPr="005432A9">
        <w:t>Werk</w:t>
      </w:r>
      <w:proofErr w:type="spellEnd"/>
      <w:r w:rsidRPr="005432A9">
        <w:t xml:space="preserve"> </w:t>
      </w:r>
      <w:proofErr w:type="spellStart"/>
      <w:r w:rsidRPr="005432A9">
        <w:t>Ehingen</w:t>
      </w:r>
      <w:proofErr w:type="spellEnd"/>
      <w:r w:rsidRPr="005432A9">
        <w:t xml:space="preserve"> GmbH).  </w:t>
      </w:r>
    </w:p>
    <w:p w14:paraId="781B70A4" w14:textId="74E4C73B" w:rsidR="00B2074C" w:rsidRPr="005432A9" w:rsidRDefault="00B2074C" w:rsidP="00B2074C">
      <w:pPr>
        <w:rPr>
          <w:rFonts w:ascii="Arial" w:eastAsiaTheme="minorHAnsi" w:hAnsi="Arial" w:cs="Arial"/>
          <w:sz w:val="18"/>
          <w:szCs w:val="18"/>
          <w:lang w:eastAsia="en-US"/>
        </w:rPr>
      </w:pPr>
    </w:p>
    <w:p w14:paraId="07BC2796" w14:textId="55B18906" w:rsidR="00B2074C" w:rsidRPr="005432A9" w:rsidRDefault="00B2074C" w:rsidP="00B2074C">
      <w:pPr>
        <w:rPr>
          <w:rFonts w:ascii="Arial" w:eastAsiaTheme="minorHAnsi" w:hAnsi="Arial" w:cs="Arial"/>
          <w:sz w:val="18"/>
          <w:szCs w:val="18"/>
          <w:lang w:eastAsia="en-US"/>
        </w:rPr>
      </w:pPr>
    </w:p>
    <w:p w14:paraId="16E2871F" w14:textId="32731545" w:rsidR="00B2074C" w:rsidRPr="005432A9" w:rsidRDefault="00B2074C" w:rsidP="00B2074C">
      <w:pPr>
        <w:rPr>
          <w:rFonts w:ascii="Arial" w:eastAsiaTheme="minorHAnsi" w:hAnsi="Arial" w:cs="Arial"/>
          <w:sz w:val="18"/>
          <w:szCs w:val="18"/>
          <w:lang w:eastAsia="en-US"/>
        </w:rPr>
      </w:pPr>
    </w:p>
    <w:p w14:paraId="0403CCE4" w14:textId="77777777" w:rsidR="00B2074C" w:rsidRPr="005432A9" w:rsidRDefault="00B2074C" w:rsidP="00B2074C">
      <w:pPr>
        <w:rPr>
          <w:rFonts w:ascii="Arial" w:eastAsiaTheme="minorHAnsi" w:hAnsi="Arial" w:cs="Arial"/>
          <w:sz w:val="18"/>
          <w:szCs w:val="18"/>
          <w:lang w:eastAsia="en-US"/>
        </w:rPr>
      </w:pPr>
    </w:p>
    <w:p w14:paraId="276D2329" w14:textId="6F2C4498" w:rsidR="00AD563D" w:rsidRPr="005432A9" w:rsidRDefault="003F0881" w:rsidP="00AD563D">
      <w:pPr>
        <w:pStyle w:val="Copyhead11Pt"/>
        <w:rPr>
          <w:rFonts w:cs="Arial"/>
        </w:rPr>
      </w:pPr>
      <w:r w:rsidRPr="005432A9">
        <w:rPr>
          <w:rFonts w:cs="Arial"/>
        </w:rPr>
        <w:t>Contact</w:t>
      </w:r>
    </w:p>
    <w:p w14:paraId="11B13EC7" w14:textId="62BD9269" w:rsidR="00586047" w:rsidRPr="005432A9" w:rsidRDefault="00586047" w:rsidP="00586047">
      <w:pPr>
        <w:spacing w:after="300" w:line="300" w:lineRule="exact"/>
        <w:rPr>
          <w:rFonts w:ascii="Arial" w:eastAsia="Times New Roman" w:hAnsi="Arial" w:cs="Arial"/>
          <w:szCs w:val="18"/>
        </w:rPr>
      </w:pPr>
      <w:r w:rsidRPr="005432A9">
        <w:rPr>
          <w:rFonts w:ascii="Arial" w:hAnsi="Arial" w:cs="Arial"/>
        </w:rPr>
        <w:t>Wolfgang Beringer</w:t>
      </w:r>
      <w:r w:rsidRPr="005432A9">
        <w:rPr>
          <w:rFonts w:ascii="Arial" w:hAnsi="Arial" w:cs="Arial"/>
        </w:rPr>
        <w:br/>
        <w:t>Marketing and Communication</w:t>
      </w:r>
      <w:r w:rsidRPr="005432A9">
        <w:rPr>
          <w:rFonts w:ascii="Arial" w:hAnsi="Arial" w:cs="Arial"/>
        </w:rPr>
        <w:br/>
      </w:r>
      <w:r w:rsidRPr="005432A9">
        <w:rPr>
          <w:rFonts w:ascii="Arial" w:hAnsi="Arial" w:cs="Arial"/>
        </w:rPr>
        <w:lastRenderedPageBreak/>
        <w:t>Phone: +49 7391 / 502 - 3663</w:t>
      </w:r>
      <w:r w:rsidRPr="005432A9">
        <w:rPr>
          <w:rFonts w:ascii="Arial" w:hAnsi="Arial" w:cs="Arial"/>
        </w:rPr>
        <w:br/>
        <w:t>Email: wolfgang.beringer@liebherr.com</w:t>
      </w:r>
    </w:p>
    <w:p w14:paraId="57C20819" w14:textId="3D1678D8" w:rsidR="00586047" w:rsidRPr="005432A9" w:rsidRDefault="00586047" w:rsidP="00586047">
      <w:pPr>
        <w:pStyle w:val="Copyhead11Pt"/>
        <w:rPr>
          <w:rFonts w:cs="Arial"/>
        </w:rPr>
      </w:pPr>
      <w:r w:rsidRPr="005432A9">
        <w:rPr>
          <w:rFonts w:cs="Arial"/>
        </w:rPr>
        <w:t>Published by</w:t>
      </w:r>
    </w:p>
    <w:p w14:paraId="777E43B4" w14:textId="6081F269" w:rsidR="00E94728" w:rsidRPr="005432A9" w:rsidRDefault="00586047" w:rsidP="005973EE">
      <w:pPr>
        <w:spacing w:after="300" w:line="300" w:lineRule="exact"/>
        <w:rPr>
          <w:rFonts w:ascii="Arial" w:eastAsia="Times New Roman" w:hAnsi="Arial" w:cs="Arial"/>
          <w:szCs w:val="18"/>
        </w:rPr>
      </w:pPr>
      <w:r w:rsidRPr="005432A9">
        <w:rPr>
          <w:rFonts w:ascii="Arial" w:hAnsi="Arial" w:cs="Arial"/>
        </w:rPr>
        <w:t>Liebherr-</w:t>
      </w:r>
      <w:proofErr w:type="spellStart"/>
      <w:r w:rsidRPr="005432A9">
        <w:rPr>
          <w:rFonts w:ascii="Arial" w:hAnsi="Arial" w:cs="Arial"/>
        </w:rPr>
        <w:t>Werk</w:t>
      </w:r>
      <w:proofErr w:type="spellEnd"/>
      <w:r w:rsidRPr="005432A9">
        <w:rPr>
          <w:rFonts w:ascii="Arial" w:hAnsi="Arial" w:cs="Arial"/>
        </w:rPr>
        <w:t xml:space="preserve"> </w:t>
      </w:r>
      <w:proofErr w:type="spellStart"/>
      <w:r w:rsidRPr="005432A9">
        <w:rPr>
          <w:rFonts w:ascii="Arial" w:hAnsi="Arial" w:cs="Arial"/>
        </w:rPr>
        <w:t>Ehingen</w:t>
      </w:r>
      <w:proofErr w:type="spellEnd"/>
      <w:r w:rsidRPr="005432A9">
        <w:rPr>
          <w:rFonts w:ascii="Arial" w:hAnsi="Arial" w:cs="Arial"/>
        </w:rPr>
        <w:t xml:space="preserve"> GmbH</w:t>
      </w:r>
      <w:r w:rsidRPr="005432A9">
        <w:rPr>
          <w:rFonts w:ascii="Arial" w:hAnsi="Arial" w:cs="Arial"/>
        </w:rPr>
        <w:br/>
      </w:r>
      <w:proofErr w:type="spellStart"/>
      <w:r w:rsidRPr="005432A9">
        <w:rPr>
          <w:rFonts w:ascii="Arial" w:hAnsi="Arial" w:cs="Arial"/>
        </w:rPr>
        <w:t>Ehingen</w:t>
      </w:r>
      <w:proofErr w:type="spellEnd"/>
      <w:r w:rsidRPr="005432A9">
        <w:rPr>
          <w:rFonts w:ascii="Arial" w:hAnsi="Arial" w:cs="Arial"/>
        </w:rPr>
        <w:t xml:space="preserve"> (Donau), Germany</w:t>
      </w:r>
      <w:r w:rsidRPr="005432A9">
        <w:rPr>
          <w:rFonts w:ascii="Arial" w:hAnsi="Arial" w:cs="Arial"/>
        </w:rPr>
        <w:br/>
      </w:r>
      <w:hyperlink r:id="rId12" w:history="1">
        <w:r w:rsidRPr="005432A9">
          <w:rPr>
            <w:rFonts w:ascii="Arial" w:hAnsi="Arial" w:cs="Arial"/>
          </w:rPr>
          <w:t>www.liebherr.com</w:t>
        </w:r>
      </w:hyperlink>
    </w:p>
    <w:sectPr w:rsidR="00E94728" w:rsidRPr="005432A9"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854DA0" w14:textId="77777777" w:rsidR="00FA79EB" w:rsidRDefault="00FA79EB" w:rsidP="00B81ED6">
      <w:pPr>
        <w:spacing w:after="0" w:line="240" w:lineRule="auto"/>
      </w:pPr>
      <w:r>
        <w:separator/>
      </w:r>
    </w:p>
  </w:endnote>
  <w:endnote w:type="continuationSeparator" w:id="0">
    <w:p w14:paraId="73A990F4" w14:textId="77777777" w:rsidR="00FA79EB" w:rsidRDefault="00FA79EB" w:rsidP="00B81ED6">
      <w:pPr>
        <w:spacing w:after="0" w:line="240" w:lineRule="auto"/>
      </w:pPr>
      <w:r>
        <w:continuationSeparator/>
      </w:r>
    </w:p>
  </w:endnote>
  <w:endnote w:type="continuationNotice" w:id="1">
    <w:p w14:paraId="4825C306" w14:textId="77777777" w:rsidR="00FA79EB" w:rsidRDefault="00FA79E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9E3773" w14:textId="0FE2F9A7" w:rsidR="001C1090" w:rsidRPr="00E847CC" w:rsidRDefault="001C1090"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23BAE">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823BAE">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23BAE">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823BAE">
      <w:rPr>
        <w:rFonts w:ascii="Arial" w:hAnsi="Arial" w:cs="Arial"/>
      </w:rPr>
      <w:fldChar w:fldCharType="separate"/>
    </w:r>
    <w:r w:rsidR="00823BAE">
      <w:rPr>
        <w:rFonts w:ascii="Arial" w:hAnsi="Arial" w:cs="Arial"/>
        <w:noProof/>
      </w:rPr>
      <w:t>4</w:t>
    </w:r>
    <w:r w:rsidR="00823BAE" w:rsidRPr="0093605C">
      <w:rPr>
        <w:rFonts w:ascii="Arial" w:hAnsi="Arial" w:cs="Arial"/>
        <w:noProof/>
      </w:rPr>
      <w:t>/</w:t>
    </w:r>
    <w:r w:rsidR="00823BAE">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BC3C95" w14:textId="77777777" w:rsidR="00FA79EB" w:rsidRDefault="00FA79EB" w:rsidP="00B81ED6">
      <w:pPr>
        <w:spacing w:after="0" w:line="240" w:lineRule="auto"/>
      </w:pPr>
      <w:r>
        <w:separator/>
      </w:r>
    </w:p>
  </w:footnote>
  <w:footnote w:type="continuationSeparator" w:id="0">
    <w:p w14:paraId="4BCF590B" w14:textId="77777777" w:rsidR="00FA79EB" w:rsidRDefault="00FA79EB" w:rsidP="00B81ED6">
      <w:pPr>
        <w:spacing w:after="0" w:line="240" w:lineRule="auto"/>
      </w:pPr>
      <w:r>
        <w:continuationSeparator/>
      </w:r>
    </w:p>
  </w:footnote>
  <w:footnote w:type="continuationNotice" w:id="1">
    <w:p w14:paraId="1A1FECA5" w14:textId="77777777" w:rsidR="00FA79EB" w:rsidRDefault="00FA79E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08AD02" w14:textId="77777777" w:rsidR="001C1090" w:rsidRDefault="001C1090">
    <w:pPr>
      <w:pStyle w:val="Kopfzeile"/>
    </w:pPr>
    <w:r>
      <w:tab/>
    </w:r>
    <w:r>
      <w:tab/>
    </w:r>
    <w:r>
      <w:ptab w:relativeTo="margin" w:alignment="right" w:leader="none"/>
    </w:r>
    <w:r>
      <w:rPr>
        <w:noProof/>
      </w:rPr>
      <w:drawing>
        <wp:inline distT="0" distB="0" distL="0" distR="0" wp14:anchorId="6B74721E" wp14:editId="6D4AC79B">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2E21A64" w14:textId="77777777" w:rsidR="001C1090" w:rsidRDefault="001C1090">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1E960921"/>
    <w:multiLevelType w:val="hybridMultilevel"/>
    <w:tmpl w:val="B01E1E3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39BC281A"/>
    <w:multiLevelType w:val="hybridMultilevel"/>
    <w:tmpl w:val="5122E7A0"/>
    <w:lvl w:ilvl="0" w:tplc="A0265254">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3B277C66"/>
    <w:multiLevelType w:val="hybridMultilevel"/>
    <w:tmpl w:val="3FAE7952"/>
    <w:lvl w:ilvl="0" w:tplc="9F423ECE">
      <w:start w:val="1"/>
      <w:numFmt w:val="bullet"/>
      <w:pStyle w:val="LHlistbulletpoints11ptbold"/>
      <w:lvlText w:val=""/>
      <w:lvlJc w:val="left"/>
      <w:pPr>
        <w:tabs>
          <w:tab w:val="num" w:pos="357"/>
        </w:tabs>
        <w:ind w:left="357" w:hanging="187"/>
      </w:pPr>
      <w:rPr>
        <w:rFonts w:ascii="Symbol" w:hAnsi="Symbol"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47513EFA"/>
    <w:multiLevelType w:val="multilevel"/>
    <w:tmpl w:val="A12230F4"/>
    <w:numStyleLink w:val="TitleRuleListStyleLH"/>
  </w:abstractNum>
  <w:abstractNum w:abstractNumId="6" w15:restartNumberingAfterBreak="0">
    <w:nsid w:val="48B17334"/>
    <w:multiLevelType w:val="hybridMultilevel"/>
    <w:tmpl w:val="24F8BB42"/>
    <w:lvl w:ilvl="0" w:tplc="21E6E1DA">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 w:numId="2">
    <w:abstractNumId w:val="5"/>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6"/>
  </w:num>
  <w:num w:numId="5">
    <w:abstractNumId w:val="4"/>
  </w:num>
  <w:num w:numId="6">
    <w:abstractNumId w:val="3"/>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activeWritingStyle w:appName="MSWord" w:lang="de-DE" w:vendorID="64" w:dllVersion="6" w:nlCheck="1" w:checkStyle="0"/>
  <w:activeWritingStyle w:appName="MSWord" w:lang="en-GB" w:vendorID="64" w:dllVersion="6" w:nlCheck="1" w:checkStyle="1"/>
  <w:activeWritingStyle w:appName="MSWord" w:lang="en-US" w:vendorID="64" w:dllVersion="6" w:nlCheck="1" w:checkStyle="1"/>
  <w:activeWritingStyle w:appName="MSWord" w:lang="de-DE" w:vendorID="64" w:dllVersion="0" w:nlCheck="1" w:checkStyle="0"/>
  <w:activeWritingStyle w:appName="MSWord" w:lang="en-US" w:vendorID="64" w:dllVersion="0" w:nlCheck="1" w:checkStyle="0"/>
  <w:activeWritingStyle w:appName="MSWord" w:lang="en-GB" w:vendorID="64" w:dllVersion="0" w:nlCheck="1" w:checkStyle="0"/>
  <w:activeWritingStyle w:appName="MSWord" w:lang="it-IT" w:vendorID="64" w:dllVersion="6" w:nlCheck="1" w:checkStyle="0"/>
  <w:activeWritingStyle w:appName="MSWord" w:lang="it-IT" w:vendorID="64" w:dllVersion="0" w:nlCheck="1" w:checkStyle="0"/>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29B0"/>
    <w:rsid w:val="00003059"/>
    <w:rsid w:val="00004925"/>
    <w:rsid w:val="00007A44"/>
    <w:rsid w:val="00007BAA"/>
    <w:rsid w:val="000161B3"/>
    <w:rsid w:val="00030D76"/>
    <w:rsid w:val="00033002"/>
    <w:rsid w:val="00037D55"/>
    <w:rsid w:val="0004415A"/>
    <w:rsid w:val="00046F63"/>
    <w:rsid w:val="00050994"/>
    <w:rsid w:val="00050FDD"/>
    <w:rsid w:val="000543E8"/>
    <w:rsid w:val="0005455D"/>
    <w:rsid w:val="000545DF"/>
    <w:rsid w:val="0006154C"/>
    <w:rsid w:val="00066E54"/>
    <w:rsid w:val="000744A7"/>
    <w:rsid w:val="00080353"/>
    <w:rsid w:val="00085DC9"/>
    <w:rsid w:val="00092B92"/>
    <w:rsid w:val="000945D3"/>
    <w:rsid w:val="000A04AE"/>
    <w:rsid w:val="000A0F2A"/>
    <w:rsid w:val="000A141A"/>
    <w:rsid w:val="000A5365"/>
    <w:rsid w:val="000A7CF0"/>
    <w:rsid w:val="000B253C"/>
    <w:rsid w:val="000B3B46"/>
    <w:rsid w:val="000B4798"/>
    <w:rsid w:val="000B4F50"/>
    <w:rsid w:val="000B590F"/>
    <w:rsid w:val="000C36D3"/>
    <w:rsid w:val="000C3800"/>
    <w:rsid w:val="000E3C3F"/>
    <w:rsid w:val="000F38D2"/>
    <w:rsid w:val="000F7179"/>
    <w:rsid w:val="000F77C5"/>
    <w:rsid w:val="001009C9"/>
    <w:rsid w:val="001011C9"/>
    <w:rsid w:val="0012049B"/>
    <w:rsid w:val="0012274D"/>
    <w:rsid w:val="0012296A"/>
    <w:rsid w:val="00123152"/>
    <w:rsid w:val="00123265"/>
    <w:rsid w:val="0012604D"/>
    <w:rsid w:val="001261A3"/>
    <w:rsid w:val="0012733F"/>
    <w:rsid w:val="00130686"/>
    <w:rsid w:val="00131D83"/>
    <w:rsid w:val="00132FF6"/>
    <w:rsid w:val="001419B4"/>
    <w:rsid w:val="00143E59"/>
    <w:rsid w:val="001444D6"/>
    <w:rsid w:val="00145DB7"/>
    <w:rsid w:val="001504E0"/>
    <w:rsid w:val="00151E85"/>
    <w:rsid w:val="00152710"/>
    <w:rsid w:val="00152864"/>
    <w:rsid w:val="00153BF7"/>
    <w:rsid w:val="00161E89"/>
    <w:rsid w:val="00162E4F"/>
    <w:rsid w:val="00165B1E"/>
    <w:rsid w:val="0016799F"/>
    <w:rsid w:val="00170A3D"/>
    <w:rsid w:val="00172726"/>
    <w:rsid w:val="00175B0E"/>
    <w:rsid w:val="001800CF"/>
    <w:rsid w:val="0018187A"/>
    <w:rsid w:val="001824AC"/>
    <w:rsid w:val="00184FFF"/>
    <w:rsid w:val="001853AD"/>
    <w:rsid w:val="0018608E"/>
    <w:rsid w:val="0018634A"/>
    <w:rsid w:val="00186B71"/>
    <w:rsid w:val="00190FEA"/>
    <w:rsid w:val="00197F1A"/>
    <w:rsid w:val="001A0627"/>
    <w:rsid w:val="001A1AD7"/>
    <w:rsid w:val="001A3C4D"/>
    <w:rsid w:val="001B635F"/>
    <w:rsid w:val="001C0F19"/>
    <w:rsid w:val="001C1090"/>
    <w:rsid w:val="001C1CDC"/>
    <w:rsid w:val="001C2B0B"/>
    <w:rsid w:val="001C3EA6"/>
    <w:rsid w:val="001D18EA"/>
    <w:rsid w:val="001D4158"/>
    <w:rsid w:val="001D5C5D"/>
    <w:rsid w:val="001E07CA"/>
    <w:rsid w:val="001E3D50"/>
    <w:rsid w:val="001E7C34"/>
    <w:rsid w:val="001F31AA"/>
    <w:rsid w:val="001F78DC"/>
    <w:rsid w:val="00201EA0"/>
    <w:rsid w:val="002039F7"/>
    <w:rsid w:val="00205729"/>
    <w:rsid w:val="002073EE"/>
    <w:rsid w:val="002148DF"/>
    <w:rsid w:val="00216BF5"/>
    <w:rsid w:val="00220DED"/>
    <w:rsid w:val="0022708D"/>
    <w:rsid w:val="0023498D"/>
    <w:rsid w:val="00235FE0"/>
    <w:rsid w:val="00236D59"/>
    <w:rsid w:val="00236F17"/>
    <w:rsid w:val="0024163B"/>
    <w:rsid w:val="00242ECE"/>
    <w:rsid w:val="002528AA"/>
    <w:rsid w:val="002541B4"/>
    <w:rsid w:val="00266134"/>
    <w:rsid w:val="002846D1"/>
    <w:rsid w:val="00293D57"/>
    <w:rsid w:val="00293ED1"/>
    <w:rsid w:val="002979B0"/>
    <w:rsid w:val="00297CFC"/>
    <w:rsid w:val="002B3646"/>
    <w:rsid w:val="002B40AE"/>
    <w:rsid w:val="002B6193"/>
    <w:rsid w:val="002B6785"/>
    <w:rsid w:val="002B6AF7"/>
    <w:rsid w:val="002C14A9"/>
    <w:rsid w:val="002C1C42"/>
    <w:rsid w:val="002C6080"/>
    <w:rsid w:val="002C7095"/>
    <w:rsid w:val="002D51FA"/>
    <w:rsid w:val="002D658D"/>
    <w:rsid w:val="002D6676"/>
    <w:rsid w:val="002D6AB5"/>
    <w:rsid w:val="002E143E"/>
    <w:rsid w:val="002E2328"/>
    <w:rsid w:val="002E5882"/>
    <w:rsid w:val="00317630"/>
    <w:rsid w:val="003218B7"/>
    <w:rsid w:val="00324710"/>
    <w:rsid w:val="003271EF"/>
    <w:rsid w:val="00327301"/>
    <w:rsid w:val="00327624"/>
    <w:rsid w:val="00333BBB"/>
    <w:rsid w:val="00336044"/>
    <w:rsid w:val="00336200"/>
    <w:rsid w:val="003457B9"/>
    <w:rsid w:val="00345ABF"/>
    <w:rsid w:val="00346410"/>
    <w:rsid w:val="003524D2"/>
    <w:rsid w:val="00357508"/>
    <w:rsid w:val="00362A9E"/>
    <w:rsid w:val="00362CD6"/>
    <w:rsid w:val="003631C6"/>
    <w:rsid w:val="003814BB"/>
    <w:rsid w:val="00392F28"/>
    <w:rsid w:val="003936A6"/>
    <w:rsid w:val="00393830"/>
    <w:rsid w:val="003943C1"/>
    <w:rsid w:val="003A4269"/>
    <w:rsid w:val="003A5321"/>
    <w:rsid w:val="003A591C"/>
    <w:rsid w:val="003B2491"/>
    <w:rsid w:val="003C3B59"/>
    <w:rsid w:val="003C76B3"/>
    <w:rsid w:val="003D1502"/>
    <w:rsid w:val="003D2DFC"/>
    <w:rsid w:val="003D44AF"/>
    <w:rsid w:val="003D54CC"/>
    <w:rsid w:val="003E01E8"/>
    <w:rsid w:val="003E2431"/>
    <w:rsid w:val="003F0881"/>
    <w:rsid w:val="003F0D9E"/>
    <w:rsid w:val="003F3BF6"/>
    <w:rsid w:val="003F44D0"/>
    <w:rsid w:val="003F6706"/>
    <w:rsid w:val="004019FD"/>
    <w:rsid w:val="00424A81"/>
    <w:rsid w:val="00427687"/>
    <w:rsid w:val="0043127F"/>
    <w:rsid w:val="00435A09"/>
    <w:rsid w:val="00437300"/>
    <w:rsid w:val="00437ED1"/>
    <w:rsid w:val="00445540"/>
    <w:rsid w:val="004457E3"/>
    <w:rsid w:val="004469AA"/>
    <w:rsid w:val="00446A0F"/>
    <w:rsid w:val="00452AF9"/>
    <w:rsid w:val="0046054B"/>
    <w:rsid w:val="00461169"/>
    <w:rsid w:val="00466A15"/>
    <w:rsid w:val="0048169A"/>
    <w:rsid w:val="00483739"/>
    <w:rsid w:val="004856BC"/>
    <w:rsid w:val="00486725"/>
    <w:rsid w:val="00492DBB"/>
    <w:rsid w:val="004948B2"/>
    <w:rsid w:val="004952BA"/>
    <w:rsid w:val="004B4074"/>
    <w:rsid w:val="004C0F84"/>
    <w:rsid w:val="004C4B9A"/>
    <w:rsid w:val="004D3D8C"/>
    <w:rsid w:val="004D5C67"/>
    <w:rsid w:val="004E628C"/>
    <w:rsid w:val="004F39E8"/>
    <w:rsid w:val="004F4F1E"/>
    <w:rsid w:val="004F6BFC"/>
    <w:rsid w:val="00504C9C"/>
    <w:rsid w:val="00513915"/>
    <w:rsid w:val="00514E3E"/>
    <w:rsid w:val="00516D9D"/>
    <w:rsid w:val="00526546"/>
    <w:rsid w:val="005322B1"/>
    <w:rsid w:val="00532426"/>
    <w:rsid w:val="00533921"/>
    <w:rsid w:val="00533F42"/>
    <w:rsid w:val="0053545F"/>
    <w:rsid w:val="005357DA"/>
    <w:rsid w:val="005357E9"/>
    <w:rsid w:val="00542B3B"/>
    <w:rsid w:val="005432A9"/>
    <w:rsid w:val="005438BE"/>
    <w:rsid w:val="00556698"/>
    <w:rsid w:val="005569B9"/>
    <w:rsid w:val="00562E30"/>
    <w:rsid w:val="00564527"/>
    <w:rsid w:val="0057074F"/>
    <w:rsid w:val="005715BE"/>
    <w:rsid w:val="00573547"/>
    <w:rsid w:val="005804AA"/>
    <w:rsid w:val="0058061A"/>
    <w:rsid w:val="005811D9"/>
    <w:rsid w:val="005818F7"/>
    <w:rsid w:val="005853EE"/>
    <w:rsid w:val="00586047"/>
    <w:rsid w:val="00590D2E"/>
    <w:rsid w:val="00594D22"/>
    <w:rsid w:val="005973EE"/>
    <w:rsid w:val="005A2CD8"/>
    <w:rsid w:val="005A36A6"/>
    <w:rsid w:val="005A625C"/>
    <w:rsid w:val="005A75FE"/>
    <w:rsid w:val="005A7FAE"/>
    <w:rsid w:val="005B12E0"/>
    <w:rsid w:val="005B1FF6"/>
    <w:rsid w:val="005C3412"/>
    <w:rsid w:val="005D1C49"/>
    <w:rsid w:val="005D1CBC"/>
    <w:rsid w:val="005D4CC9"/>
    <w:rsid w:val="005E0958"/>
    <w:rsid w:val="005E304D"/>
    <w:rsid w:val="005E3773"/>
    <w:rsid w:val="005E64A6"/>
    <w:rsid w:val="005E6CC2"/>
    <w:rsid w:val="005F1AC2"/>
    <w:rsid w:val="005F6F7B"/>
    <w:rsid w:val="00611C5E"/>
    <w:rsid w:val="00611F87"/>
    <w:rsid w:val="006128FB"/>
    <w:rsid w:val="006228BF"/>
    <w:rsid w:val="0062379B"/>
    <w:rsid w:val="0062520C"/>
    <w:rsid w:val="006272C7"/>
    <w:rsid w:val="00631B86"/>
    <w:rsid w:val="006325F8"/>
    <w:rsid w:val="00632F4A"/>
    <w:rsid w:val="00633B9E"/>
    <w:rsid w:val="00652E53"/>
    <w:rsid w:val="00654254"/>
    <w:rsid w:val="00654478"/>
    <w:rsid w:val="00655D22"/>
    <w:rsid w:val="00664C07"/>
    <w:rsid w:val="00664D6C"/>
    <w:rsid w:val="00666CCB"/>
    <w:rsid w:val="00673DAF"/>
    <w:rsid w:val="006740CD"/>
    <w:rsid w:val="006755E8"/>
    <w:rsid w:val="00677A42"/>
    <w:rsid w:val="006802BD"/>
    <w:rsid w:val="006860BE"/>
    <w:rsid w:val="00690B63"/>
    <w:rsid w:val="00697613"/>
    <w:rsid w:val="006A72CE"/>
    <w:rsid w:val="006B4789"/>
    <w:rsid w:val="006B5932"/>
    <w:rsid w:val="006B5C7C"/>
    <w:rsid w:val="006B71DC"/>
    <w:rsid w:val="006C1100"/>
    <w:rsid w:val="006C3CF4"/>
    <w:rsid w:val="006C4C6D"/>
    <w:rsid w:val="006D0A0B"/>
    <w:rsid w:val="006D4DB1"/>
    <w:rsid w:val="006D6CC0"/>
    <w:rsid w:val="006E25BD"/>
    <w:rsid w:val="006E37B4"/>
    <w:rsid w:val="006E3CD0"/>
    <w:rsid w:val="006E552F"/>
    <w:rsid w:val="006F0A1C"/>
    <w:rsid w:val="006F30E6"/>
    <w:rsid w:val="0070344C"/>
    <w:rsid w:val="0070617F"/>
    <w:rsid w:val="0070698F"/>
    <w:rsid w:val="00710C71"/>
    <w:rsid w:val="00715BBD"/>
    <w:rsid w:val="00723EDB"/>
    <w:rsid w:val="00727291"/>
    <w:rsid w:val="00730D75"/>
    <w:rsid w:val="0073218B"/>
    <w:rsid w:val="00736F07"/>
    <w:rsid w:val="00744120"/>
    <w:rsid w:val="00744D71"/>
    <w:rsid w:val="00747169"/>
    <w:rsid w:val="0074751F"/>
    <w:rsid w:val="0075403F"/>
    <w:rsid w:val="00756746"/>
    <w:rsid w:val="00761197"/>
    <w:rsid w:val="00775D00"/>
    <w:rsid w:val="00780556"/>
    <w:rsid w:val="00780EF4"/>
    <w:rsid w:val="00784403"/>
    <w:rsid w:val="007A5274"/>
    <w:rsid w:val="007C1C52"/>
    <w:rsid w:val="007C26A4"/>
    <w:rsid w:val="007C2DD9"/>
    <w:rsid w:val="007C3388"/>
    <w:rsid w:val="007C4218"/>
    <w:rsid w:val="007C76E0"/>
    <w:rsid w:val="007D2BF6"/>
    <w:rsid w:val="007D615C"/>
    <w:rsid w:val="007F2586"/>
    <w:rsid w:val="00800CD3"/>
    <w:rsid w:val="00803832"/>
    <w:rsid w:val="00806E50"/>
    <w:rsid w:val="00812927"/>
    <w:rsid w:val="00815636"/>
    <w:rsid w:val="00823BAE"/>
    <w:rsid w:val="00824226"/>
    <w:rsid w:val="00827B5A"/>
    <w:rsid w:val="00831A4B"/>
    <w:rsid w:val="008334E5"/>
    <w:rsid w:val="008352B8"/>
    <w:rsid w:val="008355AF"/>
    <w:rsid w:val="00837F90"/>
    <w:rsid w:val="00847CEA"/>
    <w:rsid w:val="0085320C"/>
    <w:rsid w:val="008749D0"/>
    <w:rsid w:val="008758D2"/>
    <w:rsid w:val="00876A80"/>
    <w:rsid w:val="008834E2"/>
    <w:rsid w:val="0088513F"/>
    <w:rsid w:val="00885628"/>
    <w:rsid w:val="00890A35"/>
    <w:rsid w:val="008A4779"/>
    <w:rsid w:val="008B03AA"/>
    <w:rsid w:val="008B0B0D"/>
    <w:rsid w:val="008B7572"/>
    <w:rsid w:val="008C3ACE"/>
    <w:rsid w:val="008D1AE0"/>
    <w:rsid w:val="008D2C88"/>
    <w:rsid w:val="008D5671"/>
    <w:rsid w:val="008D6EF0"/>
    <w:rsid w:val="008E393C"/>
    <w:rsid w:val="008E7020"/>
    <w:rsid w:val="008F555F"/>
    <w:rsid w:val="008F6C2E"/>
    <w:rsid w:val="008F72B7"/>
    <w:rsid w:val="008F7489"/>
    <w:rsid w:val="00901077"/>
    <w:rsid w:val="009078A4"/>
    <w:rsid w:val="009117A6"/>
    <w:rsid w:val="00914434"/>
    <w:rsid w:val="009169F9"/>
    <w:rsid w:val="00921AE0"/>
    <w:rsid w:val="00925B42"/>
    <w:rsid w:val="00926D6E"/>
    <w:rsid w:val="009314EE"/>
    <w:rsid w:val="00932D3C"/>
    <w:rsid w:val="009330B7"/>
    <w:rsid w:val="00935CF3"/>
    <w:rsid w:val="0093605C"/>
    <w:rsid w:val="009521CD"/>
    <w:rsid w:val="00952FB7"/>
    <w:rsid w:val="00955ED8"/>
    <w:rsid w:val="00956C4A"/>
    <w:rsid w:val="00964002"/>
    <w:rsid w:val="00965077"/>
    <w:rsid w:val="00967BAF"/>
    <w:rsid w:val="00967FB1"/>
    <w:rsid w:val="00971328"/>
    <w:rsid w:val="009723A2"/>
    <w:rsid w:val="009730C2"/>
    <w:rsid w:val="00973BB8"/>
    <w:rsid w:val="0097521B"/>
    <w:rsid w:val="009763C7"/>
    <w:rsid w:val="009768AB"/>
    <w:rsid w:val="00976B80"/>
    <w:rsid w:val="009801F0"/>
    <w:rsid w:val="00982393"/>
    <w:rsid w:val="00984516"/>
    <w:rsid w:val="0098466E"/>
    <w:rsid w:val="0099428C"/>
    <w:rsid w:val="009943B9"/>
    <w:rsid w:val="00996CDC"/>
    <w:rsid w:val="009971AF"/>
    <w:rsid w:val="009A2C7C"/>
    <w:rsid w:val="009A3D17"/>
    <w:rsid w:val="009A7A0B"/>
    <w:rsid w:val="009B2A14"/>
    <w:rsid w:val="009B4270"/>
    <w:rsid w:val="009B5053"/>
    <w:rsid w:val="009B628B"/>
    <w:rsid w:val="009C2204"/>
    <w:rsid w:val="009D441B"/>
    <w:rsid w:val="009D4EC4"/>
    <w:rsid w:val="009D5754"/>
    <w:rsid w:val="009D5808"/>
    <w:rsid w:val="009D6154"/>
    <w:rsid w:val="009D753A"/>
    <w:rsid w:val="009E0EC7"/>
    <w:rsid w:val="009E128E"/>
    <w:rsid w:val="009E27D6"/>
    <w:rsid w:val="009E29F3"/>
    <w:rsid w:val="009E3C26"/>
    <w:rsid w:val="009E66C0"/>
    <w:rsid w:val="009E7F9B"/>
    <w:rsid w:val="009F3C32"/>
    <w:rsid w:val="009F5B06"/>
    <w:rsid w:val="00A0162D"/>
    <w:rsid w:val="00A037E0"/>
    <w:rsid w:val="00A11FE9"/>
    <w:rsid w:val="00A21261"/>
    <w:rsid w:val="00A21FC6"/>
    <w:rsid w:val="00A360A4"/>
    <w:rsid w:val="00A42C20"/>
    <w:rsid w:val="00A467A3"/>
    <w:rsid w:val="00A46E66"/>
    <w:rsid w:val="00A52804"/>
    <w:rsid w:val="00A52D6C"/>
    <w:rsid w:val="00A5398F"/>
    <w:rsid w:val="00A54708"/>
    <w:rsid w:val="00A65C54"/>
    <w:rsid w:val="00A72477"/>
    <w:rsid w:val="00A74124"/>
    <w:rsid w:val="00A77449"/>
    <w:rsid w:val="00A80233"/>
    <w:rsid w:val="00A805AD"/>
    <w:rsid w:val="00A819AA"/>
    <w:rsid w:val="00A85747"/>
    <w:rsid w:val="00A87B82"/>
    <w:rsid w:val="00A95B10"/>
    <w:rsid w:val="00A96FD0"/>
    <w:rsid w:val="00AA036E"/>
    <w:rsid w:val="00AA12F0"/>
    <w:rsid w:val="00AB3A1A"/>
    <w:rsid w:val="00AB7913"/>
    <w:rsid w:val="00AC0565"/>
    <w:rsid w:val="00AC10D4"/>
    <w:rsid w:val="00AC1B39"/>
    <w:rsid w:val="00AC2129"/>
    <w:rsid w:val="00AC6B02"/>
    <w:rsid w:val="00AD393A"/>
    <w:rsid w:val="00AD563D"/>
    <w:rsid w:val="00AE73D7"/>
    <w:rsid w:val="00AF1F99"/>
    <w:rsid w:val="00AF3371"/>
    <w:rsid w:val="00AF43C3"/>
    <w:rsid w:val="00B0080B"/>
    <w:rsid w:val="00B03B48"/>
    <w:rsid w:val="00B0575E"/>
    <w:rsid w:val="00B06800"/>
    <w:rsid w:val="00B07930"/>
    <w:rsid w:val="00B140CA"/>
    <w:rsid w:val="00B2074C"/>
    <w:rsid w:val="00B22EC4"/>
    <w:rsid w:val="00B32D65"/>
    <w:rsid w:val="00B41CF9"/>
    <w:rsid w:val="00B432B3"/>
    <w:rsid w:val="00B444AB"/>
    <w:rsid w:val="00B51BEA"/>
    <w:rsid w:val="00B61CEE"/>
    <w:rsid w:val="00B63150"/>
    <w:rsid w:val="00B6499B"/>
    <w:rsid w:val="00B65458"/>
    <w:rsid w:val="00B7294E"/>
    <w:rsid w:val="00B81ED6"/>
    <w:rsid w:val="00B82B13"/>
    <w:rsid w:val="00B831DB"/>
    <w:rsid w:val="00B84C76"/>
    <w:rsid w:val="00B86F61"/>
    <w:rsid w:val="00B87002"/>
    <w:rsid w:val="00B87189"/>
    <w:rsid w:val="00B96722"/>
    <w:rsid w:val="00B97F7C"/>
    <w:rsid w:val="00BA08E4"/>
    <w:rsid w:val="00BA25CA"/>
    <w:rsid w:val="00BA4B87"/>
    <w:rsid w:val="00BA706F"/>
    <w:rsid w:val="00BA7E88"/>
    <w:rsid w:val="00BB0634"/>
    <w:rsid w:val="00BB0BF7"/>
    <w:rsid w:val="00BB0BFF"/>
    <w:rsid w:val="00BB195D"/>
    <w:rsid w:val="00BB3002"/>
    <w:rsid w:val="00BB3785"/>
    <w:rsid w:val="00BC65D6"/>
    <w:rsid w:val="00BD6887"/>
    <w:rsid w:val="00BD7045"/>
    <w:rsid w:val="00BE0C4D"/>
    <w:rsid w:val="00BE115A"/>
    <w:rsid w:val="00C02C50"/>
    <w:rsid w:val="00C03D94"/>
    <w:rsid w:val="00C03F30"/>
    <w:rsid w:val="00C12024"/>
    <w:rsid w:val="00C32B66"/>
    <w:rsid w:val="00C32CBA"/>
    <w:rsid w:val="00C3766A"/>
    <w:rsid w:val="00C37D3C"/>
    <w:rsid w:val="00C44710"/>
    <w:rsid w:val="00C464EC"/>
    <w:rsid w:val="00C631B9"/>
    <w:rsid w:val="00C640A1"/>
    <w:rsid w:val="00C64FD2"/>
    <w:rsid w:val="00C72420"/>
    <w:rsid w:val="00C730F7"/>
    <w:rsid w:val="00C733EB"/>
    <w:rsid w:val="00C75EB1"/>
    <w:rsid w:val="00C77574"/>
    <w:rsid w:val="00C8007A"/>
    <w:rsid w:val="00C8454F"/>
    <w:rsid w:val="00C85268"/>
    <w:rsid w:val="00C96557"/>
    <w:rsid w:val="00C96AC4"/>
    <w:rsid w:val="00CA0A3B"/>
    <w:rsid w:val="00CA4788"/>
    <w:rsid w:val="00CA4D2C"/>
    <w:rsid w:val="00CA75FB"/>
    <w:rsid w:val="00CB0110"/>
    <w:rsid w:val="00CB1E46"/>
    <w:rsid w:val="00CB3BCA"/>
    <w:rsid w:val="00CB3C86"/>
    <w:rsid w:val="00CC0696"/>
    <w:rsid w:val="00CC0BF7"/>
    <w:rsid w:val="00CC1CBC"/>
    <w:rsid w:val="00CD4740"/>
    <w:rsid w:val="00CD53A6"/>
    <w:rsid w:val="00CE006C"/>
    <w:rsid w:val="00CE3FA5"/>
    <w:rsid w:val="00CE65E4"/>
    <w:rsid w:val="00CF2BAD"/>
    <w:rsid w:val="00CF422A"/>
    <w:rsid w:val="00CF64F7"/>
    <w:rsid w:val="00CF7BB1"/>
    <w:rsid w:val="00D005D6"/>
    <w:rsid w:val="00D2132C"/>
    <w:rsid w:val="00D33788"/>
    <w:rsid w:val="00D34B59"/>
    <w:rsid w:val="00D40D79"/>
    <w:rsid w:val="00D42182"/>
    <w:rsid w:val="00D5344B"/>
    <w:rsid w:val="00D55EFA"/>
    <w:rsid w:val="00D63B50"/>
    <w:rsid w:val="00D7208B"/>
    <w:rsid w:val="00D74B03"/>
    <w:rsid w:val="00D76562"/>
    <w:rsid w:val="00D8160B"/>
    <w:rsid w:val="00D82929"/>
    <w:rsid w:val="00D83B8E"/>
    <w:rsid w:val="00D93257"/>
    <w:rsid w:val="00D9452F"/>
    <w:rsid w:val="00DA0F7D"/>
    <w:rsid w:val="00DA19EB"/>
    <w:rsid w:val="00DA1BF7"/>
    <w:rsid w:val="00DB0188"/>
    <w:rsid w:val="00DB50CF"/>
    <w:rsid w:val="00DC2BDC"/>
    <w:rsid w:val="00DD6769"/>
    <w:rsid w:val="00DD7101"/>
    <w:rsid w:val="00DE2528"/>
    <w:rsid w:val="00DE3117"/>
    <w:rsid w:val="00DE4E20"/>
    <w:rsid w:val="00DE5287"/>
    <w:rsid w:val="00DF40C0"/>
    <w:rsid w:val="00DF7981"/>
    <w:rsid w:val="00E021B2"/>
    <w:rsid w:val="00E06308"/>
    <w:rsid w:val="00E16EFA"/>
    <w:rsid w:val="00E260E6"/>
    <w:rsid w:val="00E32363"/>
    <w:rsid w:val="00E3394B"/>
    <w:rsid w:val="00E373C6"/>
    <w:rsid w:val="00E42BD3"/>
    <w:rsid w:val="00E516C8"/>
    <w:rsid w:val="00E51C24"/>
    <w:rsid w:val="00E52803"/>
    <w:rsid w:val="00E52C50"/>
    <w:rsid w:val="00E54B71"/>
    <w:rsid w:val="00E551AF"/>
    <w:rsid w:val="00E57748"/>
    <w:rsid w:val="00E60229"/>
    <w:rsid w:val="00E64B44"/>
    <w:rsid w:val="00E66F45"/>
    <w:rsid w:val="00E703AB"/>
    <w:rsid w:val="00E718C9"/>
    <w:rsid w:val="00E75065"/>
    <w:rsid w:val="00E819F0"/>
    <w:rsid w:val="00E81F72"/>
    <w:rsid w:val="00E83714"/>
    <w:rsid w:val="00E847CC"/>
    <w:rsid w:val="00E93B55"/>
    <w:rsid w:val="00E94728"/>
    <w:rsid w:val="00E947AE"/>
    <w:rsid w:val="00E96168"/>
    <w:rsid w:val="00EA26F3"/>
    <w:rsid w:val="00EB6423"/>
    <w:rsid w:val="00EC60F4"/>
    <w:rsid w:val="00EC626D"/>
    <w:rsid w:val="00ED36D4"/>
    <w:rsid w:val="00ED648F"/>
    <w:rsid w:val="00EE6A3A"/>
    <w:rsid w:val="00EF555B"/>
    <w:rsid w:val="00EF5DA0"/>
    <w:rsid w:val="00F015C2"/>
    <w:rsid w:val="00F01802"/>
    <w:rsid w:val="00F07120"/>
    <w:rsid w:val="00F079DC"/>
    <w:rsid w:val="00F17F2D"/>
    <w:rsid w:val="00F21C4A"/>
    <w:rsid w:val="00F30AAB"/>
    <w:rsid w:val="00F33DEC"/>
    <w:rsid w:val="00F374DF"/>
    <w:rsid w:val="00F40615"/>
    <w:rsid w:val="00F40E96"/>
    <w:rsid w:val="00F43CD5"/>
    <w:rsid w:val="00F45FEE"/>
    <w:rsid w:val="00F463E8"/>
    <w:rsid w:val="00F534EA"/>
    <w:rsid w:val="00F54DE2"/>
    <w:rsid w:val="00F55857"/>
    <w:rsid w:val="00F55930"/>
    <w:rsid w:val="00F56F84"/>
    <w:rsid w:val="00F57874"/>
    <w:rsid w:val="00F64B79"/>
    <w:rsid w:val="00F81B6B"/>
    <w:rsid w:val="00F82089"/>
    <w:rsid w:val="00F85B5F"/>
    <w:rsid w:val="00F92E30"/>
    <w:rsid w:val="00F93866"/>
    <w:rsid w:val="00F9548C"/>
    <w:rsid w:val="00F95D29"/>
    <w:rsid w:val="00F96225"/>
    <w:rsid w:val="00F976BB"/>
    <w:rsid w:val="00FA326B"/>
    <w:rsid w:val="00FA79EB"/>
    <w:rsid w:val="00FB208B"/>
    <w:rsid w:val="00FC260E"/>
    <w:rsid w:val="00FC6F6F"/>
    <w:rsid w:val="00FE7045"/>
    <w:rsid w:val="00FE76C6"/>
    <w:rsid w:val="00FF6372"/>
    <w:rsid w:val="00FF68AB"/>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30DF3C"/>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paragraph" w:styleId="berschrift1">
    <w:name w:val="heading 1"/>
    <w:basedOn w:val="Standard"/>
    <w:link w:val="berschrift1Zchn"/>
    <w:uiPriority w:val="9"/>
    <w:qFormat/>
    <w:rsid w:val="00E6022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spacing w:after="0" w:line="300" w:lineRule="exact"/>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customStyle="1" w:styleId="Presse-Flietext">
    <w:name w:val="Presse-Fließtext"/>
    <w:basedOn w:val="Standard"/>
    <w:autoRedefine/>
    <w:rsid w:val="001E07CA"/>
    <w:pPr>
      <w:spacing w:after="360" w:line="360" w:lineRule="auto"/>
      <w:jc w:val="both"/>
    </w:pPr>
    <w:rPr>
      <w:rFonts w:ascii="Arial" w:eastAsia="Times New Roman" w:hAnsi="Arial" w:cs="Times New Roman"/>
      <w:color w:val="000000" w:themeColor="text1"/>
      <w:sz w:val="24"/>
      <w:lang w:eastAsia="de-DE"/>
    </w:rPr>
  </w:style>
  <w:style w:type="paragraph" w:customStyle="1" w:styleId="LHlistbulletpoints11ptbold">
    <w:name w:val="LH_list bullet points 11pt bold"/>
    <w:basedOn w:val="Standard"/>
    <w:qFormat/>
    <w:rsid w:val="00E94728"/>
    <w:pPr>
      <w:numPr>
        <w:numId w:val="5"/>
      </w:numPr>
      <w:tabs>
        <w:tab w:val="clear" w:pos="357"/>
        <w:tab w:val="left" w:pos="170"/>
      </w:tabs>
      <w:suppressAutoHyphens/>
      <w:spacing w:after="0" w:line="360" w:lineRule="auto"/>
      <w:ind w:left="187"/>
    </w:pPr>
    <w:rPr>
      <w:rFonts w:ascii="Arial" w:hAnsi="Arial"/>
      <w:b/>
      <w:szCs w:val="18"/>
      <w:lang w:eastAsia="de-DE"/>
    </w:rPr>
  </w:style>
  <w:style w:type="character" w:customStyle="1" w:styleId="NichtaufgelsteErwhnung1">
    <w:name w:val="Nicht aufgelöste Erwähnung1"/>
    <w:basedOn w:val="Absatz-Standardschriftart"/>
    <w:uiPriority w:val="99"/>
    <w:semiHidden/>
    <w:unhideWhenUsed/>
    <w:rsid w:val="005973EE"/>
    <w:rPr>
      <w:color w:val="605E5C"/>
      <w:shd w:val="clear" w:color="auto" w:fill="E1DFDD"/>
    </w:rPr>
  </w:style>
  <w:style w:type="character" w:customStyle="1" w:styleId="berschrift1Zchn">
    <w:name w:val="Überschrift 1 Zchn"/>
    <w:basedOn w:val="Absatz-Standardschriftart"/>
    <w:link w:val="berschrift1"/>
    <w:uiPriority w:val="9"/>
    <w:rsid w:val="00E60229"/>
    <w:rPr>
      <w:rFonts w:ascii="Times New Roman" w:eastAsia="Times New Roman" w:hAnsi="Times New Roman" w:cs="Times New Roman"/>
      <w:b/>
      <w:bCs/>
      <w:kern w:val="36"/>
      <w:sz w:val="48"/>
      <w:szCs w:val="48"/>
      <w:lang w:eastAsia="de-DE"/>
    </w:rPr>
  </w:style>
  <w:style w:type="character" w:customStyle="1" w:styleId="q4iawc">
    <w:name w:val="q4iawc"/>
    <w:basedOn w:val="Absatz-Standardschriftart"/>
    <w:rsid w:val="00DD7101"/>
  </w:style>
  <w:style w:type="paragraph" w:customStyle="1" w:styleId="Press3-BulletPoints">
    <w:name w:val="Press 3 - Bullet Points"/>
    <w:basedOn w:val="Standard"/>
    <w:autoRedefine/>
    <w:qFormat/>
    <w:rsid w:val="003814BB"/>
    <w:pPr>
      <w:suppressAutoHyphens/>
      <w:spacing w:after="0" w:line="360" w:lineRule="auto"/>
    </w:pPr>
    <w:rPr>
      <w:rFonts w:ascii="Arial" w:eastAsia="Times New Roman" w:hAnsi="Arial" w:cs="Times New Roman"/>
      <w:b/>
      <w:bCs/>
      <w:szCs w:val="24"/>
      <w:lang w:eastAsia="de-DE"/>
    </w:rPr>
  </w:style>
  <w:style w:type="character" w:styleId="Kommentarzeichen">
    <w:name w:val="annotation reference"/>
    <w:basedOn w:val="Absatz-Standardschriftart"/>
    <w:uiPriority w:val="99"/>
    <w:semiHidden/>
    <w:unhideWhenUsed/>
    <w:rsid w:val="008D5671"/>
    <w:rPr>
      <w:sz w:val="16"/>
      <w:szCs w:val="16"/>
    </w:rPr>
  </w:style>
  <w:style w:type="paragraph" w:styleId="Kommentartext">
    <w:name w:val="annotation text"/>
    <w:basedOn w:val="Standard"/>
    <w:link w:val="KommentartextZchn"/>
    <w:uiPriority w:val="99"/>
    <w:semiHidden/>
    <w:unhideWhenUsed/>
    <w:rsid w:val="008D5671"/>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8D5671"/>
    <w:rPr>
      <w:sz w:val="20"/>
      <w:szCs w:val="20"/>
    </w:rPr>
  </w:style>
  <w:style w:type="paragraph" w:styleId="Kommentarthema">
    <w:name w:val="annotation subject"/>
    <w:basedOn w:val="Kommentartext"/>
    <w:next w:val="Kommentartext"/>
    <w:link w:val="KommentarthemaZchn"/>
    <w:uiPriority w:val="99"/>
    <w:semiHidden/>
    <w:unhideWhenUsed/>
    <w:rsid w:val="008D5671"/>
    <w:rPr>
      <w:b/>
      <w:bCs/>
    </w:rPr>
  </w:style>
  <w:style w:type="character" w:customStyle="1" w:styleId="KommentarthemaZchn">
    <w:name w:val="Kommentarthema Zchn"/>
    <w:basedOn w:val="KommentartextZchn"/>
    <w:link w:val="Kommentarthema"/>
    <w:uiPriority w:val="99"/>
    <w:semiHidden/>
    <w:rsid w:val="008D5671"/>
    <w:rPr>
      <w:b/>
      <w:bCs/>
      <w:sz w:val="20"/>
      <w:szCs w:val="20"/>
    </w:rPr>
  </w:style>
  <w:style w:type="paragraph" w:styleId="berarbeitung">
    <w:name w:val="Revision"/>
    <w:hidden/>
    <w:uiPriority w:val="99"/>
    <w:semiHidden/>
    <w:rsid w:val="000B4798"/>
    <w:pPr>
      <w:spacing w:after="0" w:line="240" w:lineRule="auto"/>
    </w:pPr>
  </w:style>
  <w:style w:type="paragraph" w:customStyle="1" w:styleId="LHbase-type11ptbold">
    <w:name w:val="LH_base-type 11pt bold"/>
    <w:basedOn w:val="LHbase-type11ptregular"/>
    <w:qFormat/>
    <w:rsid w:val="00847CEA"/>
    <w:rPr>
      <w:b/>
    </w:rPr>
  </w:style>
  <w:style w:type="paragraph" w:customStyle="1" w:styleId="LHbase-type11ptregular">
    <w:name w:val="LH_base-type 11pt regular"/>
    <w:qFormat/>
    <w:rsid w:val="00847CEA"/>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8659854">
      <w:bodyDiv w:val="1"/>
      <w:marLeft w:val="0"/>
      <w:marRight w:val="0"/>
      <w:marTop w:val="0"/>
      <w:marBottom w:val="0"/>
      <w:divBdr>
        <w:top w:val="none" w:sz="0" w:space="0" w:color="auto"/>
        <w:left w:val="none" w:sz="0" w:space="0" w:color="auto"/>
        <w:bottom w:val="none" w:sz="0" w:space="0" w:color="auto"/>
        <w:right w:val="none" w:sz="0" w:space="0" w:color="auto"/>
      </w:divBdr>
    </w:div>
    <w:div w:id="852231374">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372880695">
      <w:bodyDiv w:val="1"/>
      <w:marLeft w:val="0"/>
      <w:marRight w:val="0"/>
      <w:marTop w:val="0"/>
      <w:marBottom w:val="0"/>
      <w:divBdr>
        <w:top w:val="none" w:sz="0" w:space="0" w:color="auto"/>
        <w:left w:val="none" w:sz="0" w:space="0" w:color="auto"/>
        <w:bottom w:val="none" w:sz="0" w:space="0" w:color="auto"/>
        <w:right w:val="none" w:sz="0" w:space="0" w:color="auto"/>
      </w:divBdr>
    </w:div>
    <w:div w:id="15680264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liebherr.co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F05E0116-42D1-4F3F-902D-7CF0E4A56A6A}">
  <ds:schemaRefs>
    <ds:schemaRef ds:uri="http://schemas.openxmlformats.org/officeDocument/2006/bibliography"/>
  </ds:schemaRefs>
</ds:datastoreItem>
</file>

<file path=customXml/itemProps3.xml><?xml version="1.0" encoding="utf-8"?>
<ds:datastoreItem xmlns:ds="http://schemas.openxmlformats.org/officeDocument/2006/customXml" ds:itemID="{D6C4BDA2-D5B3-4F1F-BEED-EE077602F168}">
  <ds:schemaRefs>
    <ds:schemaRef ds:uri="http://www.w3.org/XML/1998/namespace"/>
    <ds:schemaRef ds:uri="http://purl.org/dc/elements/1.1/"/>
    <ds:schemaRef ds:uri="http://schemas.microsoft.com/office/2006/documentManagement/types"/>
    <ds:schemaRef ds:uri="http://schemas.microsoft.com/office/infopath/2007/PartnerControls"/>
    <ds:schemaRef ds:uri="http://purl.org/dc/dcmitype/"/>
    <ds:schemaRef ds:uri="http://schemas.openxmlformats.org/package/2006/metadata/core-properties"/>
    <ds:schemaRef ds:uri="http://schemas.microsoft.com/office/2006/metadata/properties"/>
    <ds:schemaRef ds:uri="http://purl.org/dc/terms/"/>
  </ds:schemaRefs>
</ds:datastoreItem>
</file>

<file path=customXml/itemProps4.xml><?xml version="1.0" encoding="utf-8"?>
<ds:datastoreItem xmlns:ds="http://schemas.openxmlformats.org/officeDocument/2006/customXml" ds:itemID="{A27F3B81-CE41-46FF-8382-895C535ABAD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1087</Words>
  <Characters>7562</Characters>
  <Application>Microsoft Office Word</Application>
  <DocSecurity>0</DocSecurity>
  <Lines>111</Lines>
  <Paragraphs>31</Paragraphs>
  <ScaleCrop>false</ScaleCrop>
  <HeadingPairs>
    <vt:vector size="4" baseType="variant">
      <vt:variant>
        <vt:lpstr>Titel</vt:lpstr>
      </vt:variant>
      <vt:variant>
        <vt:i4>1</vt:i4>
      </vt:variant>
      <vt:variant>
        <vt:lpstr>Titolo</vt:lpstr>
      </vt:variant>
      <vt:variant>
        <vt:i4>1</vt:i4>
      </vt:variant>
    </vt:vector>
  </HeadingPairs>
  <TitlesOfParts>
    <vt:vector size="2" baseType="lpstr">
      <vt:lpstr>Headlin</vt:lpstr>
      <vt:lpstr>Headlin</vt:lpstr>
    </vt:vector>
  </TitlesOfParts>
  <Company>Liebherr</Company>
  <LinksUpToDate>false</LinksUpToDate>
  <CharactersWithSpaces>8618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3</cp:revision>
  <cp:lastPrinted>2022-11-21T14:53:00Z</cp:lastPrinted>
  <dcterms:created xsi:type="dcterms:W3CDTF">2022-12-09T08:58:00Z</dcterms:created>
  <dcterms:modified xsi:type="dcterms:W3CDTF">2022-12-09T09:23:00Z</dcterms:modified>
  <cp:category>Presseinformation</cp:category>
</cp:coreProperties>
</file>