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A1B42" w14:textId="6137F914" w:rsidR="00A74F25" w:rsidRDefault="00590100">
      <w:pPr>
        <w:pStyle w:val="Topline16Pt"/>
        <w:rPr>
          <w:lang w:val="en-GB"/>
        </w:rPr>
      </w:pPr>
      <w:bookmarkStart w:id="0" w:name="_GoBack"/>
      <w:bookmarkEnd w:id="0"/>
      <w:r w:rsidRPr="00C00828">
        <w:rPr>
          <w:lang w:val="en-GB"/>
        </w:rPr>
        <w:t>Press release</w:t>
      </w:r>
    </w:p>
    <w:p w14:paraId="3B5B6363" w14:textId="77777777" w:rsidR="00B4058D" w:rsidRPr="00C00828" w:rsidRDefault="00B4058D">
      <w:pPr>
        <w:pStyle w:val="Topline16Pt"/>
        <w:rPr>
          <w:lang w:val="en-GB"/>
        </w:rPr>
      </w:pPr>
    </w:p>
    <w:p w14:paraId="0781A78C" w14:textId="4E99A69C" w:rsidR="00A74F25" w:rsidRPr="00C00828" w:rsidRDefault="00935851">
      <w:pPr>
        <w:pStyle w:val="HeadlineH233Pt"/>
        <w:spacing w:line="240" w:lineRule="auto"/>
        <w:rPr>
          <w:rFonts w:cs="Arial"/>
          <w:lang w:val="en-GB"/>
        </w:rPr>
      </w:pPr>
      <w:bookmarkStart w:id="1" w:name="_Hlk105587299"/>
      <w:r>
        <w:rPr>
          <w:rFonts w:cs="Arial"/>
          <w:lang w:val="en-GB"/>
        </w:rPr>
        <w:t>LiMain remote maintenance</w:t>
      </w:r>
      <w:r w:rsidR="00EB2AEC">
        <w:rPr>
          <w:rFonts w:cs="Arial"/>
          <w:lang w:val="en-GB"/>
        </w:rPr>
        <w:t xml:space="preserve"> </w:t>
      </w:r>
      <w:r w:rsidR="009D6863">
        <w:rPr>
          <w:rFonts w:cs="Arial"/>
          <w:lang w:val="en-GB"/>
        </w:rPr>
        <w:t>showcased live</w:t>
      </w:r>
    </w:p>
    <w:bookmarkEnd w:id="1"/>
    <w:p w14:paraId="140559A3" w14:textId="77777777" w:rsidR="00A74F25" w:rsidRPr="00C00828" w:rsidRDefault="00590100">
      <w:pPr>
        <w:pStyle w:val="HeadlineH233Pt"/>
        <w:spacing w:before="240" w:after="240" w:line="140" w:lineRule="exact"/>
        <w:rPr>
          <w:rFonts w:ascii="Tahoma" w:hAnsi="Tahoma" w:cs="Tahoma"/>
          <w:lang w:val="en-GB"/>
        </w:rPr>
      </w:pPr>
      <w:r w:rsidRPr="00C00828">
        <w:rPr>
          <w:rFonts w:ascii="Tahoma" w:hAnsi="Tahoma" w:cs="Tahoma"/>
          <w:lang w:val="en-GB"/>
        </w:rPr>
        <w:t>⸺</w:t>
      </w:r>
    </w:p>
    <w:p w14:paraId="64FE8BA9" w14:textId="55556DB8" w:rsidR="00EB2AEC" w:rsidRDefault="00EB2AEC" w:rsidP="00EB2AEC">
      <w:pPr>
        <w:pStyle w:val="Bulletpoints11Pt"/>
      </w:pPr>
      <w:bookmarkStart w:id="2" w:name="_Hlk111549498"/>
      <w:r w:rsidRPr="00EB2AEC">
        <w:t xml:space="preserve">Platform operators in the offshore </w:t>
      </w:r>
      <w:r w:rsidR="00B30AA2">
        <w:t xml:space="preserve">wind </w:t>
      </w:r>
      <w:r w:rsidRPr="00EB2AEC">
        <w:t>industry experienced remote maintenance of offshore cranes in action</w:t>
      </w:r>
    </w:p>
    <w:p w14:paraId="5F1461B4" w14:textId="041F1158" w:rsidR="00B92486" w:rsidRDefault="00B92486" w:rsidP="00B92486">
      <w:pPr>
        <w:pStyle w:val="Bulletpoints11Pt"/>
      </w:pPr>
      <w:r w:rsidRPr="00B92486">
        <w:t>From Nenzing, Austria, LiMain module 4 was used for remote maintenance of a RL 2600 offshore crane stationed in Rostock, Germany</w:t>
      </w:r>
    </w:p>
    <w:p w14:paraId="57AD1827" w14:textId="14D46F19" w:rsidR="00F91C2F" w:rsidRDefault="00E40BA2" w:rsidP="00B92486">
      <w:pPr>
        <w:pStyle w:val="Bulletpoints11Pt"/>
      </w:pPr>
      <w:r>
        <w:t>Offshore crane m</w:t>
      </w:r>
      <w:r w:rsidR="00F91C2F" w:rsidRPr="00F91C2F">
        <w:t xml:space="preserve">aintenance controlled from </w:t>
      </w:r>
      <w:r w:rsidR="00B37856">
        <w:t>on</w:t>
      </w:r>
      <w:r w:rsidR="00F91C2F" w:rsidRPr="00F91C2F">
        <w:t xml:space="preserve">shore </w:t>
      </w:r>
      <w:r>
        <w:t>will r</w:t>
      </w:r>
      <w:r w:rsidR="00F91C2F" w:rsidRPr="00F91C2F">
        <w:t>educe manned service calls significantly</w:t>
      </w:r>
    </w:p>
    <w:p w14:paraId="1FE73563" w14:textId="26D599AF" w:rsidR="00BF5876" w:rsidRPr="00F91C2F" w:rsidRDefault="00BF5876" w:rsidP="0080430A">
      <w:pPr>
        <w:pStyle w:val="Bulletpoints11Pt"/>
        <w:numPr>
          <w:ilvl w:val="0"/>
          <w:numId w:val="0"/>
        </w:numPr>
        <w:rPr>
          <w:lang w:val="en-GB"/>
        </w:rPr>
      </w:pPr>
    </w:p>
    <w:p w14:paraId="56EFA243" w14:textId="36E8FCBD" w:rsidR="0036177F" w:rsidRPr="006A4752" w:rsidRDefault="00CA3F4F" w:rsidP="00075A18">
      <w:pPr>
        <w:pStyle w:val="Bulletpoints11Pt"/>
        <w:numPr>
          <w:ilvl w:val="0"/>
          <w:numId w:val="0"/>
        </w:numPr>
        <w:rPr>
          <w:lang w:val="en-GB"/>
        </w:rPr>
      </w:pPr>
      <w:r w:rsidRPr="00CA3F4F">
        <w:rPr>
          <w:lang w:val="en-GB"/>
        </w:rPr>
        <w:t xml:space="preserve">Well-known representatives from the offshore wind industry were convinced live of the </w:t>
      </w:r>
      <w:r w:rsidR="00565CAA">
        <w:rPr>
          <w:lang w:val="en-GB"/>
        </w:rPr>
        <w:t>benefits</w:t>
      </w:r>
      <w:r w:rsidR="00565CAA" w:rsidRPr="00CA3F4F">
        <w:rPr>
          <w:lang w:val="en-GB"/>
        </w:rPr>
        <w:t xml:space="preserve"> </w:t>
      </w:r>
      <w:r w:rsidRPr="00CA3F4F">
        <w:rPr>
          <w:lang w:val="en-GB"/>
        </w:rPr>
        <w:t>of remote</w:t>
      </w:r>
      <w:r w:rsidR="009A19BC">
        <w:rPr>
          <w:lang w:val="en-GB"/>
        </w:rPr>
        <w:t>ly</w:t>
      </w:r>
      <w:r w:rsidRPr="00CA3F4F">
        <w:rPr>
          <w:lang w:val="en-GB"/>
        </w:rPr>
        <w:t xml:space="preserve"> maintaining cranes with the help of </w:t>
      </w:r>
      <w:r w:rsidR="00C12239">
        <w:rPr>
          <w:lang w:val="en-GB"/>
        </w:rPr>
        <w:t>LiMain – Liebherr Intelligent Maintenance.</w:t>
      </w:r>
      <w:r w:rsidRPr="00CA3F4F">
        <w:rPr>
          <w:lang w:val="en-GB"/>
        </w:rPr>
        <w:t xml:space="preserve"> </w:t>
      </w:r>
      <w:r w:rsidR="00B4058D" w:rsidRPr="006A4752">
        <w:rPr>
          <w:lang w:val="en-GB"/>
        </w:rPr>
        <w:t xml:space="preserve">LiMain is a fully digital, </w:t>
      </w:r>
      <w:r w:rsidR="00864326" w:rsidRPr="006A4752">
        <w:rPr>
          <w:lang w:val="en-GB"/>
        </w:rPr>
        <w:t>remote,</w:t>
      </w:r>
      <w:r w:rsidR="00B4058D" w:rsidRPr="006A4752">
        <w:rPr>
          <w:lang w:val="en-GB"/>
        </w:rPr>
        <w:t xml:space="preserve"> and </w:t>
      </w:r>
      <w:r w:rsidR="002F6BB0">
        <w:rPr>
          <w:lang w:val="en-GB"/>
        </w:rPr>
        <w:t>semiautomatic</w:t>
      </w:r>
      <w:r w:rsidR="00B4058D" w:rsidRPr="006A4752">
        <w:rPr>
          <w:lang w:val="en-GB"/>
        </w:rPr>
        <w:t xml:space="preserve"> maintenance system that saves platform operator</w:t>
      </w:r>
      <w:r w:rsidR="00B30AA2">
        <w:rPr>
          <w:lang w:val="en-GB"/>
        </w:rPr>
        <w:t>s</w:t>
      </w:r>
      <w:r w:rsidR="00B4058D" w:rsidRPr="006A4752">
        <w:rPr>
          <w:lang w:val="en-GB"/>
        </w:rPr>
        <w:t xml:space="preserve"> significant investment</w:t>
      </w:r>
      <w:r w:rsidR="00B30AA2">
        <w:rPr>
          <w:lang w:val="en-GB"/>
        </w:rPr>
        <w:t>s</w:t>
      </w:r>
      <w:r w:rsidR="00B4058D" w:rsidRPr="006A4752">
        <w:rPr>
          <w:lang w:val="en-GB"/>
        </w:rPr>
        <w:t xml:space="preserve"> and resources. Thanks to remote </w:t>
      </w:r>
      <w:r w:rsidR="00F832D7">
        <w:rPr>
          <w:lang w:val="en-GB"/>
        </w:rPr>
        <w:t>m</w:t>
      </w:r>
      <w:r w:rsidR="00B4058D" w:rsidRPr="006A4752">
        <w:rPr>
          <w:lang w:val="en-GB"/>
        </w:rPr>
        <w:t xml:space="preserve">aintenance, </w:t>
      </w:r>
      <w:r w:rsidR="006A4752" w:rsidRPr="006A4752">
        <w:rPr>
          <w:lang w:val="en-GB"/>
        </w:rPr>
        <w:t>platform operators</w:t>
      </w:r>
      <w:r w:rsidR="00B4058D" w:rsidRPr="006A4752">
        <w:rPr>
          <w:lang w:val="en-GB"/>
        </w:rPr>
        <w:t xml:space="preserve"> can remotely maintain the crane on</w:t>
      </w:r>
      <w:r w:rsidR="006A4752" w:rsidRPr="006A4752">
        <w:rPr>
          <w:lang w:val="en-GB"/>
        </w:rPr>
        <w:t xml:space="preserve"> manned or</w:t>
      </w:r>
      <w:r w:rsidR="00B4058D" w:rsidRPr="006A4752">
        <w:rPr>
          <w:lang w:val="en-GB"/>
        </w:rPr>
        <w:t xml:space="preserve"> unmanned platform.</w:t>
      </w:r>
    </w:p>
    <w:p w14:paraId="604EF902" w14:textId="77777777" w:rsidR="00B4058D" w:rsidRPr="00C00828" w:rsidRDefault="00B4058D" w:rsidP="00075A18">
      <w:pPr>
        <w:pStyle w:val="Bulletpoints11Pt"/>
        <w:numPr>
          <w:ilvl w:val="0"/>
          <w:numId w:val="0"/>
        </w:numPr>
        <w:rPr>
          <w:lang w:val="en-GB"/>
        </w:rPr>
      </w:pPr>
    </w:p>
    <w:p w14:paraId="60E2AE7B" w14:textId="7704CD45" w:rsidR="006A4752" w:rsidRDefault="006D2134" w:rsidP="00E40BA2">
      <w:pPr>
        <w:rPr>
          <w:rFonts w:ascii="Arial" w:eastAsia="Times New Roman" w:hAnsi="Arial" w:cs="Times New Roman"/>
          <w:szCs w:val="18"/>
          <w:lang w:val="en-GB" w:eastAsia="de-DE"/>
        </w:rPr>
      </w:pPr>
      <w:r w:rsidRPr="009E3047">
        <w:rPr>
          <w:rFonts w:ascii="Arial" w:eastAsia="Times New Roman" w:hAnsi="Arial" w:cs="Times New Roman"/>
          <w:szCs w:val="18"/>
          <w:lang w:val="en-GB" w:eastAsia="de-DE"/>
        </w:rPr>
        <w:t>Rostock</w:t>
      </w:r>
      <w:r w:rsidR="003E7866" w:rsidRPr="009E3047">
        <w:rPr>
          <w:rFonts w:ascii="Arial" w:eastAsia="Times New Roman" w:hAnsi="Arial" w:cs="Times New Roman"/>
          <w:szCs w:val="18"/>
          <w:lang w:val="en-GB" w:eastAsia="de-DE"/>
        </w:rPr>
        <w:t xml:space="preserve"> (Germany)</w:t>
      </w:r>
      <w:r w:rsidR="000857E0" w:rsidRPr="009E3047">
        <w:rPr>
          <w:rFonts w:ascii="Arial" w:eastAsia="Times New Roman" w:hAnsi="Arial" w:cs="Times New Roman"/>
          <w:szCs w:val="18"/>
          <w:lang w:val="en-GB" w:eastAsia="de-DE"/>
        </w:rPr>
        <w:t xml:space="preserve">, </w:t>
      </w:r>
      <w:r w:rsidR="000B5083">
        <w:rPr>
          <w:rFonts w:ascii="Arial" w:eastAsia="Times New Roman" w:hAnsi="Arial" w:cs="Times New Roman"/>
          <w:szCs w:val="18"/>
          <w:lang w:val="en-GB" w:eastAsia="de-DE"/>
        </w:rPr>
        <w:t>De</w:t>
      </w:r>
      <w:r w:rsidR="004731C7">
        <w:rPr>
          <w:rFonts w:ascii="Arial" w:eastAsia="Times New Roman" w:hAnsi="Arial" w:cs="Times New Roman"/>
          <w:szCs w:val="18"/>
          <w:lang w:val="en-GB" w:eastAsia="de-DE"/>
        </w:rPr>
        <w:t>c</w:t>
      </w:r>
      <w:r w:rsidR="000B5083">
        <w:rPr>
          <w:rFonts w:ascii="Arial" w:eastAsia="Times New Roman" w:hAnsi="Arial" w:cs="Times New Roman"/>
          <w:szCs w:val="18"/>
          <w:lang w:val="en-GB" w:eastAsia="de-DE"/>
        </w:rPr>
        <w:t>ember</w:t>
      </w:r>
      <w:r w:rsidR="00995BF1" w:rsidRPr="009E3047">
        <w:rPr>
          <w:rFonts w:ascii="Arial" w:eastAsia="Times New Roman" w:hAnsi="Arial" w:cs="Times New Roman"/>
          <w:szCs w:val="18"/>
          <w:lang w:val="en-GB" w:eastAsia="de-DE"/>
        </w:rPr>
        <w:t xml:space="preserve"> </w:t>
      </w:r>
      <w:r w:rsidR="00C965F5" w:rsidRPr="009E3047">
        <w:rPr>
          <w:rFonts w:ascii="Arial" w:eastAsia="Times New Roman" w:hAnsi="Arial" w:cs="Times New Roman"/>
          <w:szCs w:val="18"/>
          <w:lang w:val="en-GB" w:eastAsia="de-DE"/>
        </w:rPr>
        <w:t xml:space="preserve">2022 – </w:t>
      </w:r>
      <w:bookmarkStart w:id="3" w:name="_Hlk121152576"/>
      <w:r w:rsidR="009E3047" w:rsidRPr="009E3047">
        <w:rPr>
          <w:rFonts w:ascii="Arial" w:eastAsia="Times New Roman" w:hAnsi="Arial" w:cs="Times New Roman"/>
          <w:szCs w:val="18"/>
          <w:lang w:val="en-GB" w:eastAsia="de-DE"/>
        </w:rPr>
        <w:t xml:space="preserve">As the </w:t>
      </w:r>
      <w:r w:rsidR="00B30AA2">
        <w:rPr>
          <w:rFonts w:ascii="Arial" w:eastAsia="Times New Roman" w:hAnsi="Arial" w:cs="Times New Roman"/>
          <w:szCs w:val="18"/>
          <w:lang w:val="en-GB" w:eastAsia="de-DE"/>
        </w:rPr>
        <w:t>energy transition</w:t>
      </w:r>
      <w:r w:rsidR="009E3047" w:rsidRPr="009E3047">
        <w:rPr>
          <w:rFonts w:ascii="Arial" w:eastAsia="Times New Roman" w:hAnsi="Arial" w:cs="Times New Roman"/>
          <w:szCs w:val="18"/>
          <w:lang w:val="en-GB" w:eastAsia="de-DE"/>
        </w:rPr>
        <w:t xml:space="preserve"> develops, wind farms are increasingly being built in offshore locations, making maintenance of all the necessary equipment a challenge. Automated intelligence is therefore becoming an effective solution to make</w:t>
      </w:r>
      <w:r w:rsidR="00D0435A">
        <w:rPr>
          <w:rFonts w:ascii="Arial" w:eastAsia="Times New Roman" w:hAnsi="Arial" w:cs="Times New Roman"/>
          <w:szCs w:val="18"/>
          <w:lang w:val="en-GB" w:eastAsia="de-DE"/>
        </w:rPr>
        <w:t xml:space="preserve"> offshore crane</w:t>
      </w:r>
      <w:r w:rsidR="009E3047" w:rsidRPr="009E3047">
        <w:rPr>
          <w:rFonts w:ascii="Arial" w:eastAsia="Times New Roman" w:hAnsi="Arial" w:cs="Times New Roman"/>
          <w:szCs w:val="18"/>
          <w:lang w:val="en-GB" w:eastAsia="de-DE"/>
        </w:rPr>
        <w:t xml:space="preserve"> maintenance work more </w:t>
      </w:r>
      <w:r w:rsidR="00D0435A" w:rsidRPr="009E3047">
        <w:rPr>
          <w:rFonts w:ascii="Arial" w:eastAsia="Times New Roman" w:hAnsi="Arial" w:cs="Times New Roman"/>
          <w:szCs w:val="18"/>
          <w:lang w:val="en-GB" w:eastAsia="de-DE"/>
        </w:rPr>
        <w:t>resource efficient</w:t>
      </w:r>
      <w:r w:rsidR="009E3047" w:rsidRPr="009E3047">
        <w:rPr>
          <w:rFonts w:ascii="Arial" w:eastAsia="Times New Roman" w:hAnsi="Arial" w:cs="Times New Roman"/>
          <w:szCs w:val="18"/>
          <w:lang w:val="en-GB" w:eastAsia="de-DE"/>
        </w:rPr>
        <w:t>. Liebherr recognised this trend early on and developed its LiMain intelligent maintenance concept in response.</w:t>
      </w:r>
      <w:r w:rsidR="00D0435A">
        <w:rPr>
          <w:rFonts w:ascii="Arial" w:eastAsia="Times New Roman" w:hAnsi="Arial" w:cs="Times New Roman"/>
          <w:szCs w:val="18"/>
          <w:lang w:val="en-GB" w:eastAsia="de-DE"/>
        </w:rPr>
        <w:t xml:space="preserve"> </w:t>
      </w:r>
    </w:p>
    <w:p w14:paraId="0F339AE5" w14:textId="158BFE3B" w:rsidR="000B5083" w:rsidRPr="000B5083" w:rsidRDefault="00F832D7" w:rsidP="000B5083">
      <w:pPr>
        <w:rPr>
          <w:rFonts w:ascii="Arial" w:eastAsia="Times New Roman" w:hAnsi="Arial" w:cs="Times New Roman"/>
          <w:b/>
          <w:bCs/>
          <w:szCs w:val="18"/>
          <w:lang w:val="en-GB" w:eastAsia="de-DE"/>
        </w:rPr>
      </w:pPr>
      <w:r w:rsidRPr="00F832D7">
        <w:rPr>
          <w:rFonts w:ascii="Arial" w:eastAsia="Times New Roman" w:hAnsi="Arial" w:cs="Times New Roman"/>
          <w:szCs w:val="18"/>
          <w:lang w:val="en-GB" w:eastAsia="de-DE"/>
        </w:rPr>
        <w:t>A new level of independence for manned and unmanned platform operators is provided by this maintenance system.</w:t>
      </w:r>
      <w:r w:rsidR="006A4752">
        <w:rPr>
          <w:rFonts w:ascii="Arial" w:eastAsia="Times New Roman" w:hAnsi="Arial" w:cs="Times New Roman"/>
          <w:szCs w:val="18"/>
          <w:lang w:val="en-GB" w:eastAsia="de-DE"/>
        </w:rPr>
        <w:t xml:space="preserve"> </w:t>
      </w:r>
      <w:r>
        <w:rPr>
          <w:rFonts w:ascii="Arial" w:eastAsia="Times New Roman" w:hAnsi="Arial" w:cs="Times New Roman"/>
          <w:szCs w:val="18"/>
          <w:lang w:val="en-GB" w:eastAsia="de-DE"/>
        </w:rPr>
        <w:t>Liebherr Intelligent Maintenance</w:t>
      </w:r>
      <w:r w:rsidRPr="006A4752">
        <w:rPr>
          <w:rFonts w:ascii="Arial" w:eastAsia="Times New Roman" w:hAnsi="Arial" w:cs="Times New Roman"/>
          <w:szCs w:val="18"/>
          <w:lang w:val="en-GB" w:eastAsia="de-DE"/>
        </w:rPr>
        <w:t xml:space="preserve"> </w:t>
      </w:r>
      <w:r w:rsidR="006A4752" w:rsidRPr="006A4752">
        <w:rPr>
          <w:rFonts w:ascii="Arial" w:eastAsia="Times New Roman" w:hAnsi="Arial" w:cs="Times New Roman"/>
          <w:szCs w:val="18"/>
          <w:lang w:val="en-GB" w:eastAsia="de-DE"/>
        </w:rPr>
        <w:t xml:space="preserve">will enable anyone to maintain a crane on a platform without </w:t>
      </w:r>
      <w:r w:rsidR="00B30AA2">
        <w:rPr>
          <w:rFonts w:ascii="Arial" w:eastAsia="Times New Roman" w:hAnsi="Arial" w:cs="Times New Roman"/>
          <w:szCs w:val="18"/>
          <w:lang w:val="en-GB" w:eastAsia="de-DE"/>
        </w:rPr>
        <w:t>being</w:t>
      </w:r>
      <w:r w:rsidR="006A4752" w:rsidRPr="006A4752">
        <w:rPr>
          <w:rFonts w:ascii="Arial" w:eastAsia="Times New Roman" w:hAnsi="Arial" w:cs="Times New Roman"/>
          <w:szCs w:val="18"/>
          <w:lang w:val="en-GB" w:eastAsia="de-DE"/>
        </w:rPr>
        <w:t xml:space="preserve"> on </w:t>
      </w:r>
      <w:r w:rsidR="009D0117">
        <w:rPr>
          <w:rFonts w:ascii="Arial" w:eastAsia="Times New Roman" w:hAnsi="Arial" w:cs="Times New Roman"/>
          <w:szCs w:val="18"/>
          <w:lang w:val="en-GB" w:eastAsia="de-DE"/>
        </w:rPr>
        <w:t>site</w:t>
      </w:r>
      <w:r w:rsidR="006A4752" w:rsidRPr="006A4752">
        <w:rPr>
          <w:rFonts w:ascii="Arial" w:eastAsia="Times New Roman" w:hAnsi="Arial" w:cs="Times New Roman"/>
          <w:szCs w:val="18"/>
          <w:lang w:val="en-GB" w:eastAsia="de-DE"/>
        </w:rPr>
        <w:t xml:space="preserve">. It allows </w:t>
      </w:r>
      <w:r w:rsidR="00225392">
        <w:rPr>
          <w:rFonts w:ascii="Arial" w:eastAsia="Times New Roman" w:hAnsi="Arial" w:cs="Times New Roman"/>
          <w:szCs w:val="18"/>
          <w:lang w:val="en-GB" w:eastAsia="de-DE"/>
        </w:rPr>
        <w:t>operators</w:t>
      </w:r>
      <w:r w:rsidR="009D0117" w:rsidRPr="006A4752">
        <w:rPr>
          <w:rFonts w:ascii="Arial" w:eastAsia="Times New Roman" w:hAnsi="Arial" w:cs="Times New Roman"/>
          <w:szCs w:val="18"/>
          <w:lang w:val="en-GB" w:eastAsia="de-DE"/>
        </w:rPr>
        <w:t xml:space="preserve"> </w:t>
      </w:r>
      <w:r w:rsidR="006A4752" w:rsidRPr="006A4752">
        <w:rPr>
          <w:rFonts w:ascii="Arial" w:eastAsia="Times New Roman" w:hAnsi="Arial" w:cs="Times New Roman"/>
          <w:szCs w:val="18"/>
          <w:lang w:val="en-GB" w:eastAsia="de-DE"/>
        </w:rPr>
        <w:t>to act whenever</w:t>
      </w:r>
      <w:r w:rsidR="009D0117">
        <w:rPr>
          <w:rFonts w:ascii="Arial" w:eastAsia="Times New Roman" w:hAnsi="Arial" w:cs="Times New Roman"/>
          <w:szCs w:val="18"/>
          <w:lang w:val="en-GB" w:eastAsia="de-DE"/>
        </w:rPr>
        <w:t xml:space="preserve"> and</w:t>
      </w:r>
      <w:r w:rsidR="006A4752" w:rsidRPr="006A4752">
        <w:rPr>
          <w:rFonts w:ascii="Arial" w:eastAsia="Times New Roman" w:hAnsi="Arial" w:cs="Times New Roman"/>
          <w:szCs w:val="18"/>
          <w:lang w:val="en-GB" w:eastAsia="de-DE"/>
        </w:rPr>
        <w:t xml:space="preserve"> wherever</w:t>
      </w:r>
      <w:r w:rsidR="009D0117">
        <w:rPr>
          <w:rFonts w:ascii="Arial" w:eastAsia="Times New Roman" w:hAnsi="Arial" w:cs="Times New Roman"/>
          <w:szCs w:val="18"/>
          <w:lang w:val="en-GB" w:eastAsia="de-DE"/>
        </w:rPr>
        <w:t xml:space="preserve"> they are</w:t>
      </w:r>
      <w:r w:rsidR="006A4752" w:rsidRPr="006A4752">
        <w:rPr>
          <w:rFonts w:ascii="Arial" w:eastAsia="Times New Roman" w:hAnsi="Arial" w:cs="Times New Roman"/>
          <w:szCs w:val="18"/>
          <w:lang w:val="en-GB" w:eastAsia="de-DE"/>
        </w:rPr>
        <w:t xml:space="preserve">. Ideally, </w:t>
      </w:r>
      <w:r w:rsidR="000B2A2A">
        <w:rPr>
          <w:rFonts w:ascii="Arial" w:eastAsia="Times New Roman" w:hAnsi="Arial" w:cs="Times New Roman"/>
          <w:szCs w:val="18"/>
          <w:lang w:val="en-GB" w:eastAsia="de-DE"/>
        </w:rPr>
        <w:t>owners or operators would have</w:t>
      </w:r>
      <w:r w:rsidR="006A4752" w:rsidRPr="006A4752">
        <w:rPr>
          <w:rFonts w:ascii="Arial" w:eastAsia="Times New Roman" w:hAnsi="Arial" w:cs="Times New Roman"/>
          <w:szCs w:val="18"/>
          <w:lang w:val="en-GB" w:eastAsia="de-DE"/>
        </w:rPr>
        <w:t xml:space="preserve"> to visit </w:t>
      </w:r>
      <w:r w:rsidR="000B2A2A">
        <w:rPr>
          <w:rFonts w:ascii="Arial" w:eastAsia="Times New Roman" w:hAnsi="Arial" w:cs="Times New Roman"/>
          <w:szCs w:val="18"/>
          <w:lang w:val="en-GB" w:eastAsia="de-DE"/>
        </w:rPr>
        <w:t>their</w:t>
      </w:r>
      <w:r w:rsidR="000B2A2A" w:rsidRPr="006A4752">
        <w:rPr>
          <w:rFonts w:ascii="Arial" w:eastAsia="Times New Roman" w:hAnsi="Arial" w:cs="Times New Roman"/>
          <w:szCs w:val="18"/>
          <w:lang w:val="en-GB" w:eastAsia="de-DE"/>
        </w:rPr>
        <w:t xml:space="preserve"> </w:t>
      </w:r>
      <w:r w:rsidR="006A4752" w:rsidRPr="006A4752">
        <w:rPr>
          <w:rFonts w:ascii="Arial" w:eastAsia="Times New Roman" w:hAnsi="Arial" w:cs="Times New Roman"/>
          <w:szCs w:val="18"/>
          <w:lang w:val="en-GB" w:eastAsia="de-DE"/>
        </w:rPr>
        <w:t>platform for service only once during an entire year, which is an outstanding business advantage</w:t>
      </w:r>
      <w:r w:rsidR="00A34E4F">
        <w:rPr>
          <w:rFonts w:ascii="Arial" w:eastAsia="Times New Roman" w:hAnsi="Arial" w:cs="Times New Roman"/>
          <w:szCs w:val="18"/>
          <w:lang w:val="en-GB" w:eastAsia="de-DE"/>
        </w:rPr>
        <w:t>.</w:t>
      </w:r>
      <w:r w:rsidR="006A4752" w:rsidRPr="006A4752">
        <w:rPr>
          <w:rFonts w:ascii="Arial" w:eastAsia="Times New Roman" w:hAnsi="Arial" w:cs="Times New Roman"/>
          <w:szCs w:val="18"/>
          <w:lang w:val="en-GB" w:eastAsia="de-DE"/>
        </w:rPr>
        <w:t xml:space="preserve"> </w:t>
      </w:r>
      <w:r w:rsidR="00E8254E">
        <w:rPr>
          <w:rFonts w:ascii="Arial" w:eastAsia="Times New Roman" w:hAnsi="Arial" w:cs="Times New Roman"/>
          <w:szCs w:val="18"/>
          <w:lang w:val="en-GB" w:eastAsia="de-DE"/>
        </w:rPr>
        <w:t>Visits could be even less frequent</w:t>
      </w:r>
      <w:r w:rsidR="006A4752" w:rsidRPr="006A4752">
        <w:rPr>
          <w:rFonts w:ascii="Arial" w:eastAsia="Times New Roman" w:hAnsi="Arial" w:cs="Times New Roman"/>
          <w:szCs w:val="18"/>
          <w:lang w:val="en-GB" w:eastAsia="de-DE"/>
        </w:rPr>
        <w:t xml:space="preserve"> depending on platform type and usage. This way, LiMain embodies the future workplace in a digitali</w:t>
      </w:r>
      <w:r w:rsidR="00B30AA2">
        <w:rPr>
          <w:rFonts w:ascii="Arial" w:eastAsia="Times New Roman" w:hAnsi="Arial" w:cs="Times New Roman"/>
          <w:szCs w:val="18"/>
          <w:lang w:val="en-GB" w:eastAsia="de-DE"/>
        </w:rPr>
        <w:t>s</w:t>
      </w:r>
      <w:r w:rsidR="006A4752" w:rsidRPr="006A4752">
        <w:rPr>
          <w:rFonts w:ascii="Arial" w:eastAsia="Times New Roman" w:hAnsi="Arial" w:cs="Times New Roman"/>
          <w:szCs w:val="18"/>
          <w:lang w:val="en-GB" w:eastAsia="de-DE"/>
        </w:rPr>
        <w:t>ed world</w:t>
      </w:r>
      <w:r w:rsidR="00693208">
        <w:rPr>
          <w:rFonts w:ascii="Arial" w:eastAsia="Times New Roman" w:hAnsi="Arial" w:cs="Times New Roman"/>
          <w:szCs w:val="18"/>
          <w:lang w:val="en-GB" w:eastAsia="de-DE"/>
        </w:rPr>
        <w:t xml:space="preserve">: Maintenance </w:t>
      </w:r>
      <w:r w:rsidR="00693208" w:rsidRPr="006A4752">
        <w:rPr>
          <w:rFonts w:ascii="Arial" w:eastAsia="Times New Roman" w:hAnsi="Arial" w:cs="Times New Roman"/>
          <w:szCs w:val="18"/>
          <w:lang w:val="en-GB" w:eastAsia="de-DE"/>
        </w:rPr>
        <w:t>work independent of time and space</w:t>
      </w:r>
      <w:r w:rsidR="006A4752" w:rsidRPr="006A4752">
        <w:rPr>
          <w:rFonts w:ascii="Arial" w:eastAsia="Times New Roman" w:hAnsi="Arial" w:cs="Times New Roman"/>
          <w:szCs w:val="18"/>
          <w:lang w:val="en-GB" w:eastAsia="de-DE"/>
        </w:rPr>
        <w:t>.</w:t>
      </w:r>
      <w:r w:rsidR="006A4752">
        <w:rPr>
          <w:rFonts w:ascii="Arial" w:eastAsia="Times New Roman" w:hAnsi="Arial" w:cs="Times New Roman"/>
          <w:szCs w:val="18"/>
          <w:lang w:val="en-GB" w:eastAsia="de-DE"/>
        </w:rPr>
        <w:t xml:space="preserve"> </w:t>
      </w:r>
      <w:r w:rsidR="000B5083">
        <w:rPr>
          <w:rFonts w:ascii="Arial" w:eastAsia="Times New Roman" w:hAnsi="Arial" w:cs="Times New Roman"/>
          <w:szCs w:val="18"/>
          <w:lang w:val="en-GB" w:eastAsia="de-DE"/>
        </w:rPr>
        <w:br/>
      </w:r>
      <w:r w:rsidR="000B5083">
        <w:rPr>
          <w:rFonts w:ascii="Arial" w:eastAsia="Times New Roman" w:hAnsi="Arial" w:cs="Times New Roman"/>
          <w:szCs w:val="18"/>
          <w:lang w:val="en-GB" w:eastAsia="de-DE"/>
        </w:rPr>
        <w:br/>
      </w:r>
      <w:r w:rsidR="000B5083" w:rsidRPr="000B5083">
        <w:rPr>
          <w:rFonts w:ascii="Arial" w:eastAsia="Times New Roman" w:hAnsi="Arial" w:cs="Times New Roman"/>
          <w:b/>
          <w:bCs/>
          <w:szCs w:val="18"/>
          <w:lang w:val="en-GB" w:eastAsia="de-DE"/>
        </w:rPr>
        <w:t>Live</w:t>
      </w:r>
      <w:r w:rsidR="000B5083">
        <w:rPr>
          <w:rFonts w:ascii="Arial" w:eastAsia="Times New Roman" w:hAnsi="Arial" w:cs="Times New Roman"/>
          <w:b/>
          <w:bCs/>
          <w:szCs w:val="18"/>
          <w:lang w:val="en-GB" w:eastAsia="de-DE"/>
        </w:rPr>
        <w:t xml:space="preserve"> s</w:t>
      </w:r>
      <w:r w:rsidR="000B5083" w:rsidRPr="000B5083">
        <w:rPr>
          <w:rFonts w:ascii="Arial" w:eastAsia="Times New Roman" w:hAnsi="Arial" w:cs="Times New Roman"/>
          <w:b/>
          <w:bCs/>
          <w:szCs w:val="18"/>
          <w:lang w:val="en-GB" w:eastAsia="de-DE"/>
        </w:rPr>
        <w:t>howcase in Rostock</w:t>
      </w:r>
    </w:p>
    <w:p w14:paraId="588E22C6" w14:textId="2334B91A" w:rsidR="0017499D" w:rsidRDefault="002F6BB0" w:rsidP="00F575CA">
      <w:pPr>
        <w:rPr>
          <w:rFonts w:ascii="Arial" w:eastAsia="Times New Roman" w:hAnsi="Arial" w:cs="Times New Roman"/>
          <w:szCs w:val="18"/>
          <w:lang w:val="en-GB" w:eastAsia="de-DE"/>
        </w:rPr>
      </w:pPr>
      <w:r>
        <w:rPr>
          <w:rFonts w:ascii="Arial" w:eastAsia="Times New Roman" w:hAnsi="Arial" w:cs="Times New Roman"/>
          <w:szCs w:val="18"/>
          <w:lang w:val="en-GB" w:eastAsia="de-DE"/>
        </w:rPr>
        <w:t>In autumn 2022,</w:t>
      </w:r>
      <w:r w:rsidR="00F575CA">
        <w:rPr>
          <w:rFonts w:ascii="Arial" w:eastAsia="Times New Roman" w:hAnsi="Arial" w:cs="Times New Roman"/>
          <w:szCs w:val="18"/>
          <w:lang w:val="en-GB" w:eastAsia="de-DE"/>
        </w:rPr>
        <w:t xml:space="preserve"> the </w:t>
      </w:r>
      <w:r w:rsidR="00F832D7">
        <w:rPr>
          <w:rFonts w:ascii="Arial" w:eastAsia="Times New Roman" w:hAnsi="Arial" w:cs="Times New Roman"/>
          <w:szCs w:val="18"/>
          <w:lang w:val="en-GB" w:eastAsia="de-DE"/>
        </w:rPr>
        <w:t xml:space="preserve">new </w:t>
      </w:r>
      <w:r w:rsidR="00F575CA">
        <w:rPr>
          <w:rFonts w:ascii="Arial" w:eastAsia="Times New Roman" w:hAnsi="Arial" w:cs="Times New Roman"/>
          <w:szCs w:val="18"/>
          <w:lang w:val="en-GB" w:eastAsia="de-DE"/>
        </w:rPr>
        <w:t xml:space="preserve">system </w:t>
      </w:r>
      <w:r w:rsidR="00903DE1" w:rsidRPr="00903DE1">
        <w:rPr>
          <w:rFonts w:ascii="Arial" w:eastAsia="Times New Roman" w:hAnsi="Arial" w:cs="Times New Roman"/>
          <w:szCs w:val="18"/>
          <w:lang w:val="en-GB" w:eastAsia="de-DE"/>
        </w:rPr>
        <w:t xml:space="preserve">was presented to well-known representatives of the offshore wind industry in a live show. An offshore crane </w:t>
      </w:r>
      <w:r w:rsidR="0017499D">
        <w:rPr>
          <w:rFonts w:ascii="Arial" w:eastAsia="Times New Roman" w:hAnsi="Arial" w:cs="Times New Roman"/>
          <w:szCs w:val="18"/>
          <w:lang w:val="en-GB" w:eastAsia="de-DE"/>
        </w:rPr>
        <w:t xml:space="preserve">of </w:t>
      </w:r>
      <w:r w:rsidR="00903DE1" w:rsidRPr="00903DE1">
        <w:rPr>
          <w:rFonts w:ascii="Arial" w:eastAsia="Times New Roman" w:hAnsi="Arial" w:cs="Times New Roman"/>
          <w:szCs w:val="18"/>
          <w:lang w:val="en-GB" w:eastAsia="de-DE"/>
        </w:rPr>
        <w:t>type RL 2600, located in Rostock,</w:t>
      </w:r>
      <w:r w:rsidR="00F575CA">
        <w:rPr>
          <w:rFonts w:ascii="Arial" w:eastAsia="Times New Roman" w:hAnsi="Arial" w:cs="Times New Roman"/>
          <w:szCs w:val="18"/>
          <w:lang w:val="en-GB" w:eastAsia="de-DE"/>
        </w:rPr>
        <w:t xml:space="preserve"> Germany</w:t>
      </w:r>
      <w:r w:rsidR="00F936D7">
        <w:rPr>
          <w:rFonts w:ascii="Arial" w:eastAsia="Times New Roman" w:hAnsi="Arial" w:cs="Times New Roman"/>
          <w:szCs w:val="18"/>
          <w:lang w:val="en-GB" w:eastAsia="de-DE"/>
        </w:rPr>
        <w:t>,</w:t>
      </w:r>
      <w:r w:rsidR="00903DE1" w:rsidRPr="00903DE1">
        <w:rPr>
          <w:rFonts w:ascii="Arial" w:eastAsia="Times New Roman" w:hAnsi="Arial" w:cs="Times New Roman"/>
          <w:szCs w:val="18"/>
          <w:lang w:val="en-GB" w:eastAsia="de-DE"/>
        </w:rPr>
        <w:t xml:space="preserve"> was controlled from Nenzing, Austria.</w:t>
      </w:r>
      <w:r w:rsidR="00F575CA">
        <w:rPr>
          <w:rFonts w:ascii="Arial" w:eastAsia="Times New Roman" w:hAnsi="Arial" w:cs="Times New Roman"/>
          <w:szCs w:val="18"/>
          <w:lang w:val="en-GB" w:eastAsia="de-DE"/>
        </w:rPr>
        <w:t xml:space="preserve"> </w:t>
      </w:r>
      <w:r w:rsidR="00F575CA" w:rsidRPr="00E40BA2">
        <w:rPr>
          <w:rFonts w:ascii="Arial" w:eastAsia="Times New Roman" w:hAnsi="Arial" w:cs="Times New Roman"/>
          <w:szCs w:val="18"/>
          <w:lang w:val="en-GB" w:eastAsia="de-DE"/>
        </w:rPr>
        <w:t xml:space="preserve">LiMain was convincing </w:t>
      </w:r>
      <w:r w:rsidR="006C4F29">
        <w:rPr>
          <w:rFonts w:ascii="Arial" w:eastAsia="Times New Roman" w:hAnsi="Arial" w:cs="Times New Roman"/>
          <w:szCs w:val="18"/>
          <w:lang w:val="en-GB" w:eastAsia="de-DE"/>
        </w:rPr>
        <w:t>throughout</w:t>
      </w:r>
      <w:r w:rsidR="00F575CA" w:rsidRPr="00E40BA2">
        <w:rPr>
          <w:rFonts w:ascii="Arial" w:eastAsia="Times New Roman" w:hAnsi="Arial" w:cs="Times New Roman"/>
          <w:szCs w:val="18"/>
          <w:lang w:val="en-GB" w:eastAsia="de-DE"/>
        </w:rPr>
        <w:t xml:space="preserve">. "Maintenance costs are a decisive factor in the offshore sector. </w:t>
      </w:r>
      <w:r w:rsidR="006C4F29">
        <w:rPr>
          <w:rFonts w:ascii="Arial" w:eastAsia="Times New Roman" w:hAnsi="Arial" w:cs="Times New Roman"/>
          <w:szCs w:val="18"/>
          <w:lang w:val="en-GB" w:eastAsia="de-DE"/>
        </w:rPr>
        <w:t>T</w:t>
      </w:r>
      <w:r w:rsidR="00F575CA" w:rsidRPr="00E40BA2">
        <w:rPr>
          <w:rFonts w:ascii="Arial" w:eastAsia="Times New Roman" w:hAnsi="Arial" w:cs="Times New Roman"/>
          <w:szCs w:val="18"/>
          <w:lang w:val="en-GB" w:eastAsia="de-DE"/>
        </w:rPr>
        <w:t xml:space="preserve">oday's presentation has exceeded our expectations," </w:t>
      </w:r>
      <w:r w:rsidR="00F575CA">
        <w:rPr>
          <w:rFonts w:ascii="Arial" w:eastAsia="Times New Roman" w:hAnsi="Arial" w:cs="Times New Roman"/>
          <w:szCs w:val="18"/>
          <w:lang w:val="en-GB" w:eastAsia="de-DE"/>
        </w:rPr>
        <w:t xml:space="preserve">comments </w:t>
      </w:r>
      <w:r w:rsidR="00F575CA" w:rsidRPr="00E40BA2">
        <w:rPr>
          <w:rFonts w:ascii="Arial" w:eastAsia="Times New Roman" w:hAnsi="Arial" w:cs="Times New Roman"/>
          <w:szCs w:val="18"/>
          <w:lang w:val="en-GB" w:eastAsia="de-DE"/>
        </w:rPr>
        <w:t>Caspar Stein from Siemens Energy in Hamburg, Germany.</w:t>
      </w:r>
    </w:p>
    <w:p w14:paraId="329B8B37" w14:textId="7CBE2AB7" w:rsidR="00F832D7" w:rsidRDefault="00C91035" w:rsidP="00C965F5">
      <w:pPr>
        <w:rPr>
          <w:rFonts w:ascii="Arial" w:eastAsia="Times New Roman" w:hAnsi="Arial" w:cs="Times New Roman"/>
          <w:szCs w:val="18"/>
          <w:lang w:val="en-GB" w:eastAsia="de-DE"/>
        </w:rPr>
      </w:pPr>
      <w:r w:rsidRPr="00C91035">
        <w:rPr>
          <w:rFonts w:ascii="Arial" w:eastAsia="Times New Roman" w:hAnsi="Arial" w:cs="Times New Roman"/>
          <w:szCs w:val="18"/>
          <w:lang w:val="en-GB" w:eastAsia="de-DE"/>
        </w:rPr>
        <w:t xml:space="preserve">Afterwards, all participants were able to pick up the joysticks themselves. The offshore crane RL 2600 could be controlled from the office building via a remote-control </w:t>
      </w:r>
      <w:r>
        <w:rPr>
          <w:rFonts w:ascii="Arial" w:eastAsia="Times New Roman" w:hAnsi="Arial" w:cs="Times New Roman"/>
          <w:szCs w:val="18"/>
          <w:lang w:val="en-GB" w:eastAsia="de-DE"/>
        </w:rPr>
        <w:t>station</w:t>
      </w:r>
      <w:r w:rsidRPr="00C91035">
        <w:rPr>
          <w:rFonts w:ascii="Arial" w:eastAsia="Times New Roman" w:hAnsi="Arial" w:cs="Times New Roman"/>
          <w:szCs w:val="18"/>
          <w:lang w:val="en-GB" w:eastAsia="de-DE"/>
        </w:rPr>
        <w:t>. The participants were impressed by the precise control, which was made possible by the very low latency</w:t>
      </w:r>
      <w:r w:rsidR="00B30AA2">
        <w:rPr>
          <w:rFonts w:ascii="Arial" w:eastAsia="Times New Roman" w:hAnsi="Arial" w:cs="Times New Roman"/>
          <w:szCs w:val="18"/>
          <w:lang w:val="en-GB" w:eastAsia="de-DE"/>
        </w:rPr>
        <w:t>.</w:t>
      </w:r>
      <w:bookmarkStart w:id="4" w:name="_Hlk121152605"/>
      <w:bookmarkEnd w:id="3"/>
    </w:p>
    <w:p w14:paraId="17F732B6" w14:textId="11B046DF" w:rsidR="00E40FDE" w:rsidRPr="00F575CA" w:rsidRDefault="00F575CA" w:rsidP="00C965F5">
      <w:pPr>
        <w:rPr>
          <w:rFonts w:ascii="Arial" w:eastAsia="Times New Roman" w:hAnsi="Arial" w:cs="Times New Roman"/>
          <w:b/>
          <w:bCs/>
          <w:szCs w:val="18"/>
          <w:lang w:val="en-GB" w:eastAsia="de-DE"/>
        </w:rPr>
      </w:pPr>
      <w:r w:rsidRPr="00F575CA">
        <w:rPr>
          <w:rFonts w:ascii="Arial" w:eastAsia="Times New Roman" w:hAnsi="Arial" w:cs="Times New Roman"/>
          <w:b/>
          <w:bCs/>
          <w:szCs w:val="18"/>
          <w:lang w:val="en-GB" w:eastAsia="de-DE"/>
        </w:rPr>
        <w:lastRenderedPageBreak/>
        <w:t>Modular system</w:t>
      </w:r>
    </w:p>
    <w:p w14:paraId="0B5CF40D" w14:textId="441B84E4" w:rsidR="009E3047" w:rsidRPr="009E3047" w:rsidRDefault="009E3047" w:rsidP="009E3047">
      <w:pPr>
        <w:rPr>
          <w:rFonts w:ascii="Arial" w:eastAsia="Times New Roman" w:hAnsi="Arial" w:cs="Times New Roman"/>
          <w:szCs w:val="18"/>
          <w:lang w:val="en-GB" w:eastAsia="de-DE"/>
        </w:rPr>
      </w:pPr>
      <w:r w:rsidRPr="009E3047">
        <w:rPr>
          <w:rFonts w:ascii="Arial" w:eastAsia="Times New Roman" w:hAnsi="Arial" w:cs="Times New Roman"/>
          <w:szCs w:val="18"/>
          <w:lang w:val="en-GB" w:eastAsia="de-DE"/>
        </w:rPr>
        <w:t>The foundation of LiMain</w:t>
      </w:r>
      <w:r w:rsidR="006222A9">
        <w:rPr>
          <w:rFonts w:ascii="Arial" w:eastAsia="Times New Roman" w:hAnsi="Arial" w:cs="Times New Roman"/>
          <w:szCs w:val="18"/>
          <w:lang w:val="en-GB" w:eastAsia="de-DE"/>
        </w:rPr>
        <w:t xml:space="preserve"> </w:t>
      </w:r>
      <w:r w:rsidRPr="009E3047">
        <w:rPr>
          <w:rFonts w:ascii="Arial" w:eastAsia="Times New Roman" w:hAnsi="Arial" w:cs="Times New Roman"/>
          <w:szCs w:val="18"/>
          <w:lang w:val="en-GB" w:eastAsia="de-DE"/>
        </w:rPr>
        <w:t xml:space="preserve">is its modular system architecture consisting of four modules: Automatic Greasing, Condition Monitoring, Predictive Maintenance and Remote Maintenance Cycle. The </w:t>
      </w:r>
      <w:r w:rsidR="00C12239">
        <w:rPr>
          <w:rFonts w:ascii="Arial" w:eastAsia="Times New Roman" w:hAnsi="Arial" w:cs="Times New Roman"/>
          <w:szCs w:val="18"/>
          <w:lang w:val="en-GB" w:eastAsia="de-DE"/>
        </w:rPr>
        <w:t>modular</w:t>
      </w:r>
      <w:r w:rsidRPr="009E3047">
        <w:rPr>
          <w:rFonts w:ascii="Arial" w:eastAsia="Times New Roman" w:hAnsi="Arial" w:cs="Times New Roman"/>
          <w:szCs w:val="18"/>
          <w:lang w:val="en-GB" w:eastAsia="de-DE"/>
        </w:rPr>
        <w:t xml:space="preserve"> package enables operators to determine the scope of intelligent maintenance that meets their </w:t>
      </w:r>
      <w:r w:rsidR="004731C7" w:rsidRPr="009E3047">
        <w:rPr>
          <w:rFonts w:ascii="Arial" w:eastAsia="Times New Roman" w:hAnsi="Arial" w:cs="Times New Roman"/>
          <w:szCs w:val="18"/>
          <w:lang w:val="en-GB" w:eastAsia="de-DE"/>
        </w:rPr>
        <w:t>needs</w:t>
      </w:r>
      <w:r w:rsidRPr="009E3047">
        <w:rPr>
          <w:rFonts w:ascii="Arial" w:eastAsia="Times New Roman" w:hAnsi="Arial" w:cs="Times New Roman"/>
          <w:szCs w:val="18"/>
          <w:lang w:val="en-GB" w:eastAsia="de-DE"/>
        </w:rPr>
        <w:t>.</w:t>
      </w:r>
    </w:p>
    <w:p w14:paraId="699A08F4" w14:textId="19A12A27" w:rsidR="009E3047" w:rsidRPr="009E3047" w:rsidRDefault="009E3047" w:rsidP="009E3047">
      <w:pPr>
        <w:rPr>
          <w:rFonts w:ascii="Arial" w:eastAsia="Times New Roman" w:hAnsi="Arial" w:cs="Times New Roman"/>
          <w:szCs w:val="18"/>
          <w:lang w:val="en-GB" w:eastAsia="de-DE"/>
        </w:rPr>
      </w:pPr>
      <w:r w:rsidRPr="009E3047">
        <w:rPr>
          <w:rFonts w:ascii="Arial" w:eastAsia="Times New Roman" w:hAnsi="Arial" w:cs="Times New Roman"/>
          <w:szCs w:val="18"/>
          <w:lang w:val="en-GB" w:eastAsia="de-DE"/>
        </w:rPr>
        <w:t>Automatic Greasing will continuously check critical components</w:t>
      </w:r>
      <w:r w:rsidR="000A5B61">
        <w:rPr>
          <w:rFonts w:ascii="Arial" w:eastAsia="Times New Roman" w:hAnsi="Arial" w:cs="Times New Roman"/>
          <w:szCs w:val="18"/>
          <w:lang w:val="en-GB" w:eastAsia="de-DE"/>
        </w:rPr>
        <w:t xml:space="preserve"> and</w:t>
      </w:r>
      <w:r w:rsidRPr="009E3047">
        <w:rPr>
          <w:rFonts w:ascii="Arial" w:eastAsia="Times New Roman" w:hAnsi="Arial" w:cs="Times New Roman"/>
          <w:szCs w:val="18"/>
          <w:lang w:val="en-GB" w:eastAsia="de-DE"/>
        </w:rPr>
        <w:t xml:space="preserve"> automatically lubricate them when needed, even in complexly installed positions.</w:t>
      </w:r>
      <w:r>
        <w:rPr>
          <w:rFonts w:ascii="Arial" w:eastAsia="Times New Roman" w:hAnsi="Arial" w:cs="Times New Roman"/>
          <w:szCs w:val="18"/>
          <w:lang w:val="en-GB" w:eastAsia="de-DE"/>
        </w:rPr>
        <w:t xml:space="preserve"> </w:t>
      </w:r>
      <w:r w:rsidRPr="009E3047">
        <w:rPr>
          <w:rFonts w:ascii="Arial" w:eastAsia="Times New Roman" w:hAnsi="Arial" w:cs="Times New Roman"/>
          <w:szCs w:val="18"/>
          <w:lang w:val="en-GB" w:eastAsia="de-DE"/>
        </w:rPr>
        <w:t xml:space="preserve">Condition Monitoring </w:t>
      </w:r>
      <w:r w:rsidR="000A5B61" w:rsidRPr="009E3047">
        <w:rPr>
          <w:rFonts w:ascii="Arial" w:eastAsia="Times New Roman" w:hAnsi="Arial" w:cs="Times New Roman"/>
          <w:szCs w:val="18"/>
          <w:lang w:val="en-GB" w:eastAsia="de-DE"/>
        </w:rPr>
        <w:t>benefit</w:t>
      </w:r>
      <w:r w:rsidR="000A5B61">
        <w:rPr>
          <w:rFonts w:ascii="Arial" w:eastAsia="Times New Roman" w:hAnsi="Arial" w:cs="Times New Roman"/>
          <w:szCs w:val="18"/>
          <w:lang w:val="en-GB" w:eastAsia="de-DE"/>
        </w:rPr>
        <w:t>s</w:t>
      </w:r>
      <w:r w:rsidR="000A5B61" w:rsidRPr="009E3047">
        <w:rPr>
          <w:rFonts w:ascii="Arial" w:eastAsia="Times New Roman" w:hAnsi="Arial" w:cs="Times New Roman"/>
          <w:szCs w:val="18"/>
          <w:lang w:val="en-GB" w:eastAsia="de-DE"/>
        </w:rPr>
        <w:t xml:space="preserve"> </w:t>
      </w:r>
      <w:r w:rsidRPr="009E3047">
        <w:rPr>
          <w:rFonts w:ascii="Arial" w:eastAsia="Times New Roman" w:hAnsi="Arial" w:cs="Times New Roman"/>
          <w:szCs w:val="18"/>
          <w:lang w:val="en-GB" w:eastAsia="de-DE"/>
        </w:rPr>
        <w:t xml:space="preserve">from sensor technology, detailed data about </w:t>
      </w:r>
      <w:r w:rsidR="00B234C1">
        <w:rPr>
          <w:rFonts w:ascii="Arial" w:eastAsia="Times New Roman" w:hAnsi="Arial" w:cs="Times New Roman"/>
          <w:szCs w:val="18"/>
          <w:lang w:val="en-GB" w:eastAsia="de-DE"/>
        </w:rPr>
        <w:t xml:space="preserve">the </w:t>
      </w:r>
      <w:r w:rsidRPr="009E3047">
        <w:rPr>
          <w:rFonts w:ascii="Arial" w:eastAsia="Times New Roman" w:hAnsi="Arial" w:cs="Times New Roman"/>
          <w:szCs w:val="18"/>
          <w:lang w:val="en-GB" w:eastAsia="de-DE"/>
        </w:rPr>
        <w:t>crane as well as its components</w:t>
      </w:r>
      <w:r w:rsidR="00B234C1">
        <w:rPr>
          <w:rFonts w:ascii="Arial" w:eastAsia="Times New Roman" w:hAnsi="Arial" w:cs="Times New Roman"/>
          <w:szCs w:val="18"/>
          <w:lang w:val="en-GB" w:eastAsia="de-DE"/>
        </w:rPr>
        <w:t>, and</w:t>
      </w:r>
      <w:r w:rsidRPr="009E3047">
        <w:rPr>
          <w:rFonts w:ascii="Arial" w:eastAsia="Times New Roman" w:hAnsi="Arial" w:cs="Times New Roman"/>
          <w:szCs w:val="18"/>
          <w:lang w:val="en-GB" w:eastAsia="de-DE"/>
        </w:rPr>
        <w:t xml:space="preserve"> is monitored in real-time </w:t>
      </w:r>
      <w:r w:rsidR="00B234C1">
        <w:rPr>
          <w:rFonts w:ascii="Arial" w:eastAsia="Times New Roman" w:hAnsi="Arial" w:cs="Times New Roman"/>
          <w:szCs w:val="18"/>
          <w:lang w:val="en-GB" w:eastAsia="de-DE"/>
        </w:rPr>
        <w:t>to deliver</w:t>
      </w:r>
      <w:r w:rsidR="00B234C1" w:rsidRPr="009E3047">
        <w:rPr>
          <w:rFonts w:ascii="Arial" w:eastAsia="Times New Roman" w:hAnsi="Arial" w:cs="Times New Roman"/>
          <w:szCs w:val="18"/>
          <w:lang w:val="en-GB" w:eastAsia="de-DE"/>
        </w:rPr>
        <w:t xml:space="preserve"> </w:t>
      </w:r>
      <w:r w:rsidRPr="009E3047">
        <w:rPr>
          <w:rFonts w:ascii="Arial" w:eastAsia="Times New Roman" w:hAnsi="Arial" w:cs="Times New Roman"/>
          <w:szCs w:val="18"/>
          <w:lang w:val="en-GB" w:eastAsia="de-DE"/>
        </w:rPr>
        <w:t xml:space="preserve">an unprecedented level of insight. Predictive Maintenance puts ad-hoc data into context, building on decades of experience from the construction of over </w:t>
      </w:r>
      <w:r w:rsidR="00B234C1">
        <w:rPr>
          <w:rFonts w:ascii="Arial" w:eastAsia="Times New Roman" w:hAnsi="Arial" w:cs="Times New Roman"/>
          <w:szCs w:val="18"/>
          <w:lang w:val="en-GB" w:eastAsia="de-DE"/>
        </w:rPr>
        <w:t xml:space="preserve">a </w:t>
      </w:r>
      <w:r w:rsidRPr="009E3047">
        <w:rPr>
          <w:rFonts w:ascii="Arial" w:eastAsia="Times New Roman" w:hAnsi="Arial" w:cs="Times New Roman"/>
          <w:szCs w:val="18"/>
          <w:lang w:val="en-GB" w:eastAsia="de-DE"/>
        </w:rPr>
        <w:t>thousand offshore cranes. The module serves as the foundation for an optimised product and component lifecycle. Remote Maintenance Cycle</w:t>
      </w:r>
      <w:r>
        <w:rPr>
          <w:rFonts w:ascii="Arial" w:eastAsia="Times New Roman" w:hAnsi="Arial" w:cs="Times New Roman"/>
          <w:szCs w:val="18"/>
          <w:lang w:val="en-GB" w:eastAsia="de-DE"/>
        </w:rPr>
        <w:t xml:space="preserve"> </w:t>
      </w:r>
      <w:r w:rsidR="00B234C1" w:rsidRPr="009E3047">
        <w:rPr>
          <w:rFonts w:ascii="Arial" w:eastAsia="Times New Roman" w:hAnsi="Arial" w:cs="Times New Roman"/>
          <w:szCs w:val="18"/>
          <w:lang w:val="en-GB" w:eastAsia="de-DE"/>
        </w:rPr>
        <w:t>represent</w:t>
      </w:r>
      <w:r w:rsidR="00B234C1">
        <w:rPr>
          <w:rFonts w:ascii="Arial" w:eastAsia="Times New Roman" w:hAnsi="Arial" w:cs="Times New Roman"/>
          <w:szCs w:val="18"/>
          <w:lang w:val="en-GB" w:eastAsia="de-DE"/>
        </w:rPr>
        <w:t>s</w:t>
      </w:r>
      <w:r w:rsidR="00B234C1" w:rsidRPr="009E3047">
        <w:rPr>
          <w:rFonts w:ascii="Arial" w:eastAsia="Times New Roman" w:hAnsi="Arial" w:cs="Times New Roman"/>
          <w:szCs w:val="18"/>
          <w:lang w:val="en-GB" w:eastAsia="de-DE"/>
        </w:rPr>
        <w:t xml:space="preserve"> </w:t>
      </w:r>
      <w:r w:rsidRPr="009E3047">
        <w:rPr>
          <w:rFonts w:ascii="Arial" w:eastAsia="Times New Roman" w:hAnsi="Arial" w:cs="Times New Roman"/>
          <w:szCs w:val="18"/>
          <w:lang w:val="en-GB" w:eastAsia="de-DE"/>
        </w:rPr>
        <w:t xml:space="preserve">the combination </w:t>
      </w:r>
      <w:r w:rsidR="00B234C1">
        <w:rPr>
          <w:rFonts w:ascii="Arial" w:eastAsia="Times New Roman" w:hAnsi="Arial" w:cs="Times New Roman"/>
          <w:szCs w:val="18"/>
          <w:lang w:val="en-GB" w:eastAsia="de-DE"/>
        </w:rPr>
        <w:t>and</w:t>
      </w:r>
      <w:r w:rsidR="00B234C1" w:rsidRPr="009E3047">
        <w:rPr>
          <w:rFonts w:ascii="Arial" w:eastAsia="Times New Roman" w:hAnsi="Arial" w:cs="Times New Roman"/>
          <w:szCs w:val="18"/>
          <w:lang w:val="en-GB" w:eastAsia="de-DE"/>
        </w:rPr>
        <w:t xml:space="preserve"> </w:t>
      </w:r>
      <w:r w:rsidRPr="009E3047">
        <w:rPr>
          <w:rFonts w:ascii="Arial" w:eastAsia="Times New Roman" w:hAnsi="Arial" w:cs="Times New Roman"/>
          <w:szCs w:val="18"/>
          <w:lang w:val="en-GB" w:eastAsia="de-DE"/>
        </w:rPr>
        <w:t xml:space="preserve">interconnection of all the </w:t>
      </w:r>
      <w:r w:rsidR="002F6BB0">
        <w:rPr>
          <w:rFonts w:ascii="Arial" w:eastAsia="Times New Roman" w:hAnsi="Arial" w:cs="Times New Roman"/>
          <w:szCs w:val="18"/>
          <w:lang w:val="en-GB" w:eastAsia="de-DE"/>
        </w:rPr>
        <w:t>previously mentioned</w:t>
      </w:r>
      <w:r w:rsidRPr="009E3047">
        <w:rPr>
          <w:rFonts w:ascii="Arial" w:eastAsia="Times New Roman" w:hAnsi="Arial" w:cs="Times New Roman"/>
          <w:szCs w:val="18"/>
          <w:lang w:val="en-GB" w:eastAsia="de-DE"/>
        </w:rPr>
        <w:t xml:space="preserve"> mod</w:t>
      </w:r>
      <w:r w:rsidR="00AB1AD7">
        <w:rPr>
          <w:rFonts w:ascii="Arial" w:eastAsia="Times New Roman" w:hAnsi="Arial" w:cs="Times New Roman"/>
          <w:szCs w:val="18"/>
          <w:lang w:val="en-GB" w:eastAsia="de-DE"/>
        </w:rPr>
        <w:t>ules –</w:t>
      </w:r>
      <w:r w:rsidR="00AB1AD7" w:rsidRPr="009E3047">
        <w:rPr>
          <w:rFonts w:ascii="Arial" w:eastAsia="Times New Roman" w:hAnsi="Arial" w:cs="Times New Roman"/>
          <w:szCs w:val="18"/>
          <w:lang w:val="en-GB" w:eastAsia="de-DE"/>
        </w:rPr>
        <w:t xml:space="preserve"> </w:t>
      </w:r>
      <w:r w:rsidRPr="009E3047">
        <w:rPr>
          <w:rFonts w:ascii="Arial" w:eastAsia="Times New Roman" w:hAnsi="Arial" w:cs="Times New Roman"/>
          <w:szCs w:val="18"/>
          <w:lang w:val="en-GB" w:eastAsia="de-DE"/>
        </w:rPr>
        <w:t xml:space="preserve">the crane is </w:t>
      </w:r>
      <w:r w:rsidR="002F6BB0">
        <w:rPr>
          <w:rFonts w:ascii="Arial" w:eastAsia="Times New Roman" w:hAnsi="Arial" w:cs="Times New Roman"/>
          <w:szCs w:val="18"/>
          <w:lang w:val="en-GB" w:eastAsia="de-DE"/>
        </w:rPr>
        <w:t xml:space="preserve">remotely </w:t>
      </w:r>
      <w:r w:rsidR="004731C7" w:rsidRPr="009E3047">
        <w:rPr>
          <w:rFonts w:ascii="Arial" w:eastAsia="Times New Roman" w:hAnsi="Arial" w:cs="Times New Roman"/>
          <w:szCs w:val="18"/>
          <w:lang w:val="en-GB" w:eastAsia="de-DE"/>
        </w:rPr>
        <w:t>moved,</w:t>
      </w:r>
      <w:r w:rsidRPr="009E3047">
        <w:rPr>
          <w:rFonts w:ascii="Arial" w:eastAsia="Times New Roman" w:hAnsi="Arial" w:cs="Times New Roman"/>
          <w:szCs w:val="18"/>
          <w:lang w:val="en-GB" w:eastAsia="de-DE"/>
        </w:rPr>
        <w:t xml:space="preserve"> </w:t>
      </w:r>
      <w:r w:rsidR="00D4163B">
        <w:rPr>
          <w:rFonts w:ascii="Arial" w:eastAsia="Times New Roman" w:hAnsi="Arial" w:cs="Times New Roman"/>
          <w:szCs w:val="18"/>
          <w:lang w:val="en-GB" w:eastAsia="de-DE"/>
        </w:rPr>
        <w:t>and</w:t>
      </w:r>
      <w:r w:rsidR="00D4163B" w:rsidRPr="009E3047">
        <w:rPr>
          <w:rFonts w:ascii="Arial" w:eastAsia="Times New Roman" w:hAnsi="Arial" w:cs="Times New Roman"/>
          <w:szCs w:val="18"/>
          <w:lang w:val="en-GB" w:eastAsia="de-DE"/>
        </w:rPr>
        <w:t xml:space="preserve"> </w:t>
      </w:r>
      <w:r w:rsidR="002F6BB0">
        <w:rPr>
          <w:rFonts w:ascii="Arial" w:eastAsia="Times New Roman" w:hAnsi="Arial" w:cs="Times New Roman"/>
          <w:szCs w:val="18"/>
          <w:lang w:val="en-GB" w:eastAsia="de-DE"/>
        </w:rPr>
        <w:t>semiautomatic</w:t>
      </w:r>
      <w:r w:rsidRPr="009E3047">
        <w:rPr>
          <w:rFonts w:ascii="Arial" w:eastAsia="Times New Roman" w:hAnsi="Arial" w:cs="Times New Roman"/>
          <w:szCs w:val="18"/>
          <w:lang w:val="en-GB" w:eastAsia="de-DE"/>
        </w:rPr>
        <w:t xml:space="preserve"> maintenance and self-diagnosis is enabled.</w:t>
      </w:r>
    </w:p>
    <w:p w14:paraId="05F8DEC5" w14:textId="4F857605" w:rsidR="009D6A44" w:rsidRDefault="002E3309" w:rsidP="009E3047">
      <w:pPr>
        <w:rPr>
          <w:rFonts w:ascii="Arial" w:eastAsia="Times New Roman" w:hAnsi="Arial" w:cs="Times New Roman"/>
          <w:szCs w:val="18"/>
          <w:lang w:val="en-GB" w:eastAsia="de-DE"/>
        </w:rPr>
      </w:pPr>
      <w:r>
        <w:rPr>
          <w:rFonts w:ascii="Arial" w:eastAsia="Times New Roman" w:hAnsi="Arial" w:cs="Times New Roman"/>
          <w:szCs w:val="18"/>
          <w:lang w:val="en-GB" w:eastAsia="de-DE"/>
        </w:rPr>
        <w:t>With LiMain u</w:t>
      </w:r>
      <w:r w:rsidR="009E3047" w:rsidRPr="009E3047">
        <w:rPr>
          <w:rFonts w:ascii="Arial" w:eastAsia="Times New Roman" w:hAnsi="Arial" w:cs="Times New Roman"/>
          <w:szCs w:val="18"/>
          <w:lang w:val="en-GB" w:eastAsia="de-DE"/>
        </w:rPr>
        <w:t xml:space="preserve">p to 75 % less mobilisation and up to 50 fewer man-days on platforms are possible. As a result, platform owners will save immensely on resources, </w:t>
      </w:r>
      <w:r w:rsidR="009E5308">
        <w:rPr>
          <w:rFonts w:ascii="Arial" w:eastAsia="Times New Roman" w:hAnsi="Arial" w:cs="Times New Roman"/>
          <w:szCs w:val="18"/>
          <w:lang w:val="en-GB" w:eastAsia="de-DE"/>
        </w:rPr>
        <w:t>whether</w:t>
      </w:r>
      <w:r w:rsidR="009E3047" w:rsidRPr="009E3047">
        <w:rPr>
          <w:rFonts w:ascii="Arial" w:eastAsia="Times New Roman" w:hAnsi="Arial" w:cs="Times New Roman"/>
          <w:szCs w:val="18"/>
          <w:lang w:val="en-GB" w:eastAsia="de-DE"/>
        </w:rPr>
        <w:t xml:space="preserve"> on personnel, </w:t>
      </w:r>
      <w:r w:rsidR="00BA4D49" w:rsidRPr="009E3047">
        <w:rPr>
          <w:rFonts w:ascii="Arial" w:eastAsia="Times New Roman" w:hAnsi="Arial" w:cs="Times New Roman"/>
          <w:szCs w:val="18"/>
          <w:lang w:val="en-GB" w:eastAsia="de-DE"/>
        </w:rPr>
        <w:t>material,</w:t>
      </w:r>
      <w:r w:rsidR="009E3047" w:rsidRPr="009E3047">
        <w:rPr>
          <w:rFonts w:ascii="Arial" w:eastAsia="Times New Roman" w:hAnsi="Arial" w:cs="Times New Roman"/>
          <w:szCs w:val="18"/>
          <w:lang w:val="en-GB" w:eastAsia="de-DE"/>
        </w:rPr>
        <w:t xml:space="preserve"> or transport.</w:t>
      </w:r>
    </w:p>
    <w:bookmarkEnd w:id="4"/>
    <w:p w14:paraId="146429DD" w14:textId="29CBC487" w:rsidR="009E3047" w:rsidRDefault="009E3047" w:rsidP="00C965F5">
      <w:pPr>
        <w:rPr>
          <w:rFonts w:ascii="Arial" w:eastAsia="Times New Roman" w:hAnsi="Arial" w:cs="Times New Roman"/>
          <w:szCs w:val="18"/>
          <w:lang w:val="en-GB" w:eastAsia="de-DE"/>
        </w:rPr>
      </w:pPr>
    </w:p>
    <w:p w14:paraId="093F3ACD" w14:textId="2C8EC588" w:rsidR="009E3047" w:rsidRDefault="009E3047" w:rsidP="00C965F5">
      <w:pPr>
        <w:rPr>
          <w:rFonts w:ascii="Arial" w:eastAsia="Times New Roman" w:hAnsi="Arial" w:cs="Times New Roman"/>
          <w:szCs w:val="18"/>
          <w:lang w:val="en-GB" w:eastAsia="de-DE"/>
        </w:rPr>
      </w:pPr>
    </w:p>
    <w:p w14:paraId="7C3CAB33" w14:textId="60BA760C" w:rsidR="00162D1E" w:rsidRDefault="00162D1E" w:rsidP="00C965F5">
      <w:pPr>
        <w:rPr>
          <w:rFonts w:ascii="Arial" w:eastAsia="Times New Roman" w:hAnsi="Arial" w:cs="Times New Roman"/>
          <w:szCs w:val="18"/>
          <w:lang w:val="en-GB" w:eastAsia="de-DE"/>
        </w:rPr>
      </w:pPr>
    </w:p>
    <w:p w14:paraId="6C4FA4CA" w14:textId="3CA00287" w:rsidR="00162D1E" w:rsidRDefault="00162D1E" w:rsidP="00C965F5">
      <w:pPr>
        <w:rPr>
          <w:rFonts w:ascii="Arial" w:eastAsia="Times New Roman" w:hAnsi="Arial" w:cs="Times New Roman"/>
          <w:szCs w:val="18"/>
          <w:lang w:val="en-GB" w:eastAsia="de-DE"/>
        </w:rPr>
      </w:pPr>
    </w:p>
    <w:p w14:paraId="618DBF4C" w14:textId="1C87376A" w:rsidR="00162D1E" w:rsidRDefault="00162D1E" w:rsidP="00C965F5">
      <w:pPr>
        <w:rPr>
          <w:rFonts w:ascii="Arial" w:eastAsia="Times New Roman" w:hAnsi="Arial" w:cs="Times New Roman"/>
          <w:szCs w:val="18"/>
          <w:lang w:val="en-GB" w:eastAsia="de-DE"/>
        </w:rPr>
      </w:pPr>
    </w:p>
    <w:p w14:paraId="0A65AB36" w14:textId="4EEFAE82" w:rsidR="00162D1E" w:rsidRDefault="00162D1E" w:rsidP="00C965F5">
      <w:pPr>
        <w:rPr>
          <w:rFonts w:ascii="Arial" w:eastAsia="Times New Roman" w:hAnsi="Arial" w:cs="Times New Roman"/>
          <w:szCs w:val="18"/>
          <w:lang w:val="en-GB" w:eastAsia="de-DE"/>
        </w:rPr>
      </w:pPr>
    </w:p>
    <w:p w14:paraId="5C0686DE" w14:textId="647F85EB" w:rsidR="00162D1E" w:rsidRDefault="00162D1E" w:rsidP="00C965F5">
      <w:pPr>
        <w:rPr>
          <w:rFonts w:ascii="Arial" w:eastAsia="Times New Roman" w:hAnsi="Arial" w:cs="Times New Roman"/>
          <w:szCs w:val="18"/>
          <w:lang w:val="en-GB" w:eastAsia="de-DE"/>
        </w:rPr>
      </w:pPr>
    </w:p>
    <w:p w14:paraId="0B41631D" w14:textId="4292FF93" w:rsidR="00162D1E" w:rsidRDefault="00162D1E" w:rsidP="00C965F5">
      <w:pPr>
        <w:rPr>
          <w:rFonts w:ascii="Arial" w:eastAsia="Times New Roman" w:hAnsi="Arial" w:cs="Times New Roman"/>
          <w:szCs w:val="18"/>
          <w:lang w:val="en-GB" w:eastAsia="de-DE"/>
        </w:rPr>
      </w:pPr>
    </w:p>
    <w:p w14:paraId="1C6392DB" w14:textId="58B1151D" w:rsidR="00162D1E" w:rsidRDefault="00162D1E" w:rsidP="00C965F5">
      <w:pPr>
        <w:rPr>
          <w:rFonts w:ascii="Arial" w:eastAsia="Times New Roman" w:hAnsi="Arial" w:cs="Times New Roman"/>
          <w:szCs w:val="18"/>
          <w:lang w:val="en-GB" w:eastAsia="de-DE"/>
        </w:rPr>
      </w:pPr>
    </w:p>
    <w:p w14:paraId="52D7D058" w14:textId="77777777" w:rsidR="00162D1E" w:rsidRDefault="00162D1E" w:rsidP="00C965F5">
      <w:pPr>
        <w:rPr>
          <w:rFonts w:ascii="Arial" w:eastAsia="Times New Roman" w:hAnsi="Arial" w:cs="Times New Roman"/>
          <w:szCs w:val="18"/>
          <w:lang w:val="en-GB" w:eastAsia="de-DE"/>
        </w:rPr>
      </w:pPr>
    </w:p>
    <w:p w14:paraId="203033F8" w14:textId="77777777" w:rsidR="003D1BC8" w:rsidRPr="00C00828" w:rsidRDefault="003D1BC8" w:rsidP="00C965F5">
      <w:pPr>
        <w:rPr>
          <w:rFonts w:ascii="Arial" w:eastAsia="Times New Roman" w:hAnsi="Arial" w:cs="Times New Roman"/>
          <w:szCs w:val="18"/>
          <w:lang w:val="en-GB" w:eastAsia="de-DE"/>
        </w:rPr>
      </w:pPr>
    </w:p>
    <w:p w14:paraId="199F99C7" w14:textId="77777777" w:rsidR="009D6A44" w:rsidRPr="00C00828" w:rsidRDefault="009D6A44" w:rsidP="00C965F5">
      <w:pPr>
        <w:rPr>
          <w:rFonts w:ascii="Arial" w:eastAsia="Times New Roman" w:hAnsi="Arial" w:cs="Times New Roman"/>
          <w:szCs w:val="18"/>
          <w:lang w:val="en-GB" w:eastAsia="de-DE"/>
        </w:rPr>
      </w:pPr>
    </w:p>
    <w:bookmarkEnd w:id="2"/>
    <w:p w14:paraId="06C033F1" w14:textId="77777777" w:rsidR="00A74F25" w:rsidRPr="00C00828" w:rsidRDefault="00590100" w:rsidP="001675E3">
      <w:pPr>
        <w:pStyle w:val="BoilerplateCopyhead9Pt"/>
        <w:rPr>
          <w:lang w:val="en-GB"/>
        </w:rPr>
      </w:pPr>
      <w:r w:rsidRPr="00C00828">
        <w:rPr>
          <w:lang w:val="en-GB"/>
        </w:rPr>
        <w:t>About Liebherr-MCCtec Rostock GmbH</w:t>
      </w:r>
    </w:p>
    <w:p w14:paraId="16954E83" w14:textId="77777777" w:rsidR="00A74F25" w:rsidRPr="00C00828" w:rsidRDefault="00590100" w:rsidP="00165B6F">
      <w:pPr>
        <w:pStyle w:val="BoilerplateCopytext9Pt"/>
        <w:rPr>
          <w:lang w:val="en-GB"/>
        </w:rPr>
      </w:pPr>
      <w:r w:rsidRPr="00C00828">
        <w:rPr>
          <w:lang w:val="en-GB"/>
        </w:rP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78F1C6A3" w14:textId="77777777" w:rsidR="00A74F25" w:rsidRPr="00C00828" w:rsidRDefault="00590100" w:rsidP="001675E3">
      <w:pPr>
        <w:pStyle w:val="BoilerplateCopyhead9Pt"/>
        <w:rPr>
          <w:lang w:val="en-GB"/>
        </w:rPr>
      </w:pPr>
      <w:bookmarkStart w:id="5" w:name="_Hlk105584932"/>
      <w:r w:rsidRPr="00C00828">
        <w:rPr>
          <w:lang w:val="en-GB"/>
        </w:rPr>
        <w:t>About the Liebherr Group</w:t>
      </w:r>
    </w:p>
    <w:p w14:paraId="6E5E4D41" w14:textId="77777777" w:rsidR="00A74F25" w:rsidRPr="00C00828" w:rsidRDefault="00590100" w:rsidP="00165B6F">
      <w:pPr>
        <w:pStyle w:val="BoilerplateCopytext9Pt"/>
        <w:rPr>
          <w:lang w:val="en-GB"/>
        </w:rPr>
      </w:pPr>
      <w:bookmarkStart w:id="6" w:name="_Hlk118284457"/>
      <w:r w:rsidRPr="00C00828">
        <w:rPr>
          <w:lang w:val="en-GB"/>
        </w:rPr>
        <w:t xml:space="preserve">The Liebherr Group is a family-run technology company with a broadly diversified product range. The company is one of the largest construction machinery manufacturers in the world. However, it also offers high-quality, user-oriented products and services in many other areas. Today, the group comprises more than 140 companies on all continents. In 2021, it employed more than 49,000 people and generated a total consolidated turnover of over 11.6 billion euros. </w:t>
      </w:r>
      <w:r w:rsidRPr="00C71AFC">
        <w:rPr>
          <w:lang w:val="de-DE"/>
        </w:rPr>
        <w:t xml:space="preserve">Liebherr was founded in 1949 in Kirchdorf an der Iller in southern Germany. </w:t>
      </w:r>
      <w:r w:rsidRPr="00C00828">
        <w:rPr>
          <w:lang w:val="en-GB"/>
        </w:rPr>
        <w:t>Since then, the employees have pursued the goal of convincing their customers with sophisticated solutions and contributing to technological progress.</w:t>
      </w:r>
    </w:p>
    <w:bookmarkEnd w:id="6"/>
    <w:p w14:paraId="39CB3747" w14:textId="77777777" w:rsidR="00001B5A" w:rsidRDefault="00001B5A">
      <w:pPr>
        <w:pStyle w:val="Copyhead11Pt"/>
        <w:rPr>
          <w:lang w:val="en-GB"/>
        </w:rPr>
      </w:pPr>
    </w:p>
    <w:p w14:paraId="0946E55F" w14:textId="2B24B1F1" w:rsidR="00A74F25" w:rsidRPr="00C00828" w:rsidRDefault="00590100">
      <w:pPr>
        <w:pStyle w:val="Copyhead11Pt"/>
        <w:rPr>
          <w:lang w:val="en-GB"/>
        </w:rPr>
      </w:pPr>
      <w:r w:rsidRPr="00C00828">
        <w:rPr>
          <w:lang w:val="en-GB"/>
        </w:rPr>
        <w:lastRenderedPageBreak/>
        <w:t>Images</w:t>
      </w:r>
    </w:p>
    <w:bookmarkEnd w:id="5"/>
    <w:p w14:paraId="0B9D03DD" w14:textId="5D59D498" w:rsidR="00A57F91" w:rsidRDefault="00BB7C59" w:rsidP="00D360AD">
      <w:pPr>
        <w:rPr>
          <w:lang w:val="en-GB" w:eastAsia="de-DE"/>
        </w:rPr>
      </w:pPr>
      <w:r>
        <w:rPr>
          <w:noProof/>
          <w:lang w:eastAsia="de-DE"/>
        </w:rPr>
        <w:drawing>
          <wp:inline distT="0" distB="0" distL="0" distR="0" wp14:anchorId="1BBB9576" wp14:editId="23CFF26D">
            <wp:extent cx="2476500" cy="1654962"/>
            <wp:effectExtent l="0" t="0" r="0" b="2540"/>
            <wp:docPr id="1" name="Grafik 1" descr="Ein Bild, das Text, Person, drinnen, Fenst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Person, drinnen, Fenster enthält.&#10;&#10;Automatisch generierte Beschreibung"/>
                    <pic:cNvPicPr/>
                  </pic:nvPicPr>
                  <pic:blipFill>
                    <a:blip r:embed="rId11"/>
                    <a:stretch>
                      <a:fillRect/>
                    </a:stretch>
                  </pic:blipFill>
                  <pic:spPr>
                    <a:xfrm>
                      <a:off x="0" y="0"/>
                      <a:ext cx="2484619" cy="1660387"/>
                    </a:xfrm>
                    <a:prstGeom prst="rect">
                      <a:avLst/>
                    </a:prstGeom>
                  </pic:spPr>
                </pic:pic>
              </a:graphicData>
            </a:graphic>
          </wp:inline>
        </w:drawing>
      </w:r>
    </w:p>
    <w:p w14:paraId="62811E2E" w14:textId="788ACDED" w:rsidR="00162D1E" w:rsidRPr="00E716C3" w:rsidRDefault="00162D1E" w:rsidP="00D360AD">
      <w:pPr>
        <w:rPr>
          <w:rFonts w:ascii="Arial" w:hAnsi="Arial" w:cs="Arial"/>
          <w:sz w:val="18"/>
          <w:szCs w:val="18"/>
          <w:lang w:val="en-GB" w:eastAsia="de-DE"/>
        </w:rPr>
      </w:pPr>
      <w:r w:rsidRPr="00E716C3">
        <w:rPr>
          <w:rFonts w:ascii="Arial" w:hAnsi="Arial" w:cs="Arial"/>
          <w:sz w:val="18"/>
          <w:szCs w:val="18"/>
          <w:lang w:val="en-GB" w:eastAsia="de-DE"/>
        </w:rPr>
        <w:t>liebherr-remote-maintenance-limain-showcase-rostock-germany-1</w:t>
      </w:r>
      <w:r w:rsidRPr="00E716C3">
        <w:rPr>
          <w:rFonts w:ascii="Arial" w:hAnsi="Arial" w:cs="Arial"/>
          <w:sz w:val="18"/>
          <w:szCs w:val="18"/>
          <w:lang w:val="en-GB" w:eastAsia="de-DE"/>
        </w:rPr>
        <w:br/>
        <w:t>From Nenzing, Austria, LiMain module 4 was used for remote maintenance and control of an RL 2600 offshore crane stationed in Rostock, Germany</w:t>
      </w:r>
      <w:r w:rsidR="00E716C3">
        <w:rPr>
          <w:rFonts w:ascii="Arial" w:hAnsi="Arial" w:cs="Arial"/>
          <w:sz w:val="18"/>
          <w:szCs w:val="18"/>
          <w:lang w:val="en-GB" w:eastAsia="de-DE"/>
        </w:rPr>
        <w:t>.</w:t>
      </w:r>
    </w:p>
    <w:p w14:paraId="7339B76D" w14:textId="77777777" w:rsidR="00162D1E" w:rsidRPr="00E716C3" w:rsidRDefault="00162D1E" w:rsidP="00D360AD">
      <w:pPr>
        <w:rPr>
          <w:rFonts w:ascii="Arial" w:hAnsi="Arial" w:cs="Arial"/>
          <w:sz w:val="18"/>
          <w:szCs w:val="18"/>
          <w:lang w:val="en-GB" w:eastAsia="de-DE"/>
        </w:rPr>
      </w:pPr>
    </w:p>
    <w:p w14:paraId="77DDD164" w14:textId="30AB0DC5" w:rsidR="00BA4D49" w:rsidRPr="00E716C3" w:rsidRDefault="00BA4D49" w:rsidP="00D360AD">
      <w:pPr>
        <w:rPr>
          <w:rFonts w:ascii="Arial" w:hAnsi="Arial" w:cs="Arial"/>
          <w:sz w:val="18"/>
          <w:szCs w:val="18"/>
          <w:lang w:val="en-GB" w:eastAsia="de-DE"/>
        </w:rPr>
      </w:pPr>
      <w:r w:rsidRPr="00E716C3">
        <w:rPr>
          <w:rFonts w:ascii="Arial" w:hAnsi="Arial" w:cs="Arial"/>
          <w:noProof/>
          <w:sz w:val="18"/>
          <w:szCs w:val="18"/>
          <w:lang w:eastAsia="de-DE"/>
        </w:rPr>
        <w:drawing>
          <wp:inline distT="0" distB="0" distL="0" distR="0" wp14:anchorId="28569825" wp14:editId="5DD380A8">
            <wp:extent cx="2370061" cy="1973580"/>
            <wp:effectExtent l="0" t="0" r="0" b="7620"/>
            <wp:docPr id="4" name="Grafik 4" descr="Ein Bild, das Text, mehrer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Text, mehrere enthält.&#10;&#10;Automatisch generierte Beschreibung"/>
                    <pic:cNvPicPr/>
                  </pic:nvPicPr>
                  <pic:blipFill>
                    <a:blip r:embed="rId12"/>
                    <a:stretch>
                      <a:fillRect/>
                    </a:stretch>
                  </pic:blipFill>
                  <pic:spPr>
                    <a:xfrm>
                      <a:off x="0" y="0"/>
                      <a:ext cx="2374369" cy="1977168"/>
                    </a:xfrm>
                    <a:prstGeom prst="rect">
                      <a:avLst/>
                    </a:prstGeom>
                  </pic:spPr>
                </pic:pic>
              </a:graphicData>
            </a:graphic>
          </wp:inline>
        </w:drawing>
      </w:r>
    </w:p>
    <w:p w14:paraId="08AA7373" w14:textId="16CF8778" w:rsidR="00162D1E" w:rsidRPr="00E716C3" w:rsidRDefault="00162D1E" w:rsidP="00162D1E">
      <w:pPr>
        <w:rPr>
          <w:rFonts w:ascii="Arial" w:hAnsi="Arial" w:cs="Arial"/>
          <w:sz w:val="18"/>
          <w:szCs w:val="18"/>
          <w:lang w:val="en-GB"/>
        </w:rPr>
      </w:pPr>
      <w:r w:rsidRPr="00E716C3">
        <w:rPr>
          <w:rFonts w:ascii="Arial" w:hAnsi="Arial" w:cs="Arial"/>
          <w:sz w:val="18"/>
          <w:szCs w:val="18"/>
          <w:lang w:val="en-GB" w:eastAsia="de-DE"/>
        </w:rPr>
        <w:t>liebherr-remote-maintenance-limain-showcase-rostock-germany-2</w:t>
      </w:r>
      <w:r w:rsidRPr="00E716C3">
        <w:rPr>
          <w:rFonts w:ascii="Arial" w:hAnsi="Arial" w:cs="Arial"/>
          <w:sz w:val="18"/>
          <w:szCs w:val="18"/>
          <w:lang w:val="en-GB" w:eastAsia="de-DE"/>
        </w:rPr>
        <w:br/>
      </w:r>
      <w:r w:rsidRPr="00E716C3">
        <w:rPr>
          <w:rFonts w:ascii="Arial" w:hAnsi="Arial" w:cs="Arial"/>
          <w:sz w:val="18"/>
          <w:szCs w:val="18"/>
          <w:lang w:val="en-GB"/>
        </w:rPr>
        <w:t>Offshore crane maintenance controlled from onshore will reduce manned service calls significantly</w:t>
      </w:r>
      <w:r w:rsidR="00E716C3">
        <w:rPr>
          <w:rFonts w:ascii="Arial" w:hAnsi="Arial" w:cs="Arial"/>
          <w:sz w:val="18"/>
          <w:szCs w:val="18"/>
          <w:lang w:val="en-GB"/>
        </w:rPr>
        <w:t>.</w:t>
      </w:r>
    </w:p>
    <w:p w14:paraId="7EC21D07" w14:textId="7124A9E3" w:rsidR="00162D1E" w:rsidRPr="00E716C3" w:rsidRDefault="00162D1E" w:rsidP="00162D1E">
      <w:pPr>
        <w:rPr>
          <w:rFonts w:ascii="Arial" w:hAnsi="Arial" w:cs="Arial"/>
          <w:sz w:val="18"/>
          <w:szCs w:val="18"/>
          <w:lang w:val="en-GB"/>
        </w:rPr>
      </w:pPr>
    </w:p>
    <w:p w14:paraId="3E54D67F" w14:textId="77777777" w:rsidR="00162D1E" w:rsidRPr="00E716C3" w:rsidRDefault="00162D1E" w:rsidP="00162D1E">
      <w:pPr>
        <w:rPr>
          <w:rFonts w:ascii="Arial" w:hAnsi="Arial" w:cs="Arial"/>
          <w:sz w:val="18"/>
          <w:szCs w:val="18"/>
          <w:lang w:val="en-GB" w:eastAsia="de-DE"/>
        </w:rPr>
      </w:pPr>
      <w:r w:rsidRPr="00E716C3">
        <w:rPr>
          <w:rFonts w:ascii="Arial" w:hAnsi="Arial" w:cs="Arial"/>
          <w:noProof/>
          <w:sz w:val="18"/>
          <w:szCs w:val="18"/>
          <w:lang w:eastAsia="de-DE"/>
        </w:rPr>
        <w:drawing>
          <wp:inline distT="0" distB="0" distL="0" distR="0" wp14:anchorId="6C5CDBC9" wp14:editId="36D5C212">
            <wp:extent cx="1752600" cy="2128574"/>
            <wp:effectExtent l="0" t="0" r="0" b="5080"/>
            <wp:docPr id="3" name="Grafik 3" descr="Ein Bild, das Boot, Transport, Schiff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Boot, Transport, Schiff enthält.&#10;&#10;Automatisch generierte Beschreibung"/>
                    <pic:cNvPicPr/>
                  </pic:nvPicPr>
                  <pic:blipFill>
                    <a:blip r:embed="rId13"/>
                    <a:stretch>
                      <a:fillRect/>
                    </a:stretch>
                  </pic:blipFill>
                  <pic:spPr>
                    <a:xfrm>
                      <a:off x="0" y="0"/>
                      <a:ext cx="1765382" cy="2144098"/>
                    </a:xfrm>
                    <a:prstGeom prst="rect">
                      <a:avLst/>
                    </a:prstGeom>
                  </pic:spPr>
                </pic:pic>
              </a:graphicData>
            </a:graphic>
          </wp:inline>
        </w:drawing>
      </w:r>
    </w:p>
    <w:p w14:paraId="57B59689" w14:textId="36D71DA8" w:rsidR="00162D1E" w:rsidRDefault="00162D1E" w:rsidP="00162D1E">
      <w:pPr>
        <w:rPr>
          <w:rFonts w:ascii="Arial" w:hAnsi="Arial" w:cs="Arial"/>
          <w:sz w:val="18"/>
          <w:szCs w:val="18"/>
          <w:lang w:val="en-GB"/>
        </w:rPr>
      </w:pPr>
      <w:r w:rsidRPr="00E716C3">
        <w:rPr>
          <w:rFonts w:ascii="Arial" w:hAnsi="Arial" w:cs="Arial"/>
          <w:sz w:val="18"/>
          <w:szCs w:val="18"/>
          <w:lang w:val="en-GB" w:eastAsia="de-DE"/>
        </w:rPr>
        <w:t>liebherr-remote-maintenance-limain-showcase-rostock-germany-3</w:t>
      </w:r>
      <w:r w:rsidRPr="00E716C3">
        <w:rPr>
          <w:rFonts w:ascii="Arial" w:hAnsi="Arial" w:cs="Arial"/>
          <w:sz w:val="18"/>
          <w:szCs w:val="18"/>
          <w:lang w:val="en-GB" w:eastAsia="de-DE"/>
        </w:rPr>
        <w:br/>
      </w:r>
      <w:r w:rsidRPr="00E716C3">
        <w:rPr>
          <w:rFonts w:ascii="Arial" w:hAnsi="Arial" w:cs="Arial"/>
          <w:sz w:val="18"/>
          <w:szCs w:val="18"/>
          <w:lang w:val="en-GB"/>
        </w:rPr>
        <w:t>Platform operators in the offshore industry experienced remote maintenance of offshore cranes in action</w:t>
      </w:r>
      <w:r w:rsidR="00E716C3">
        <w:rPr>
          <w:rFonts w:ascii="Arial" w:hAnsi="Arial" w:cs="Arial"/>
          <w:sz w:val="18"/>
          <w:szCs w:val="18"/>
          <w:lang w:val="en-GB"/>
        </w:rPr>
        <w:t>.</w:t>
      </w:r>
    </w:p>
    <w:p w14:paraId="759975B8" w14:textId="23E3BB68" w:rsidR="00E716C3" w:rsidRDefault="00E716C3" w:rsidP="00162D1E">
      <w:pPr>
        <w:rPr>
          <w:rFonts w:ascii="Arial" w:hAnsi="Arial" w:cs="Arial"/>
          <w:sz w:val="18"/>
          <w:szCs w:val="18"/>
          <w:lang w:val="en-GB"/>
        </w:rPr>
      </w:pPr>
    </w:p>
    <w:p w14:paraId="729940B9" w14:textId="28819CD0" w:rsidR="00E716C3" w:rsidRDefault="00E716C3" w:rsidP="00162D1E">
      <w:pPr>
        <w:rPr>
          <w:rFonts w:ascii="Arial" w:hAnsi="Arial" w:cs="Arial"/>
          <w:sz w:val="18"/>
          <w:szCs w:val="18"/>
          <w:lang w:val="en-GB"/>
        </w:rPr>
      </w:pPr>
    </w:p>
    <w:p w14:paraId="0F69B108" w14:textId="77777777" w:rsidR="00E716C3" w:rsidRPr="00E716C3" w:rsidRDefault="00E716C3" w:rsidP="00162D1E">
      <w:pPr>
        <w:rPr>
          <w:rFonts w:ascii="Arial" w:hAnsi="Arial" w:cs="Arial"/>
          <w:sz w:val="18"/>
          <w:szCs w:val="18"/>
          <w:lang w:val="en-GB"/>
        </w:rPr>
      </w:pPr>
    </w:p>
    <w:p w14:paraId="39E77EC8" w14:textId="7AD2EBBC" w:rsidR="00AF4A84" w:rsidRPr="00C00828" w:rsidRDefault="00AF4A84" w:rsidP="00AF4A84">
      <w:pPr>
        <w:pStyle w:val="Copyhead11Pt"/>
        <w:spacing w:after="120"/>
        <w:rPr>
          <w:lang w:val="en-GB"/>
        </w:rPr>
      </w:pPr>
      <w:r w:rsidRPr="00C00828">
        <w:rPr>
          <w:lang w:val="en-GB"/>
        </w:rPr>
        <w:t>Contact</w:t>
      </w:r>
    </w:p>
    <w:p w14:paraId="00F78A6A" w14:textId="4CEB79D2" w:rsidR="00AF4A84" w:rsidRPr="00C00828" w:rsidRDefault="003D1BC8" w:rsidP="00AF4A84">
      <w:pPr>
        <w:pStyle w:val="Copytext11Pt"/>
        <w:spacing w:after="0" w:line="240" w:lineRule="auto"/>
        <w:rPr>
          <w:lang w:val="en-GB"/>
        </w:rPr>
      </w:pPr>
      <w:r>
        <w:rPr>
          <w:lang w:val="en-GB"/>
        </w:rPr>
        <w:t>Philipp Helberg</w:t>
      </w:r>
    </w:p>
    <w:p w14:paraId="3385AA1F" w14:textId="51D0A61B" w:rsidR="00AF4A84" w:rsidRPr="00C00828" w:rsidRDefault="00E716C3" w:rsidP="00AF4A84">
      <w:pPr>
        <w:pStyle w:val="Copytext11Pt"/>
        <w:spacing w:after="0" w:line="240" w:lineRule="auto"/>
        <w:rPr>
          <w:lang w:val="en-GB"/>
        </w:rPr>
      </w:pPr>
      <w:r>
        <w:rPr>
          <w:lang w:val="en-GB"/>
        </w:rPr>
        <w:t>Phone</w:t>
      </w:r>
      <w:r w:rsidR="00AF4A84" w:rsidRPr="00C00828">
        <w:rPr>
          <w:lang w:val="en-GB"/>
        </w:rPr>
        <w:t xml:space="preserve">: +49 381 6006 </w:t>
      </w:r>
      <w:r w:rsidR="00381C11" w:rsidRPr="00C00828">
        <w:rPr>
          <w:lang w:val="en-GB"/>
        </w:rPr>
        <w:t>50</w:t>
      </w:r>
      <w:r w:rsidR="003D1BC8">
        <w:rPr>
          <w:lang w:val="en-GB"/>
        </w:rPr>
        <w:t>24</w:t>
      </w:r>
    </w:p>
    <w:p w14:paraId="29DC4826" w14:textId="3D3541BB" w:rsidR="00AF4A84" w:rsidRPr="00C00828" w:rsidRDefault="00E716C3" w:rsidP="00AF4A84">
      <w:pPr>
        <w:pStyle w:val="Copytext11Pt"/>
        <w:spacing w:after="0" w:line="240" w:lineRule="auto"/>
        <w:rPr>
          <w:lang w:val="en-GB"/>
        </w:rPr>
      </w:pPr>
      <w:r>
        <w:rPr>
          <w:lang w:val="en-GB"/>
        </w:rPr>
        <w:t>E-m</w:t>
      </w:r>
      <w:r w:rsidR="006354BB" w:rsidRPr="00C00828">
        <w:rPr>
          <w:lang w:val="en-GB"/>
        </w:rPr>
        <w:t>ail</w:t>
      </w:r>
      <w:r w:rsidR="00AF4A84" w:rsidRPr="00C00828">
        <w:rPr>
          <w:lang w:val="en-GB"/>
        </w:rPr>
        <w:t xml:space="preserve">: </w:t>
      </w:r>
      <w:r w:rsidR="003D1BC8">
        <w:rPr>
          <w:lang w:val="en-GB"/>
        </w:rPr>
        <w:t>Philipp.helberg</w:t>
      </w:r>
      <w:r w:rsidR="00AF4A84" w:rsidRPr="00C00828">
        <w:rPr>
          <w:lang w:val="en-GB"/>
        </w:rPr>
        <w:t xml:space="preserve">@liebherr.com </w:t>
      </w:r>
    </w:p>
    <w:p w14:paraId="02C89377" w14:textId="77777777" w:rsidR="00AF4A84" w:rsidRPr="00C00828" w:rsidRDefault="00AF4A84" w:rsidP="00AF4A84">
      <w:pPr>
        <w:pStyle w:val="Copyhead11Pt"/>
        <w:spacing w:after="120"/>
        <w:rPr>
          <w:lang w:val="en-GB"/>
        </w:rPr>
      </w:pPr>
    </w:p>
    <w:p w14:paraId="63CDFA28" w14:textId="77777777" w:rsidR="00AF4A84" w:rsidRPr="00C00828" w:rsidRDefault="00AF4A84" w:rsidP="00AF4A84">
      <w:pPr>
        <w:pStyle w:val="Copyhead11Pt"/>
        <w:spacing w:after="120"/>
        <w:rPr>
          <w:lang w:val="en-GB"/>
        </w:rPr>
      </w:pPr>
      <w:r w:rsidRPr="00C00828">
        <w:rPr>
          <w:lang w:val="en-GB"/>
        </w:rPr>
        <w:t>Published by</w:t>
      </w:r>
    </w:p>
    <w:p w14:paraId="7002C262" w14:textId="77777777" w:rsidR="00AF4A84" w:rsidRPr="00C00828" w:rsidRDefault="00AF4A84" w:rsidP="00AF4A84">
      <w:pPr>
        <w:pStyle w:val="Copytext11Pt"/>
        <w:spacing w:after="0" w:line="240" w:lineRule="auto"/>
        <w:rPr>
          <w:lang w:val="en-GB"/>
        </w:rPr>
      </w:pPr>
      <w:r w:rsidRPr="00C00828">
        <w:rPr>
          <w:lang w:val="en-GB"/>
        </w:rPr>
        <w:t xml:space="preserve">Liebherr-MCCtec Rostock GmbH </w:t>
      </w:r>
    </w:p>
    <w:p w14:paraId="34E82DB3" w14:textId="77777777" w:rsidR="00AF4A84" w:rsidRPr="00C00828" w:rsidRDefault="00AF4A84" w:rsidP="00AF4A84">
      <w:pPr>
        <w:pStyle w:val="Copytext11Pt"/>
        <w:spacing w:after="0" w:line="240" w:lineRule="auto"/>
        <w:rPr>
          <w:lang w:val="en-GB"/>
        </w:rPr>
      </w:pPr>
      <w:r w:rsidRPr="00C00828">
        <w:rPr>
          <w:lang w:val="en-GB"/>
        </w:rPr>
        <w:t>Rostock / Germany</w:t>
      </w:r>
    </w:p>
    <w:p w14:paraId="4A2E0EDC" w14:textId="77777777" w:rsidR="00AF4A84" w:rsidRPr="00C00828" w:rsidRDefault="00AF4A84" w:rsidP="00AF4A84">
      <w:pPr>
        <w:pStyle w:val="Copytext11Pt"/>
        <w:spacing w:after="0" w:line="240" w:lineRule="auto"/>
        <w:rPr>
          <w:lang w:val="en-GB"/>
        </w:rPr>
      </w:pPr>
      <w:r w:rsidRPr="00C00828">
        <w:rPr>
          <w:lang w:val="en-GB"/>
        </w:rPr>
        <w:t>www.liebherr.com</w:t>
      </w:r>
    </w:p>
    <w:sectPr w:rsidR="00AF4A84" w:rsidRPr="00C00828"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068D07" w14:textId="77777777" w:rsidR="00E21B9D" w:rsidRDefault="00E21B9D" w:rsidP="00B81ED6">
      <w:pPr>
        <w:spacing w:after="0" w:line="240" w:lineRule="auto"/>
      </w:pPr>
      <w:r>
        <w:separator/>
      </w:r>
    </w:p>
  </w:endnote>
  <w:endnote w:type="continuationSeparator" w:id="0">
    <w:p w14:paraId="02593D7F" w14:textId="77777777" w:rsidR="00E21B9D" w:rsidRDefault="00E21B9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9BFFC" w14:textId="02185059"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B6DB9">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B6DB9">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B6DB9">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5B6DB9">
      <w:rPr>
        <w:rFonts w:ascii="Arial" w:hAnsi="Arial" w:cs="Arial"/>
      </w:rPr>
      <w:fldChar w:fldCharType="separate"/>
    </w:r>
    <w:r w:rsidR="005B6DB9">
      <w:rPr>
        <w:rFonts w:ascii="Arial" w:hAnsi="Arial" w:cs="Arial"/>
        <w:noProof/>
      </w:rPr>
      <w:t>1</w:t>
    </w:r>
    <w:r w:rsidR="005B6DB9" w:rsidRPr="0093605C">
      <w:rPr>
        <w:rFonts w:ascii="Arial" w:hAnsi="Arial" w:cs="Arial"/>
        <w:noProof/>
      </w:rPr>
      <w:t>/</w:t>
    </w:r>
    <w:r w:rsidR="005B6DB9">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CD717F" w14:textId="77777777" w:rsidR="00E21B9D" w:rsidRDefault="00E21B9D" w:rsidP="00B81ED6">
      <w:pPr>
        <w:spacing w:after="0" w:line="240" w:lineRule="auto"/>
      </w:pPr>
      <w:r>
        <w:separator/>
      </w:r>
    </w:p>
  </w:footnote>
  <w:footnote w:type="continuationSeparator" w:id="0">
    <w:p w14:paraId="562DEBF5" w14:textId="77777777" w:rsidR="00E21B9D" w:rsidRDefault="00E21B9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4B35F" w14:textId="77777777" w:rsidR="00E847CC" w:rsidRDefault="00E847CC">
    <w:pPr>
      <w:pStyle w:val="Kopfzeile"/>
    </w:pPr>
    <w:r>
      <w:tab/>
    </w:r>
    <w:r>
      <w:tab/>
    </w:r>
    <w:r>
      <w:ptab w:relativeTo="margin" w:alignment="right" w:leader="none"/>
    </w:r>
    <w:r>
      <w:rPr>
        <w:noProof/>
        <w:lang w:eastAsia="de-DE"/>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2" w15:restartNumberingAfterBreak="0">
    <w:nsid w:val="47513EFA"/>
    <w:multiLevelType w:val="multilevel"/>
    <w:tmpl w:val="A12230F4"/>
    <w:numStyleLink w:val="TitleRuleListStyleLH"/>
  </w:abstractNum>
  <w:num w:numId="1">
    <w:abstractNumId w:val="10"/>
  </w:num>
  <w:num w:numId="2">
    <w:abstractNumId w:val="1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1"/>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B5A"/>
    <w:rsid w:val="00010E7D"/>
    <w:rsid w:val="00011361"/>
    <w:rsid w:val="00013229"/>
    <w:rsid w:val="00021FA0"/>
    <w:rsid w:val="00022262"/>
    <w:rsid w:val="00023AC0"/>
    <w:rsid w:val="000272AD"/>
    <w:rsid w:val="000328D8"/>
    <w:rsid w:val="00033002"/>
    <w:rsid w:val="00050FE0"/>
    <w:rsid w:val="00066E54"/>
    <w:rsid w:val="00071EFC"/>
    <w:rsid w:val="00075A18"/>
    <w:rsid w:val="00075A5B"/>
    <w:rsid w:val="00077377"/>
    <w:rsid w:val="0007769A"/>
    <w:rsid w:val="00082D95"/>
    <w:rsid w:val="000857E0"/>
    <w:rsid w:val="000949B4"/>
    <w:rsid w:val="000A2436"/>
    <w:rsid w:val="000A5B61"/>
    <w:rsid w:val="000B04D7"/>
    <w:rsid w:val="000B2A2A"/>
    <w:rsid w:val="000B5083"/>
    <w:rsid w:val="000B58EF"/>
    <w:rsid w:val="000B6FA8"/>
    <w:rsid w:val="000C04ED"/>
    <w:rsid w:val="000C1C3B"/>
    <w:rsid w:val="000C3395"/>
    <w:rsid w:val="000D0714"/>
    <w:rsid w:val="000D503A"/>
    <w:rsid w:val="000E4545"/>
    <w:rsid w:val="000F05D4"/>
    <w:rsid w:val="00105A56"/>
    <w:rsid w:val="00110D5E"/>
    <w:rsid w:val="0011229F"/>
    <w:rsid w:val="00112CA8"/>
    <w:rsid w:val="00112FF0"/>
    <w:rsid w:val="0012536F"/>
    <w:rsid w:val="00131B6A"/>
    <w:rsid w:val="00133DB3"/>
    <w:rsid w:val="00135CE3"/>
    <w:rsid w:val="001419B4"/>
    <w:rsid w:val="001430A6"/>
    <w:rsid w:val="001441FB"/>
    <w:rsid w:val="00145DB7"/>
    <w:rsid w:val="0016014C"/>
    <w:rsid w:val="00162D1E"/>
    <w:rsid w:val="00165B6F"/>
    <w:rsid w:val="00166F6E"/>
    <w:rsid w:val="001675E3"/>
    <w:rsid w:val="00174600"/>
    <w:rsid w:val="0017499D"/>
    <w:rsid w:val="001A1AD7"/>
    <w:rsid w:val="001A5950"/>
    <w:rsid w:val="001A7033"/>
    <w:rsid w:val="001B22E7"/>
    <w:rsid w:val="001B31B7"/>
    <w:rsid w:val="001B5A78"/>
    <w:rsid w:val="001D3F1E"/>
    <w:rsid w:val="001D43EC"/>
    <w:rsid w:val="001E3463"/>
    <w:rsid w:val="001E5C24"/>
    <w:rsid w:val="001E7A96"/>
    <w:rsid w:val="001F3B30"/>
    <w:rsid w:val="001F3C76"/>
    <w:rsid w:val="001F5053"/>
    <w:rsid w:val="001F5A81"/>
    <w:rsid w:val="00205F00"/>
    <w:rsid w:val="0021028F"/>
    <w:rsid w:val="00214149"/>
    <w:rsid w:val="002172C6"/>
    <w:rsid w:val="00225392"/>
    <w:rsid w:val="00230347"/>
    <w:rsid w:val="00230FD7"/>
    <w:rsid w:val="002351E2"/>
    <w:rsid w:val="00244F4D"/>
    <w:rsid w:val="0024543A"/>
    <w:rsid w:val="002457B8"/>
    <w:rsid w:val="00256D71"/>
    <w:rsid w:val="00272E14"/>
    <w:rsid w:val="00277D74"/>
    <w:rsid w:val="002824BF"/>
    <w:rsid w:val="00284680"/>
    <w:rsid w:val="0029586E"/>
    <w:rsid w:val="002A18CA"/>
    <w:rsid w:val="002A24AC"/>
    <w:rsid w:val="002B0CEA"/>
    <w:rsid w:val="002C633E"/>
    <w:rsid w:val="002D70CF"/>
    <w:rsid w:val="002E1BC2"/>
    <w:rsid w:val="002E3309"/>
    <w:rsid w:val="002E3D4C"/>
    <w:rsid w:val="002F477E"/>
    <w:rsid w:val="002F492D"/>
    <w:rsid w:val="002F682F"/>
    <w:rsid w:val="002F6BB0"/>
    <w:rsid w:val="003048E9"/>
    <w:rsid w:val="00314C43"/>
    <w:rsid w:val="0032565E"/>
    <w:rsid w:val="00327624"/>
    <w:rsid w:val="00332EA1"/>
    <w:rsid w:val="0033543C"/>
    <w:rsid w:val="00340171"/>
    <w:rsid w:val="003455B3"/>
    <w:rsid w:val="00346AB4"/>
    <w:rsid w:val="003475E5"/>
    <w:rsid w:val="003524D2"/>
    <w:rsid w:val="00353C3B"/>
    <w:rsid w:val="0036177F"/>
    <w:rsid w:val="00381C11"/>
    <w:rsid w:val="0039149A"/>
    <w:rsid w:val="003936A6"/>
    <w:rsid w:val="00394D2A"/>
    <w:rsid w:val="0039637C"/>
    <w:rsid w:val="003A48AE"/>
    <w:rsid w:val="003A4C7E"/>
    <w:rsid w:val="003B3084"/>
    <w:rsid w:val="003D1BC8"/>
    <w:rsid w:val="003D318E"/>
    <w:rsid w:val="003D4C68"/>
    <w:rsid w:val="003D6C0D"/>
    <w:rsid w:val="003D70FB"/>
    <w:rsid w:val="003E7866"/>
    <w:rsid w:val="003F423B"/>
    <w:rsid w:val="003F44E8"/>
    <w:rsid w:val="003F4BBA"/>
    <w:rsid w:val="003F5986"/>
    <w:rsid w:val="00400A48"/>
    <w:rsid w:val="004010E4"/>
    <w:rsid w:val="00416991"/>
    <w:rsid w:val="0042509E"/>
    <w:rsid w:val="004276B2"/>
    <w:rsid w:val="00427BD1"/>
    <w:rsid w:val="004367A9"/>
    <w:rsid w:val="00437BD7"/>
    <w:rsid w:val="00440C8F"/>
    <w:rsid w:val="004429D3"/>
    <w:rsid w:val="004507C1"/>
    <w:rsid w:val="004532CF"/>
    <w:rsid w:val="00460CC6"/>
    <w:rsid w:val="00465263"/>
    <w:rsid w:val="0046687C"/>
    <w:rsid w:val="004731C7"/>
    <w:rsid w:val="004752F3"/>
    <w:rsid w:val="004814C1"/>
    <w:rsid w:val="00485964"/>
    <w:rsid w:val="0049354D"/>
    <w:rsid w:val="004A5D96"/>
    <w:rsid w:val="004B0822"/>
    <w:rsid w:val="004B2D23"/>
    <w:rsid w:val="004B5CB1"/>
    <w:rsid w:val="004B79A5"/>
    <w:rsid w:val="004C0E17"/>
    <w:rsid w:val="004C51B7"/>
    <w:rsid w:val="004D279E"/>
    <w:rsid w:val="004D4569"/>
    <w:rsid w:val="004E43AF"/>
    <w:rsid w:val="004E570F"/>
    <w:rsid w:val="004F09C4"/>
    <w:rsid w:val="004F3CEC"/>
    <w:rsid w:val="004F6BF0"/>
    <w:rsid w:val="00510DF1"/>
    <w:rsid w:val="00522B53"/>
    <w:rsid w:val="005248DC"/>
    <w:rsid w:val="005264AC"/>
    <w:rsid w:val="00527EA4"/>
    <w:rsid w:val="005444EA"/>
    <w:rsid w:val="00546830"/>
    <w:rsid w:val="00554DF1"/>
    <w:rsid w:val="00556698"/>
    <w:rsid w:val="00557396"/>
    <w:rsid w:val="00560B4F"/>
    <w:rsid w:val="00565CAA"/>
    <w:rsid w:val="00573831"/>
    <w:rsid w:val="00576D46"/>
    <w:rsid w:val="00590100"/>
    <w:rsid w:val="00596125"/>
    <w:rsid w:val="00596715"/>
    <w:rsid w:val="005A32F0"/>
    <w:rsid w:val="005A524C"/>
    <w:rsid w:val="005A7142"/>
    <w:rsid w:val="005B6DB9"/>
    <w:rsid w:val="005C1A55"/>
    <w:rsid w:val="005D49E4"/>
    <w:rsid w:val="005E5124"/>
    <w:rsid w:val="005E77E4"/>
    <w:rsid w:val="005F0FBD"/>
    <w:rsid w:val="00603CD5"/>
    <w:rsid w:val="006222A9"/>
    <w:rsid w:val="00623189"/>
    <w:rsid w:val="0063126A"/>
    <w:rsid w:val="006313AE"/>
    <w:rsid w:val="00632C84"/>
    <w:rsid w:val="006354BB"/>
    <w:rsid w:val="006444DE"/>
    <w:rsid w:val="006461C1"/>
    <w:rsid w:val="00652E53"/>
    <w:rsid w:val="006566EB"/>
    <w:rsid w:val="00665B03"/>
    <w:rsid w:val="00665DDC"/>
    <w:rsid w:val="006740AF"/>
    <w:rsid w:val="00675365"/>
    <w:rsid w:val="006813D4"/>
    <w:rsid w:val="00684FDE"/>
    <w:rsid w:val="00686114"/>
    <w:rsid w:val="00693208"/>
    <w:rsid w:val="0069520C"/>
    <w:rsid w:val="006A19C5"/>
    <w:rsid w:val="006A4752"/>
    <w:rsid w:val="006A6B8F"/>
    <w:rsid w:val="006B20AF"/>
    <w:rsid w:val="006B5BA8"/>
    <w:rsid w:val="006B6982"/>
    <w:rsid w:val="006C02D0"/>
    <w:rsid w:val="006C4F29"/>
    <w:rsid w:val="006D0E4D"/>
    <w:rsid w:val="006D2134"/>
    <w:rsid w:val="006E45B0"/>
    <w:rsid w:val="006E4E69"/>
    <w:rsid w:val="006E77FD"/>
    <w:rsid w:val="006F5982"/>
    <w:rsid w:val="006F63DD"/>
    <w:rsid w:val="006F7CA9"/>
    <w:rsid w:val="007051A5"/>
    <w:rsid w:val="00705478"/>
    <w:rsid w:val="0070663B"/>
    <w:rsid w:val="00721A03"/>
    <w:rsid w:val="00733732"/>
    <w:rsid w:val="00733A7D"/>
    <w:rsid w:val="0074492E"/>
    <w:rsid w:val="00744AE2"/>
    <w:rsid w:val="00747169"/>
    <w:rsid w:val="00750125"/>
    <w:rsid w:val="007539D9"/>
    <w:rsid w:val="00755460"/>
    <w:rsid w:val="007559EC"/>
    <w:rsid w:val="00761197"/>
    <w:rsid w:val="0076431B"/>
    <w:rsid w:val="00771150"/>
    <w:rsid w:val="00772FA2"/>
    <w:rsid w:val="007743F7"/>
    <w:rsid w:val="00791EC6"/>
    <w:rsid w:val="00792817"/>
    <w:rsid w:val="007938A0"/>
    <w:rsid w:val="00795C71"/>
    <w:rsid w:val="007B0C39"/>
    <w:rsid w:val="007B0FB3"/>
    <w:rsid w:val="007B1A3B"/>
    <w:rsid w:val="007B3098"/>
    <w:rsid w:val="007B4D64"/>
    <w:rsid w:val="007B4F0F"/>
    <w:rsid w:val="007C2DD9"/>
    <w:rsid w:val="007C3841"/>
    <w:rsid w:val="007D73C7"/>
    <w:rsid w:val="007E5A4D"/>
    <w:rsid w:val="007F11B8"/>
    <w:rsid w:val="007F23BC"/>
    <w:rsid w:val="007F2586"/>
    <w:rsid w:val="007F581E"/>
    <w:rsid w:val="00803F3D"/>
    <w:rsid w:val="0080415D"/>
    <w:rsid w:val="00804C1F"/>
    <w:rsid w:val="00805623"/>
    <w:rsid w:val="00814D66"/>
    <w:rsid w:val="00822AF8"/>
    <w:rsid w:val="00823376"/>
    <w:rsid w:val="00824226"/>
    <w:rsid w:val="0082750E"/>
    <w:rsid w:val="00836762"/>
    <w:rsid w:val="00847657"/>
    <w:rsid w:val="008524B2"/>
    <w:rsid w:val="0085545D"/>
    <w:rsid w:val="00855BC2"/>
    <w:rsid w:val="00864326"/>
    <w:rsid w:val="008675CF"/>
    <w:rsid w:val="008733A0"/>
    <w:rsid w:val="00885CE4"/>
    <w:rsid w:val="00893BEF"/>
    <w:rsid w:val="00893DDB"/>
    <w:rsid w:val="00894809"/>
    <w:rsid w:val="00894E40"/>
    <w:rsid w:val="00896EBF"/>
    <w:rsid w:val="008A786A"/>
    <w:rsid w:val="008B12E0"/>
    <w:rsid w:val="008B1C33"/>
    <w:rsid w:val="008B2679"/>
    <w:rsid w:val="008B5B22"/>
    <w:rsid w:val="008C50A8"/>
    <w:rsid w:val="008C53A9"/>
    <w:rsid w:val="008D16C4"/>
    <w:rsid w:val="008D311C"/>
    <w:rsid w:val="008D3C5D"/>
    <w:rsid w:val="008D701F"/>
    <w:rsid w:val="008E32FF"/>
    <w:rsid w:val="008E5DCF"/>
    <w:rsid w:val="008F12F8"/>
    <w:rsid w:val="008F36B8"/>
    <w:rsid w:val="0090091D"/>
    <w:rsid w:val="00903DE1"/>
    <w:rsid w:val="00915210"/>
    <w:rsid w:val="0091669E"/>
    <w:rsid w:val="009169F9"/>
    <w:rsid w:val="00935851"/>
    <w:rsid w:val="0093605C"/>
    <w:rsid w:val="00940847"/>
    <w:rsid w:val="00951833"/>
    <w:rsid w:val="00957C88"/>
    <w:rsid w:val="00965077"/>
    <w:rsid w:val="00973EA5"/>
    <w:rsid w:val="00981A78"/>
    <w:rsid w:val="0099360A"/>
    <w:rsid w:val="00995BF1"/>
    <w:rsid w:val="00995C87"/>
    <w:rsid w:val="009A19BC"/>
    <w:rsid w:val="009A3D17"/>
    <w:rsid w:val="009A69A3"/>
    <w:rsid w:val="009A7FB8"/>
    <w:rsid w:val="009B6C83"/>
    <w:rsid w:val="009B755D"/>
    <w:rsid w:val="009C2713"/>
    <w:rsid w:val="009C6334"/>
    <w:rsid w:val="009D0117"/>
    <w:rsid w:val="009D4A28"/>
    <w:rsid w:val="009D6863"/>
    <w:rsid w:val="009D6A44"/>
    <w:rsid w:val="009E3047"/>
    <w:rsid w:val="009E30CB"/>
    <w:rsid w:val="009E5308"/>
    <w:rsid w:val="009E5936"/>
    <w:rsid w:val="009E6076"/>
    <w:rsid w:val="009F2291"/>
    <w:rsid w:val="009F4930"/>
    <w:rsid w:val="009F7A78"/>
    <w:rsid w:val="00A027B5"/>
    <w:rsid w:val="00A34E4F"/>
    <w:rsid w:val="00A44425"/>
    <w:rsid w:val="00A521A0"/>
    <w:rsid w:val="00A57F91"/>
    <w:rsid w:val="00A64658"/>
    <w:rsid w:val="00A74F25"/>
    <w:rsid w:val="00A83847"/>
    <w:rsid w:val="00A958C2"/>
    <w:rsid w:val="00AA0073"/>
    <w:rsid w:val="00AA2F70"/>
    <w:rsid w:val="00AA7637"/>
    <w:rsid w:val="00AB1AD7"/>
    <w:rsid w:val="00AB3C06"/>
    <w:rsid w:val="00AB6E27"/>
    <w:rsid w:val="00AC001F"/>
    <w:rsid w:val="00AC2129"/>
    <w:rsid w:val="00AC6EE1"/>
    <w:rsid w:val="00AD6B45"/>
    <w:rsid w:val="00AD7E8A"/>
    <w:rsid w:val="00AE0969"/>
    <w:rsid w:val="00AE6AAF"/>
    <w:rsid w:val="00AF1723"/>
    <w:rsid w:val="00AF1F99"/>
    <w:rsid w:val="00AF30CB"/>
    <w:rsid w:val="00AF4088"/>
    <w:rsid w:val="00AF4A84"/>
    <w:rsid w:val="00AF7E22"/>
    <w:rsid w:val="00B02AC1"/>
    <w:rsid w:val="00B06373"/>
    <w:rsid w:val="00B20044"/>
    <w:rsid w:val="00B231C3"/>
    <w:rsid w:val="00B234C1"/>
    <w:rsid w:val="00B24636"/>
    <w:rsid w:val="00B302F2"/>
    <w:rsid w:val="00B30AA2"/>
    <w:rsid w:val="00B37856"/>
    <w:rsid w:val="00B401DB"/>
    <w:rsid w:val="00B4058D"/>
    <w:rsid w:val="00B439AA"/>
    <w:rsid w:val="00B43FFF"/>
    <w:rsid w:val="00B501EE"/>
    <w:rsid w:val="00B542E8"/>
    <w:rsid w:val="00B6024E"/>
    <w:rsid w:val="00B72170"/>
    <w:rsid w:val="00B72D63"/>
    <w:rsid w:val="00B75321"/>
    <w:rsid w:val="00B76A31"/>
    <w:rsid w:val="00B81A24"/>
    <w:rsid w:val="00B81ED6"/>
    <w:rsid w:val="00B92486"/>
    <w:rsid w:val="00B97126"/>
    <w:rsid w:val="00BA0712"/>
    <w:rsid w:val="00BA4D49"/>
    <w:rsid w:val="00BA671D"/>
    <w:rsid w:val="00BB04DD"/>
    <w:rsid w:val="00BB0BFF"/>
    <w:rsid w:val="00BB133C"/>
    <w:rsid w:val="00BB20EF"/>
    <w:rsid w:val="00BB7C59"/>
    <w:rsid w:val="00BC42B1"/>
    <w:rsid w:val="00BD7045"/>
    <w:rsid w:val="00BE057E"/>
    <w:rsid w:val="00BE1DA2"/>
    <w:rsid w:val="00BE4694"/>
    <w:rsid w:val="00BF5876"/>
    <w:rsid w:val="00C00828"/>
    <w:rsid w:val="00C00B0C"/>
    <w:rsid w:val="00C06170"/>
    <w:rsid w:val="00C07B14"/>
    <w:rsid w:val="00C12239"/>
    <w:rsid w:val="00C2252B"/>
    <w:rsid w:val="00C27637"/>
    <w:rsid w:val="00C327B0"/>
    <w:rsid w:val="00C33205"/>
    <w:rsid w:val="00C33502"/>
    <w:rsid w:val="00C41C5B"/>
    <w:rsid w:val="00C41DB9"/>
    <w:rsid w:val="00C43074"/>
    <w:rsid w:val="00C46069"/>
    <w:rsid w:val="00C464EC"/>
    <w:rsid w:val="00C51D43"/>
    <w:rsid w:val="00C600F3"/>
    <w:rsid w:val="00C6379F"/>
    <w:rsid w:val="00C63E4F"/>
    <w:rsid w:val="00C71AFC"/>
    <w:rsid w:val="00C756AF"/>
    <w:rsid w:val="00C757A5"/>
    <w:rsid w:val="00C77574"/>
    <w:rsid w:val="00C77A92"/>
    <w:rsid w:val="00C84CB1"/>
    <w:rsid w:val="00C85F16"/>
    <w:rsid w:val="00C9095B"/>
    <w:rsid w:val="00C91035"/>
    <w:rsid w:val="00C9265A"/>
    <w:rsid w:val="00C964D4"/>
    <w:rsid w:val="00C965F5"/>
    <w:rsid w:val="00CA3F4F"/>
    <w:rsid w:val="00CA59C3"/>
    <w:rsid w:val="00CA6127"/>
    <w:rsid w:val="00CC07B3"/>
    <w:rsid w:val="00CC1F0F"/>
    <w:rsid w:val="00CD5B3B"/>
    <w:rsid w:val="00CD61C3"/>
    <w:rsid w:val="00CF4023"/>
    <w:rsid w:val="00D00A45"/>
    <w:rsid w:val="00D0435A"/>
    <w:rsid w:val="00D07F50"/>
    <w:rsid w:val="00D10905"/>
    <w:rsid w:val="00D20FD5"/>
    <w:rsid w:val="00D23296"/>
    <w:rsid w:val="00D258E5"/>
    <w:rsid w:val="00D260BB"/>
    <w:rsid w:val="00D27BAF"/>
    <w:rsid w:val="00D360AD"/>
    <w:rsid w:val="00D402D0"/>
    <w:rsid w:val="00D4096B"/>
    <w:rsid w:val="00D4163B"/>
    <w:rsid w:val="00D55C7B"/>
    <w:rsid w:val="00D56A66"/>
    <w:rsid w:val="00D63B50"/>
    <w:rsid w:val="00D83AAE"/>
    <w:rsid w:val="00D93A10"/>
    <w:rsid w:val="00D95E01"/>
    <w:rsid w:val="00DA2300"/>
    <w:rsid w:val="00DB17BC"/>
    <w:rsid w:val="00DB206C"/>
    <w:rsid w:val="00DC0F79"/>
    <w:rsid w:val="00DD4035"/>
    <w:rsid w:val="00DE1530"/>
    <w:rsid w:val="00DE6B62"/>
    <w:rsid w:val="00DE7DA4"/>
    <w:rsid w:val="00DF40C0"/>
    <w:rsid w:val="00E014BC"/>
    <w:rsid w:val="00E02B57"/>
    <w:rsid w:val="00E10BA4"/>
    <w:rsid w:val="00E1313C"/>
    <w:rsid w:val="00E167B1"/>
    <w:rsid w:val="00E170DC"/>
    <w:rsid w:val="00E21B9D"/>
    <w:rsid w:val="00E22C51"/>
    <w:rsid w:val="00E241DA"/>
    <w:rsid w:val="00E260E6"/>
    <w:rsid w:val="00E31CEC"/>
    <w:rsid w:val="00E32363"/>
    <w:rsid w:val="00E365DC"/>
    <w:rsid w:val="00E36FF8"/>
    <w:rsid w:val="00E40BA2"/>
    <w:rsid w:val="00E40FDE"/>
    <w:rsid w:val="00E716C3"/>
    <w:rsid w:val="00E76B6F"/>
    <w:rsid w:val="00E80900"/>
    <w:rsid w:val="00E8254E"/>
    <w:rsid w:val="00E83E40"/>
    <w:rsid w:val="00E847CC"/>
    <w:rsid w:val="00E87E47"/>
    <w:rsid w:val="00E87E50"/>
    <w:rsid w:val="00E90DBD"/>
    <w:rsid w:val="00E94225"/>
    <w:rsid w:val="00E96DFB"/>
    <w:rsid w:val="00EA26F3"/>
    <w:rsid w:val="00EB2AEC"/>
    <w:rsid w:val="00EC09DA"/>
    <w:rsid w:val="00ED2311"/>
    <w:rsid w:val="00ED66EB"/>
    <w:rsid w:val="00EE122B"/>
    <w:rsid w:val="00EF648B"/>
    <w:rsid w:val="00F006A6"/>
    <w:rsid w:val="00F122FB"/>
    <w:rsid w:val="00F13A2A"/>
    <w:rsid w:val="00F27CEA"/>
    <w:rsid w:val="00F36A5A"/>
    <w:rsid w:val="00F40731"/>
    <w:rsid w:val="00F46B13"/>
    <w:rsid w:val="00F47F73"/>
    <w:rsid w:val="00F506B3"/>
    <w:rsid w:val="00F55A70"/>
    <w:rsid w:val="00F575CA"/>
    <w:rsid w:val="00F64B39"/>
    <w:rsid w:val="00F65E4C"/>
    <w:rsid w:val="00F70AD3"/>
    <w:rsid w:val="00F832D7"/>
    <w:rsid w:val="00F91C2F"/>
    <w:rsid w:val="00F936D7"/>
    <w:rsid w:val="00F954FB"/>
    <w:rsid w:val="00F96417"/>
    <w:rsid w:val="00F968C8"/>
    <w:rsid w:val="00FA39DF"/>
    <w:rsid w:val="00FC38B5"/>
    <w:rsid w:val="00FC5673"/>
    <w:rsid w:val="00FD0B76"/>
    <w:rsid w:val="00FD0E9C"/>
    <w:rsid w:val="00FD2C1E"/>
    <w:rsid w:val="00FD4046"/>
    <w:rsid w:val="00FD55E2"/>
    <w:rsid w:val="00FF0BFE"/>
    <w:rsid w:val="00FF28A5"/>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F575CA"/>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1871725869">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3.xml><?xml version="1.0" encoding="utf-8"?>
<ds:datastoreItem xmlns:ds="http://schemas.openxmlformats.org/officeDocument/2006/customXml" ds:itemID="{F5E74D3E-EF69-4350-B261-C9548B6A5C57}">
  <ds:schemaRefs>
    <ds:schemaRef ds:uri="http://schemas.microsoft.com/office/infopath/2007/PartnerControls"/>
    <ds:schemaRef ds:uri="http://schemas.microsoft.com/office/2006/documentManagement/types"/>
    <ds:schemaRef ds:uri="http://purl.org/dc/elements/1.1/"/>
    <ds:schemaRef ds:uri="http://purl.org/dc/terms/"/>
    <ds:schemaRef ds:uri="http://schemas.openxmlformats.org/package/2006/metadata/core-properties"/>
    <ds:schemaRef ds:uri="http://purl.org/dc/dcmitype/"/>
    <ds:schemaRef ds:uri="a04cab85-b566-4cb1-ae3d-910b592a012d"/>
    <ds:schemaRef ds:uri="7ead329b-8266-4c3e-aff9-852de1becebc"/>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4854A8DC-1000-415B-BAD3-FEB2F38D74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778</Words>
  <Characters>4905</Characters>
  <Application>Microsoft Office Word</Application>
  <DocSecurity>0</DocSecurity>
  <Lines>40</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liebherr-press-release-one-dyaz-limain-rl-offshore-english</vt:lpstr>
      <vt:lpstr>Headlin</vt:lpstr>
    </vt:vector>
  </TitlesOfParts>
  <Company>Liebherr</Company>
  <LinksUpToDate>false</LinksUpToDate>
  <CharactersWithSpaces>5672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liebherr-press-release-one-dyaz-limain-rl-offshore-english</dc:title>
  <dc:subject/>
  <dc:creator>Philipp Helberg</dc:creator>
  <cp:keywords>docId:C16C9C51A75EE005204BB512E9C17B82</cp:keywords>
  <dc:description/>
  <cp:lastModifiedBy>Wiedenmann Marc (LHO)</cp:lastModifiedBy>
  <cp:revision>11</cp:revision>
  <cp:lastPrinted>2022-12-07T12:07:00Z</cp:lastPrinted>
  <dcterms:created xsi:type="dcterms:W3CDTF">2022-12-06T16:41:00Z</dcterms:created>
  <dcterms:modified xsi:type="dcterms:W3CDTF">2022-12-08T12:12:00Z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