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49325B78" w:rsidR="00A74F25" w:rsidRPr="003C752F" w:rsidRDefault="003C752F">
      <w:pPr>
        <w:pStyle w:val="Topline16Pt"/>
        <w:rPr>
          <w:lang w:val="de-DE"/>
        </w:rPr>
      </w:pPr>
      <w:r w:rsidRPr="003C752F">
        <w:rPr>
          <w:lang w:val="de-DE"/>
        </w:rPr>
        <w:t>Presseinformation</w:t>
      </w:r>
    </w:p>
    <w:p w14:paraId="0781A78C" w14:textId="36B73A4F" w:rsidR="00A74F25" w:rsidRPr="003C752F" w:rsidRDefault="003C752F">
      <w:pPr>
        <w:pStyle w:val="HeadlineH233Pt"/>
        <w:spacing w:line="240" w:lineRule="auto"/>
        <w:rPr>
          <w:rFonts w:cs="Arial"/>
        </w:rPr>
      </w:pPr>
      <w:bookmarkStart w:id="0" w:name="_Hlk105587299"/>
      <w:r w:rsidRPr="003C752F">
        <w:rPr>
          <w:rFonts w:cs="Arial"/>
        </w:rPr>
        <w:t xml:space="preserve">Port Canaveral </w:t>
      </w:r>
      <w:r w:rsidR="00B036B3">
        <w:rPr>
          <w:rFonts w:cs="Arial"/>
        </w:rPr>
        <w:t>kauft</w:t>
      </w:r>
      <w:r w:rsidR="00B036B3" w:rsidRPr="003C752F">
        <w:rPr>
          <w:rFonts w:cs="Arial"/>
        </w:rPr>
        <w:t xml:space="preserve"> </w:t>
      </w:r>
      <w:r w:rsidRPr="003C752F">
        <w:rPr>
          <w:rFonts w:cs="Arial"/>
        </w:rPr>
        <w:t>zweiten LHM</w:t>
      </w:r>
      <w:r>
        <w:rPr>
          <w:rFonts w:cs="Arial"/>
        </w:rPr>
        <w:t> </w:t>
      </w:r>
      <w:r w:rsidRPr="003C752F">
        <w:rPr>
          <w:rFonts w:cs="Arial"/>
        </w:rPr>
        <w:t>600</w:t>
      </w:r>
    </w:p>
    <w:bookmarkEnd w:id="0"/>
    <w:p w14:paraId="140559A3" w14:textId="77777777" w:rsidR="00A74F25" w:rsidRPr="00C00828" w:rsidRDefault="00590100">
      <w:pPr>
        <w:pStyle w:val="HeadlineH233Pt"/>
        <w:spacing w:before="240" w:after="240" w:line="140" w:lineRule="exact"/>
        <w:rPr>
          <w:rFonts w:ascii="Tahoma" w:hAnsi="Tahoma" w:cs="Tahoma"/>
          <w:lang w:val="en-GB"/>
        </w:rPr>
      </w:pPr>
      <w:r w:rsidRPr="00C00828">
        <w:rPr>
          <w:rFonts w:ascii="Tahoma" w:hAnsi="Tahoma" w:cs="Tahoma"/>
          <w:lang w:val="en-GB"/>
        </w:rPr>
        <w:t>⸺</w:t>
      </w:r>
    </w:p>
    <w:p w14:paraId="39AB469F" w14:textId="1AF74866" w:rsidR="003C752F" w:rsidRPr="003C752F" w:rsidRDefault="003C752F" w:rsidP="003C752F">
      <w:pPr>
        <w:pStyle w:val="Bulletpoints11Pt"/>
        <w:rPr>
          <w:lang w:val="de-DE"/>
        </w:rPr>
      </w:pPr>
      <w:bookmarkStart w:id="1" w:name="_Hlk111549498"/>
      <w:r w:rsidRPr="003C752F">
        <w:rPr>
          <w:lang w:val="de-DE"/>
        </w:rPr>
        <w:t>Der neue LHM</w:t>
      </w:r>
      <w:r>
        <w:rPr>
          <w:lang w:val="de-DE"/>
        </w:rPr>
        <w:t> </w:t>
      </w:r>
      <w:r w:rsidRPr="003C752F">
        <w:rPr>
          <w:lang w:val="de-DE"/>
        </w:rPr>
        <w:t xml:space="preserve">600 gehört zur neuesten Hafenmobilkran-Generation von Liebherr und wird voraussichtlich im Dezember </w:t>
      </w:r>
      <w:r w:rsidR="005F389A">
        <w:rPr>
          <w:lang w:val="de-DE"/>
        </w:rPr>
        <w:t>2023 in</w:t>
      </w:r>
      <w:r w:rsidRPr="003C752F">
        <w:rPr>
          <w:lang w:val="de-DE"/>
        </w:rPr>
        <w:t xml:space="preserve"> Port Canaveral eintreffen</w:t>
      </w:r>
    </w:p>
    <w:p w14:paraId="5B8BDF07" w14:textId="65D17913" w:rsidR="004B5437" w:rsidRPr="003C752F" w:rsidRDefault="001431C9" w:rsidP="001431C9">
      <w:pPr>
        <w:pStyle w:val="Bulletpoints11Pt"/>
        <w:rPr>
          <w:lang w:val="de-DE"/>
        </w:rPr>
      </w:pPr>
      <w:r w:rsidRPr="001431C9">
        <w:rPr>
          <w:lang w:val="de-DE"/>
        </w:rPr>
        <w:t xml:space="preserve">Vertreter der Canaveral Port Authority besuchten Liebherr Rostock im September 2022 für </w:t>
      </w:r>
      <w:r w:rsidR="000F05E9">
        <w:rPr>
          <w:lang w:val="de-DE"/>
        </w:rPr>
        <w:t>die Vertragsunterzeichnung</w:t>
      </w:r>
    </w:p>
    <w:p w14:paraId="4EE23AB0" w14:textId="47087C25" w:rsidR="00705A43" w:rsidRPr="003C752F" w:rsidRDefault="00705A43" w:rsidP="00705A43">
      <w:pPr>
        <w:pStyle w:val="Bulletpoints11Pt"/>
        <w:rPr>
          <w:lang w:val="de-DE"/>
        </w:rPr>
      </w:pPr>
      <w:r w:rsidRPr="003C752F">
        <w:rPr>
          <w:lang w:val="de-DE"/>
        </w:rPr>
        <w:t xml:space="preserve">Port Canaveral hat im </w:t>
      </w:r>
      <w:r>
        <w:rPr>
          <w:lang w:val="de-DE"/>
        </w:rPr>
        <w:t>Februar</w:t>
      </w:r>
      <w:r w:rsidRPr="003C752F">
        <w:rPr>
          <w:lang w:val="de-DE"/>
        </w:rPr>
        <w:t xml:space="preserve"> 2019 seinen ersten LHM</w:t>
      </w:r>
      <w:r>
        <w:rPr>
          <w:lang w:val="de-DE"/>
        </w:rPr>
        <w:t> </w:t>
      </w:r>
      <w:r w:rsidR="005F389A">
        <w:rPr>
          <w:lang w:val="de-DE"/>
        </w:rPr>
        <w:t>600 in</w:t>
      </w:r>
      <w:r w:rsidRPr="003C752F">
        <w:rPr>
          <w:lang w:val="de-DE"/>
        </w:rPr>
        <w:t xml:space="preserve"> Betrieb genommen</w:t>
      </w:r>
    </w:p>
    <w:p w14:paraId="1FE73563" w14:textId="43EDAD35" w:rsidR="00BF5876" w:rsidRPr="003C752F" w:rsidRDefault="00BF5876" w:rsidP="003A48AE">
      <w:pPr>
        <w:pStyle w:val="Bulletpoints11Pt"/>
        <w:numPr>
          <w:ilvl w:val="0"/>
          <w:numId w:val="0"/>
        </w:numPr>
        <w:rPr>
          <w:lang w:val="de-DE"/>
        </w:rPr>
      </w:pPr>
    </w:p>
    <w:p w14:paraId="03F7DD40" w14:textId="29842F56" w:rsidR="00A74F25" w:rsidRPr="003C752F" w:rsidRDefault="003C752F">
      <w:pPr>
        <w:pStyle w:val="Bulletpoints11Pt"/>
        <w:numPr>
          <w:ilvl w:val="0"/>
          <w:numId w:val="0"/>
        </w:numPr>
        <w:rPr>
          <w:lang w:val="de-DE"/>
        </w:rPr>
      </w:pPr>
      <w:r w:rsidRPr="003C752F">
        <w:rPr>
          <w:lang w:val="de-DE"/>
        </w:rPr>
        <w:t>Port Canaveral hat sich mit der Firmengruppe Liebherr auf den Kauf eines weiteren Hafenmobilkrans geeinigt, um den wachsenden Frachtbetrieb des Hafens zu bedienen. Der L</w:t>
      </w:r>
      <w:r w:rsidR="00E51403">
        <w:rPr>
          <w:lang w:val="de-DE"/>
        </w:rPr>
        <w:t>HM</w:t>
      </w:r>
      <w:r w:rsidR="004A0AFA">
        <w:rPr>
          <w:lang w:val="de-DE"/>
        </w:rPr>
        <w:t> </w:t>
      </w:r>
      <w:r w:rsidRPr="003C752F">
        <w:rPr>
          <w:lang w:val="de-DE"/>
        </w:rPr>
        <w:t xml:space="preserve">600 wird </w:t>
      </w:r>
      <w:r w:rsidR="000F05E9">
        <w:rPr>
          <w:lang w:val="de-DE"/>
        </w:rPr>
        <w:t xml:space="preserve">mit den Neuerungen </w:t>
      </w:r>
      <w:r w:rsidRPr="003C752F">
        <w:rPr>
          <w:lang w:val="de-DE"/>
        </w:rPr>
        <w:t xml:space="preserve">der aktualisierten Generation von Liebherr-Hafenmobilkranen </w:t>
      </w:r>
      <w:r w:rsidR="000F05E9">
        <w:rPr>
          <w:lang w:val="de-DE"/>
        </w:rPr>
        <w:t>ausgestattet sein</w:t>
      </w:r>
      <w:r w:rsidRPr="003C752F">
        <w:rPr>
          <w:lang w:val="de-DE"/>
        </w:rPr>
        <w:t xml:space="preserve">. </w:t>
      </w:r>
      <w:r w:rsidR="000F05E9">
        <w:rPr>
          <w:lang w:val="de-DE"/>
        </w:rPr>
        <w:t>Port Canaveral ist insbesondere von den</w:t>
      </w:r>
      <w:r w:rsidRPr="003C752F">
        <w:rPr>
          <w:lang w:val="de-DE"/>
        </w:rPr>
        <w:t xml:space="preserve"> Vorteilen des Krans</w:t>
      </w:r>
      <w:r w:rsidR="000F05E9">
        <w:rPr>
          <w:lang w:val="de-DE"/>
        </w:rPr>
        <w:t xml:space="preserve"> überzeugt. Dazu </w:t>
      </w:r>
      <w:r w:rsidRPr="003C752F">
        <w:rPr>
          <w:lang w:val="de-DE"/>
        </w:rPr>
        <w:t xml:space="preserve">gehören digitale Erweiterungen, eine modernisierte Kabine und eine verbesserte </w:t>
      </w:r>
      <w:r w:rsidR="00682243">
        <w:rPr>
          <w:lang w:val="de-DE"/>
        </w:rPr>
        <w:t>Hubhöhe</w:t>
      </w:r>
      <w:r w:rsidRPr="003C752F">
        <w:rPr>
          <w:lang w:val="de-DE"/>
        </w:rPr>
        <w:t>.</w:t>
      </w:r>
    </w:p>
    <w:p w14:paraId="56EFA243" w14:textId="77777777" w:rsidR="0036177F" w:rsidRPr="003C752F" w:rsidRDefault="0036177F" w:rsidP="00075A18">
      <w:pPr>
        <w:pStyle w:val="Bulletpoints11Pt"/>
        <w:numPr>
          <w:ilvl w:val="0"/>
          <w:numId w:val="0"/>
        </w:numPr>
        <w:rPr>
          <w:lang w:val="de-DE"/>
        </w:rPr>
      </w:pPr>
    </w:p>
    <w:p w14:paraId="60F4A2F2" w14:textId="4D7294ED" w:rsidR="006E3898" w:rsidRPr="003C752F" w:rsidRDefault="003C752F" w:rsidP="00981A78">
      <w:pPr>
        <w:rPr>
          <w:rFonts w:ascii="Arial" w:eastAsia="Times New Roman" w:hAnsi="Arial" w:cs="Times New Roman"/>
          <w:szCs w:val="18"/>
          <w:lang w:eastAsia="de-DE"/>
        </w:rPr>
      </w:pPr>
      <w:r w:rsidRPr="003C752F">
        <w:rPr>
          <w:rFonts w:ascii="Arial" w:eastAsia="Times New Roman" w:hAnsi="Arial" w:cs="Times New Roman"/>
          <w:szCs w:val="18"/>
          <w:lang w:eastAsia="de-DE"/>
        </w:rPr>
        <w:t xml:space="preserve">Rostock (Deutschland), </w:t>
      </w:r>
      <w:r w:rsidR="004E0E1B">
        <w:rPr>
          <w:rFonts w:ascii="Arial" w:eastAsia="Times New Roman" w:hAnsi="Arial" w:cs="Times New Roman"/>
          <w:szCs w:val="18"/>
          <w:lang w:eastAsia="de-DE"/>
        </w:rPr>
        <w:t>1</w:t>
      </w:r>
      <w:r w:rsidR="004547ED">
        <w:rPr>
          <w:rFonts w:ascii="Arial" w:eastAsia="Times New Roman" w:hAnsi="Arial" w:cs="Times New Roman"/>
          <w:szCs w:val="18"/>
          <w:lang w:eastAsia="de-DE"/>
        </w:rPr>
        <w:t>5</w:t>
      </w:r>
      <w:r w:rsidR="004E0E1B">
        <w:rPr>
          <w:rFonts w:ascii="Arial" w:eastAsia="Times New Roman" w:hAnsi="Arial" w:cs="Times New Roman"/>
          <w:szCs w:val="18"/>
          <w:lang w:eastAsia="de-DE"/>
        </w:rPr>
        <w:t xml:space="preserve">. </w:t>
      </w:r>
      <w:r w:rsidRPr="003C752F">
        <w:rPr>
          <w:rFonts w:ascii="Arial" w:eastAsia="Times New Roman" w:hAnsi="Arial" w:cs="Times New Roman"/>
          <w:szCs w:val="18"/>
          <w:lang w:eastAsia="de-DE"/>
        </w:rPr>
        <w:t>November 2022 - Der zweite von Port Canaveral erworbene LHM</w:t>
      </w:r>
      <w:r>
        <w:rPr>
          <w:rFonts w:ascii="Arial" w:eastAsia="Times New Roman" w:hAnsi="Arial" w:cs="Times New Roman"/>
          <w:szCs w:val="18"/>
          <w:lang w:eastAsia="de-DE"/>
        </w:rPr>
        <w:t> </w:t>
      </w:r>
      <w:r w:rsidRPr="003C752F">
        <w:rPr>
          <w:rFonts w:ascii="Arial" w:eastAsia="Times New Roman" w:hAnsi="Arial" w:cs="Times New Roman"/>
          <w:szCs w:val="18"/>
          <w:lang w:eastAsia="de-DE"/>
        </w:rPr>
        <w:t>600 ist für die Zukunft gebaut. Er verfügt über ein modernes Außendesign und ist digital fortschrittlicher und effizienter</w:t>
      </w:r>
      <w:r w:rsidR="000F05E9">
        <w:rPr>
          <w:rFonts w:ascii="Arial" w:eastAsia="Times New Roman" w:hAnsi="Arial" w:cs="Times New Roman"/>
          <w:szCs w:val="18"/>
          <w:lang w:eastAsia="de-DE"/>
        </w:rPr>
        <w:t xml:space="preserve"> als sein Vorgängermodell</w:t>
      </w:r>
      <w:r w:rsidRPr="003C752F">
        <w:rPr>
          <w:rFonts w:ascii="Arial" w:eastAsia="Times New Roman" w:hAnsi="Arial" w:cs="Times New Roman"/>
          <w:szCs w:val="18"/>
          <w:lang w:eastAsia="de-DE"/>
        </w:rPr>
        <w:t xml:space="preserve">. Assistenz- und Teilautomatisierungssysteme werden durch ein ausgeklügeltes Kransteuerungssystem, fortschrittliche Sensorintegration und digitale Informationsübertragung ermöglicht. Es wird </w:t>
      </w:r>
      <w:r w:rsidR="000F05E9">
        <w:rPr>
          <w:rFonts w:ascii="Arial" w:eastAsia="Times New Roman" w:hAnsi="Arial" w:cs="Times New Roman"/>
          <w:szCs w:val="18"/>
          <w:lang w:eastAsia="de-DE"/>
        </w:rPr>
        <w:t xml:space="preserve">nach Anfang 2019 </w:t>
      </w:r>
      <w:r w:rsidRPr="003C752F">
        <w:rPr>
          <w:rFonts w:ascii="Arial" w:eastAsia="Times New Roman" w:hAnsi="Arial" w:cs="Times New Roman"/>
          <w:szCs w:val="18"/>
          <w:lang w:eastAsia="de-DE"/>
        </w:rPr>
        <w:t>der zweite Hafenmobilkran</w:t>
      </w:r>
      <w:r w:rsidR="00E51403">
        <w:rPr>
          <w:rFonts w:ascii="Arial" w:eastAsia="Times New Roman" w:hAnsi="Arial" w:cs="Times New Roman"/>
          <w:szCs w:val="18"/>
          <w:lang w:eastAsia="de-DE"/>
        </w:rPr>
        <w:t xml:space="preserve"> vom Typ LHM</w:t>
      </w:r>
      <w:r w:rsidR="004A0AFA">
        <w:rPr>
          <w:rFonts w:ascii="Arial" w:eastAsia="Times New Roman" w:hAnsi="Arial" w:cs="Times New Roman"/>
          <w:szCs w:val="18"/>
          <w:lang w:eastAsia="de-DE"/>
        </w:rPr>
        <w:t> </w:t>
      </w:r>
      <w:r w:rsidR="000F05E9">
        <w:rPr>
          <w:rFonts w:ascii="Arial" w:eastAsia="Times New Roman" w:hAnsi="Arial" w:cs="Times New Roman"/>
          <w:szCs w:val="18"/>
          <w:lang w:eastAsia="de-DE"/>
        </w:rPr>
        <w:t>600</w:t>
      </w:r>
      <w:r w:rsidRPr="003C752F">
        <w:rPr>
          <w:rFonts w:ascii="Arial" w:eastAsia="Times New Roman" w:hAnsi="Arial" w:cs="Times New Roman"/>
          <w:szCs w:val="18"/>
          <w:lang w:eastAsia="de-DE"/>
        </w:rPr>
        <w:t xml:space="preserve"> sein, der in Port Canaveral zum Einsatz kommt.</w:t>
      </w:r>
    </w:p>
    <w:p w14:paraId="63221AB3" w14:textId="125138B3" w:rsidR="004D4569" w:rsidRPr="003C752F" w:rsidRDefault="003C752F" w:rsidP="00981A78">
      <w:pPr>
        <w:rPr>
          <w:rFonts w:ascii="Arial" w:eastAsia="Times New Roman" w:hAnsi="Arial" w:cs="Times New Roman"/>
          <w:szCs w:val="18"/>
          <w:lang w:eastAsia="de-DE"/>
        </w:rPr>
      </w:pPr>
      <w:r w:rsidRPr="003C752F">
        <w:rPr>
          <w:rFonts w:ascii="Arial" w:eastAsia="Times New Roman" w:hAnsi="Arial" w:cs="Times New Roman"/>
          <w:szCs w:val="18"/>
          <w:lang w:eastAsia="de-DE"/>
        </w:rPr>
        <w:t>Der künftige Kran wird eine Hubkapazität von bis zu 154</w:t>
      </w:r>
      <w:r>
        <w:rPr>
          <w:rFonts w:ascii="Arial" w:eastAsia="Times New Roman" w:hAnsi="Arial" w:cs="Times New Roman"/>
          <w:szCs w:val="18"/>
          <w:lang w:eastAsia="de-DE"/>
        </w:rPr>
        <w:t> </w:t>
      </w:r>
      <w:r w:rsidRPr="003C752F">
        <w:rPr>
          <w:rFonts w:ascii="Arial" w:eastAsia="Times New Roman" w:hAnsi="Arial" w:cs="Times New Roman"/>
          <w:szCs w:val="18"/>
          <w:lang w:eastAsia="de-DE"/>
        </w:rPr>
        <w:t>Tonnen und eine Auslegerlänge von 61</w:t>
      </w:r>
      <w:r>
        <w:rPr>
          <w:rFonts w:ascii="Arial" w:eastAsia="Times New Roman" w:hAnsi="Arial" w:cs="Times New Roman"/>
          <w:szCs w:val="18"/>
          <w:lang w:eastAsia="de-DE"/>
        </w:rPr>
        <w:t> </w:t>
      </w:r>
      <w:r w:rsidRPr="003C752F">
        <w:rPr>
          <w:rFonts w:ascii="Arial" w:eastAsia="Times New Roman" w:hAnsi="Arial" w:cs="Times New Roman"/>
          <w:szCs w:val="18"/>
          <w:lang w:eastAsia="de-DE"/>
        </w:rPr>
        <w:t>Metern haben. Mit seiner Reichweite von 20</w:t>
      </w:r>
      <w:r>
        <w:rPr>
          <w:rFonts w:ascii="Arial" w:eastAsia="Times New Roman" w:hAnsi="Arial" w:cs="Times New Roman"/>
          <w:szCs w:val="18"/>
          <w:lang w:eastAsia="de-DE"/>
        </w:rPr>
        <w:t> </w:t>
      </w:r>
      <w:r w:rsidRPr="003C752F">
        <w:rPr>
          <w:rFonts w:ascii="Arial" w:eastAsia="Times New Roman" w:hAnsi="Arial" w:cs="Times New Roman"/>
          <w:szCs w:val="18"/>
          <w:lang w:eastAsia="de-DE"/>
        </w:rPr>
        <w:t xml:space="preserve">Containern kann er neun auf Deck gestapelte Container aufnehmen - </w:t>
      </w:r>
      <w:r w:rsidR="004547ED" w:rsidRPr="004547ED">
        <w:rPr>
          <w:rFonts w:ascii="Arial" w:eastAsia="Times New Roman" w:hAnsi="Arial" w:cs="Times New Roman"/>
          <w:szCs w:val="18"/>
          <w:lang w:eastAsia="de-DE"/>
        </w:rPr>
        <w:t>eine Verbesserung der Umschlagkapazität gegenüber dem ersten Kran</w:t>
      </w:r>
      <w:r w:rsidRPr="003C752F">
        <w:rPr>
          <w:rFonts w:ascii="Arial" w:eastAsia="Times New Roman" w:hAnsi="Arial" w:cs="Times New Roman"/>
          <w:szCs w:val="18"/>
          <w:lang w:eastAsia="de-DE"/>
        </w:rPr>
        <w:t>.</w:t>
      </w:r>
      <w:r w:rsidR="004429D3" w:rsidRPr="003C752F">
        <w:rPr>
          <w:rFonts w:ascii="Arial" w:eastAsia="Times New Roman" w:hAnsi="Arial" w:cs="Times New Roman"/>
          <w:szCs w:val="18"/>
          <w:lang w:eastAsia="de-DE"/>
        </w:rPr>
        <w:br/>
      </w:r>
    </w:p>
    <w:p w14:paraId="2E673592" w14:textId="3491D576" w:rsidR="00A74F25" w:rsidRPr="003C752F" w:rsidRDefault="004A0AFA">
      <w:pPr>
        <w:rPr>
          <w:rFonts w:ascii="Arial" w:eastAsia="Times New Roman" w:hAnsi="Arial" w:cs="Times New Roman"/>
          <w:b/>
          <w:bCs/>
          <w:szCs w:val="18"/>
          <w:lang w:eastAsia="de-DE"/>
        </w:rPr>
      </w:pPr>
      <w:r>
        <w:rPr>
          <w:rFonts w:ascii="Arial" w:eastAsia="Times New Roman" w:hAnsi="Arial" w:cs="Times New Roman"/>
          <w:b/>
          <w:bCs/>
          <w:szCs w:val="18"/>
          <w:lang w:eastAsia="de-DE"/>
        </w:rPr>
        <w:t>Neuer</w:t>
      </w:r>
      <w:r w:rsidRPr="003C752F">
        <w:rPr>
          <w:rFonts w:ascii="Arial" w:eastAsia="Times New Roman" w:hAnsi="Arial" w:cs="Times New Roman"/>
          <w:b/>
          <w:bCs/>
          <w:szCs w:val="18"/>
          <w:lang w:eastAsia="de-DE"/>
        </w:rPr>
        <w:t xml:space="preserve"> </w:t>
      </w:r>
      <w:r w:rsidR="003C752F" w:rsidRPr="003C752F">
        <w:rPr>
          <w:rFonts w:ascii="Arial" w:eastAsia="Times New Roman" w:hAnsi="Arial" w:cs="Times New Roman"/>
          <w:b/>
          <w:bCs/>
          <w:szCs w:val="18"/>
          <w:lang w:eastAsia="de-DE"/>
        </w:rPr>
        <w:t xml:space="preserve">Kran </w:t>
      </w:r>
      <w:r w:rsidRPr="004A0AFA">
        <w:rPr>
          <w:rFonts w:ascii="Arial" w:eastAsia="Times New Roman" w:hAnsi="Arial" w:cs="Times New Roman"/>
          <w:b/>
          <w:bCs/>
          <w:szCs w:val="18"/>
          <w:lang w:eastAsia="de-DE"/>
        </w:rPr>
        <w:t>unterstützt wachsendes Frachtgeschäft</w:t>
      </w:r>
      <w:r>
        <w:rPr>
          <w:rFonts w:ascii="Arial" w:eastAsia="Times New Roman" w:hAnsi="Arial" w:cs="Times New Roman"/>
          <w:b/>
          <w:bCs/>
          <w:szCs w:val="18"/>
          <w:lang w:eastAsia="de-DE"/>
        </w:rPr>
        <w:t>,</w:t>
      </w:r>
      <w:r w:rsidRPr="004A0AFA">
        <w:rPr>
          <w:rFonts w:ascii="Arial" w:eastAsia="Times New Roman" w:hAnsi="Arial" w:cs="Times New Roman"/>
          <w:b/>
          <w:bCs/>
          <w:szCs w:val="18"/>
          <w:lang w:eastAsia="de-DE"/>
        </w:rPr>
        <w:t xml:space="preserve"> bietet mehr Features</w:t>
      </w:r>
      <w:r w:rsidRPr="004A0AFA" w:rsidDel="004A0AFA">
        <w:rPr>
          <w:rFonts w:ascii="Arial" w:eastAsia="Times New Roman" w:hAnsi="Arial" w:cs="Times New Roman"/>
          <w:b/>
          <w:bCs/>
          <w:szCs w:val="18"/>
          <w:lang w:eastAsia="de-DE"/>
        </w:rPr>
        <w:t xml:space="preserve"> </w:t>
      </w:r>
    </w:p>
    <w:p w14:paraId="192B9E8F" w14:textId="47F8B8AB" w:rsidR="00AA3751" w:rsidRPr="00096A52" w:rsidRDefault="00096A52" w:rsidP="00C6379F">
      <w:pPr>
        <w:rPr>
          <w:rFonts w:ascii="Arial" w:eastAsia="Times New Roman" w:hAnsi="Arial" w:cs="Times New Roman"/>
          <w:szCs w:val="18"/>
          <w:lang w:eastAsia="de-DE"/>
        </w:rPr>
      </w:pPr>
      <w:r w:rsidRPr="00096A52">
        <w:rPr>
          <w:rFonts w:ascii="Arial" w:eastAsia="Times New Roman" w:hAnsi="Arial" w:cs="Times New Roman"/>
          <w:szCs w:val="18"/>
          <w:lang w:eastAsia="de-DE"/>
        </w:rPr>
        <w:t>Port Canaveral ist bereits mit den Hafenmobilkranen von Liebherr vertraut. Der LHM</w:t>
      </w:r>
      <w:r>
        <w:rPr>
          <w:rFonts w:ascii="Arial" w:eastAsia="Times New Roman" w:hAnsi="Arial" w:cs="Times New Roman"/>
          <w:szCs w:val="18"/>
          <w:lang w:eastAsia="de-DE"/>
        </w:rPr>
        <w:t> </w:t>
      </w:r>
      <w:r w:rsidRPr="00096A52">
        <w:rPr>
          <w:rFonts w:ascii="Arial" w:eastAsia="Times New Roman" w:hAnsi="Arial" w:cs="Times New Roman"/>
          <w:szCs w:val="18"/>
          <w:lang w:eastAsia="de-DE"/>
        </w:rPr>
        <w:t xml:space="preserve">600, der Anfang 2019 seine Arbeit aufgenommen hat, konnte </w:t>
      </w:r>
      <w:r w:rsidR="00EC10E5">
        <w:rPr>
          <w:rFonts w:ascii="Arial" w:eastAsia="Times New Roman" w:hAnsi="Arial" w:cs="Times New Roman"/>
          <w:szCs w:val="18"/>
          <w:lang w:eastAsia="de-DE"/>
        </w:rPr>
        <w:t>schon</w:t>
      </w:r>
      <w:r w:rsidR="00EC10E5" w:rsidRPr="00096A52" w:rsidDel="00EC10E5">
        <w:rPr>
          <w:rFonts w:ascii="Arial" w:eastAsia="Times New Roman" w:hAnsi="Arial" w:cs="Times New Roman"/>
          <w:szCs w:val="18"/>
          <w:lang w:eastAsia="de-DE"/>
        </w:rPr>
        <w:t xml:space="preserve"> </w:t>
      </w:r>
      <w:r w:rsidRPr="00096A52">
        <w:rPr>
          <w:rFonts w:ascii="Arial" w:eastAsia="Times New Roman" w:hAnsi="Arial" w:cs="Times New Roman"/>
          <w:szCs w:val="18"/>
          <w:lang w:eastAsia="de-DE"/>
        </w:rPr>
        <w:t xml:space="preserve">einen </w:t>
      </w:r>
      <w:r w:rsidR="00B036B3">
        <w:rPr>
          <w:rFonts w:ascii="Arial" w:eastAsia="Times New Roman" w:hAnsi="Arial" w:cs="Times New Roman"/>
          <w:szCs w:val="18"/>
          <w:lang w:eastAsia="de-DE"/>
        </w:rPr>
        <w:t>wertvollen</w:t>
      </w:r>
      <w:r w:rsidR="00B036B3" w:rsidRPr="00096A52">
        <w:rPr>
          <w:rFonts w:ascii="Arial" w:eastAsia="Times New Roman" w:hAnsi="Arial" w:cs="Times New Roman"/>
          <w:szCs w:val="18"/>
          <w:lang w:eastAsia="de-DE"/>
        </w:rPr>
        <w:t xml:space="preserve"> </w:t>
      </w:r>
      <w:r w:rsidRPr="00096A52">
        <w:rPr>
          <w:rFonts w:ascii="Arial" w:eastAsia="Times New Roman" w:hAnsi="Arial" w:cs="Times New Roman"/>
          <w:szCs w:val="18"/>
          <w:lang w:eastAsia="de-DE"/>
        </w:rPr>
        <w:t xml:space="preserve">Beitrag zu den </w:t>
      </w:r>
      <w:r w:rsidR="00B036B3" w:rsidRPr="00B036B3">
        <w:rPr>
          <w:rFonts w:ascii="Arial" w:eastAsia="Times New Roman" w:hAnsi="Arial" w:cs="Times New Roman"/>
          <w:szCs w:val="18"/>
          <w:lang w:eastAsia="de-DE"/>
        </w:rPr>
        <w:t>Schwerlasttransporten</w:t>
      </w:r>
      <w:r w:rsidRPr="00096A52">
        <w:rPr>
          <w:rFonts w:ascii="Arial" w:eastAsia="Times New Roman" w:hAnsi="Arial" w:cs="Times New Roman"/>
          <w:szCs w:val="18"/>
          <w:lang w:eastAsia="de-DE"/>
        </w:rPr>
        <w:t xml:space="preserve"> des Hafens leisten. Im Geschäftsjahr 2020 hob der aktuelle LHM</w:t>
      </w:r>
      <w:r>
        <w:rPr>
          <w:rFonts w:ascii="Arial" w:eastAsia="Times New Roman" w:hAnsi="Arial" w:cs="Times New Roman"/>
          <w:szCs w:val="18"/>
          <w:lang w:eastAsia="de-DE"/>
        </w:rPr>
        <w:t> </w:t>
      </w:r>
      <w:r w:rsidRPr="00096A52">
        <w:rPr>
          <w:rFonts w:ascii="Arial" w:eastAsia="Times New Roman" w:hAnsi="Arial" w:cs="Times New Roman"/>
          <w:szCs w:val="18"/>
          <w:lang w:eastAsia="de-DE"/>
        </w:rPr>
        <w:t xml:space="preserve">600 bereits eine Rekordzahl von Boostern für Raumfahrtprojekte. </w:t>
      </w:r>
      <w:r w:rsidR="00C76D2A" w:rsidRPr="00C76D2A">
        <w:rPr>
          <w:rFonts w:ascii="Arial" w:eastAsia="Times New Roman" w:hAnsi="Arial" w:cs="Times New Roman"/>
          <w:szCs w:val="18"/>
          <w:lang w:eastAsia="de-DE"/>
        </w:rPr>
        <w:t>Mit dem kommenden LHM</w:t>
      </w:r>
      <w:r w:rsidR="00C76D2A">
        <w:rPr>
          <w:rFonts w:ascii="Arial" w:eastAsia="Times New Roman" w:hAnsi="Arial" w:cs="Times New Roman"/>
          <w:szCs w:val="18"/>
          <w:lang w:eastAsia="de-DE"/>
        </w:rPr>
        <w:t> </w:t>
      </w:r>
      <w:r w:rsidR="00C76D2A" w:rsidRPr="00C76D2A">
        <w:rPr>
          <w:rFonts w:ascii="Arial" w:eastAsia="Times New Roman" w:hAnsi="Arial" w:cs="Times New Roman"/>
          <w:szCs w:val="18"/>
          <w:lang w:eastAsia="de-DE"/>
        </w:rPr>
        <w:t xml:space="preserve">600 wurde die Reichweite von 58 auf </w:t>
      </w:r>
      <w:r w:rsidR="005F389A">
        <w:rPr>
          <w:rFonts w:ascii="Arial" w:eastAsia="Times New Roman" w:hAnsi="Arial" w:cs="Times New Roman"/>
          <w:szCs w:val="18"/>
          <w:lang w:eastAsia="de-DE"/>
        </w:rPr>
        <w:t>61 Meter</w:t>
      </w:r>
      <w:r w:rsidR="00C76D2A" w:rsidRPr="00C76D2A">
        <w:rPr>
          <w:rFonts w:ascii="Arial" w:eastAsia="Times New Roman" w:hAnsi="Arial" w:cs="Times New Roman"/>
          <w:szCs w:val="18"/>
          <w:lang w:eastAsia="de-DE"/>
        </w:rPr>
        <w:t xml:space="preserve"> erhöht.</w:t>
      </w:r>
    </w:p>
    <w:p w14:paraId="147B4C06" w14:textId="3D8C804D" w:rsidR="00624E80" w:rsidRDefault="003D6D0A" w:rsidP="00C6379F">
      <w:pPr>
        <w:rPr>
          <w:rFonts w:ascii="Arial" w:eastAsia="Times New Roman" w:hAnsi="Arial" w:cs="Times New Roman"/>
          <w:szCs w:val="18"/>
          <w:lang w:eastAsia="de-DE"/>
        </w:rPr>
      </w:pPr>
      <w:r>
        <w:rPr>
          <w:rFonts w:ascii="Arial" w:eastAsia="Times New Roman" w:hAnsi="Arial" w:cs="Times New Roman"/>
          <w:szCs w:val="18"/>
          <w:lang w:eastAsia="de-DE"/>
        </w:rPr>
        <w:t>„</w:t>
      </w:r>
      <w:r w:rsidRPr="003D6D0A">
        <w:rPr>
          <w:rFonts w:ascii="Arial" w:eastAsia="Times New Roman" w:hAnsi="Arial" w:cs="Times New Roman"/>
          <w:szCs w:val="18"/>
          <w:lang w:eastAsia="de-DE"/>
        </w:rPr>
        <w:t>Wir freuen uns, dass wir unseren Hafen um diese wichtige Akquisition erweitern können, um den Anforderungen eines wachsenden Portfolios unterschiedlichster Güter besser gerecht zu werden</w:t>
      </w:r>
      <w:r>
        <w:rPr>
          <w:rFonts w:ascii="Arial" w:eastAsia="Times New Roman" w:hAnsi="Arial" w:cs="Times New Roman"/>
          <w:szCs w:val="18"/>
          <w:lang w:eastAsia="de-DE"/>
        </w:rPr>
        <w:t>“</w:t>
      </w:r>
      <w:r w:rsidRPr="003D6D0A">
        <w:rPr>
          <w:rFonts w:ascii="Arial" w:eastAsia="Times New Roman" w:hAnsi="Arial" w:cs="Times New Roman"/>
          <w:szCs w:val="18"/>
          <w:lang w:eastAsia="de-DE"/>
        </w:rPr>
        <w:t>, erklärt CEO Capt</w:t>
      </w:r>
      <w:r w:rsidR="000F05E9">
        <w:rPr>
          <w:rFonts w:ascii="Arial" w:eastAsia="Times New Roman" w:hAnsi="Arial" w:cs="Times New Roman"/>
          <w:szCs w:val="18"/>
          <w:lang w:eastAsia="de-DE"/>
        </w:rPr>
        <w:t>ain</w:t>
      </w:r>
      <w:r w:rsidRPr="003D6D0A">
        <w:rPr>
          <w:rFonts w:ascii="Arial" w:eastAsia="Times New Roman" w:hAnsi="Arial" w:cs="Times New Roman"/>
          <w:szCs w:val="18"/>
          <w:lang w:eastAsia="de-DE"/>
        </w:rPr>
        <w:t xml:space="preserve"> John Murray</w:t>
      </w:r>
      <w:r w:rsidR="001D1C4A">
        <w:rPr>
          <w:rFonts w:ascii="Arial" w:eastAsia="Times New Roman" w:hAnsi="Arial" w:cs="Times New Roman"/>
          <w:szCs w:val="18"/>
          <w:lang w:eastAsia="de-DE"/>
        </w:rPr>
        <w:t>.</w:t>
      </w:r>
      <w:r w:rsidR="000F05E9">
        <w:rPr>
          <w:rFonts w:ascii="Arial" w:eastAsia="Times New Roman" w:hAnsi="Arial" w:cs="Times New Roman"/>
          <w:szCs w:val="18"/>
          <w:lang w:eastAsia="de-DE"/>
        </w:rPr>
        <w:t xml:space="preserve"> „</w:t>
      </w:r>
      <w:r w:rsidR="001D1C4A">
        <w:rPr>
          <w:rFonts w:ascii="Arial" w:eastAsia="Times New Roman" w:hAnsi="Arial" w:cs="Times New Roman"/>
          <w:szCs w:val="18"/>
          <w:lang w:eastAsia="de-DE"/>
        </w:rPr>
        <w:t>W</w:t>
      </w:r>
      <w:r w:rsidRPr="003D6D0A">
        <w:rPr>
          <w:rFonts w:ascii="Arial" w:eastAsia="Times New Roman" w:hAnsi="Arial" w:cs="Times New Roman"/>
          <w:szCs w:val="18"/>
          <w:lang w:eastAsia="de-DE"/>
        </w:rPr>
        <w:t xml:space="preserve">ir gehen davon aus, dass der Güterumschlag in den kommenden Jahren erheblich zunehmen wird. </w:t>
      </w:r>
      <w:r w:rsidR="001E7A3A" w:rsidRPr="001E7A3A">
        <w:rPr>
          <w:rFonts w:ascii="Arial" w:eastAsia="Times New Roman" w:hAnsi="Arial" w:cs="Times New Roman"/>
          <w:szCs w:val="18"/>
          <w:lang w:eastAsia="de-DE"/>
        </w:rPr>
        <w:t>Dieser Kran wird eine umfangreichere Hubkapazität bieten, die auch den Anforderungen der sich entwickelnden kommerziellen Raumfahrtunternehmen in unserer Region gerecht wird</w:t>
      </w:r>
      <w:r w:rsidR="001D1C4A">
        <w:rPr>
          <w:rFonts w:ascii="Arial" w:eastAsia="Times New Roman" w:hAnsi="Arial" w:cs="Times New Roman"/>
          <w:szCs w:val="18"/>
          <w:lang w:eastAsia="de-DE"/>
        </w:rPr>
        <w:t>.</w:t>
      </w:r>
      <w:r>
        <w:rPr>
          <w:rFonts w:ascii="Arial" w:eastAsia="Times New Roman" w:hAnsi="Arial" w:cs="Times New Roman"/>
          <w:szCs w:val="18"/>
          <w:lang w:eastAsia="de-DE"/>
        </w:rPr>
        <w:t>“</w:t>
      </w:r>
    </w:p>
    <w:p w14:paraId="035D8EBD" w14:textId="112A07D6" w:rsidR="00C6379F" w:rsidRPr="003D6D0A" w:rsidRDefault="00B97126" w:rsidP="00C6379F">
      <w:pPr>
        <w:rPr>
          <w:rFonts w:ascii="Arial" w:eastAsia="Times New Roman" w:hAnsi="Arial" w:cs="Times New Roman"/>
          <w:szCs w:val="18"/>
          <w:lang w:eastAsia="de-DE"/>
        </w:rPr>
      </w:pPr>
      <w:r w:rsidRPr="003D6D0A">
        <w:rPr>
          <w:rFonts w:ascii="Arial" w:eastAsia="Times New Roman" w:hAnsi="Arial" w:cs="Times New Roman"/>
          <w:szCs w:val="18"/>
          <w:lang w:eastAsia="de-DE"/>
        </w:rPr>
        <w:br/>
      </w:r>
    </w:p>
    <w:p w14:paraId="0C04C67A" w14:textId="1B9523E8" w:rsidR="004429D3" w:rsidRPr="003D6D0A" w:rsidRDefault="003D6D0A" w:rsidP="00C965F5">
      <w:pPr>
        <w:rPr>
          <w:rFonts w:ascii="Arial" w:eastAsia="Times New Roman" w:hAnsi="Arial" w:cs="Times New Roman"/>
          <w:b/>
          <w:bCs/>
          <w:szCs w:val="18"/>
          <w:lang w:eastAsia="de-DE"/>
        </w:rPr>
      </w:pPr>
      <w:r w:rsidRPr="003D6D0A">
        <w:rPr>
          <w:rFonts w:ascii="Arial" w:eastAsia="Times New Roman" w:hAnsi="Arial" w:cs="Times New Roman"/>
          <w:b/>
          <w:bCs/>
          <w:szCs w:val="18"/>
          <w:lang w:eastAsia="de-DE"/>
        </w:rPr>
        <w:lastRenderedPageBreak/>
        <w:t>Moderne Kabine und weitere Extras zeichnen den nächsten LHM</w:t>
      </w:r>
      <w:r>
        <w:rPr>
          <w:rFonts w:ascii="Arial" w:eastAsia="Times New Roman" w:hAnsi="Arial" w:cs="Times New Roman"/>
          <w:b/>
          <w:bCs/>
          <w:szCs w:val="18"/>
          <w:lang w:eastAsia="de-DE"/>
        </w:rPr>
        <w:t> </w:t>
      </w:r>
      <w:r w:rsidRPr="003D6D0A">
        <w:rPr>
          <w:rFonts w:ascii="Arial" w:eastAsia="Times New Roman" w:hAnsi="Arial" w:cs="Times New Roman"/>
          <w:b/>
          <w:bCs/>
          <w:szCs w:val="18"/>
          <w:lang w:eastAsia="de-DE"/>
        </w:rPr>
        <w:t>600 aus</w:t>
      </w:r>
    </w:p>
    <w:p w14:paraId="212642A5" w14:textId="6D8EDCDA" w:rsidR="00F60F19" w:rsidRPr="003D6D0A" w:rsidRDefault="00B45175" w:rsidP="003F4DB2">
      <w:pPr>
        <w:rPr>
          <w:rFonts w:ascii="Arial" w:eastAsia="Times New Roman" w:hAnsi="Arial" w:cs="Times New Roman"/>
          <w:szCs w:val="18"/>
          <w:lang w:eastAsia="de-DE"/>
        </w:rPr>
      </w:pPr>
      <w:r w:rsidRPr="00B45175">
        <w:rPr>
          <w:rFonts w:ascii="Arial" w:eastAsia="Times New Roman" w:hAnsi="Arial" w:cs="Times New Roman"/>
          <w:szCs w:val="18"/>
          <w:lang w:eastAsia="de-DE"/>
        </w:rPr>
        <w:t xml:space="preserve">Fahrerkomfort und Sicherheit wurden bei der Überarbeitung des Krans sorgfältig berücksichtigt, wobei das neue Design der LHM-Fahrerkabine viele praktische Vorteile bietet. Eine </w:t>
      </w:r>
      <w:r w:rsidR="004A0AFA" w:rsidRPr="004A0AFA">
        <w:rPr>
          <w:rFonts w:ascii="Arial" w:eastAsia="Times New Roman" w:hAnsi="Arial" w:cs="Times New Roman"/>
          <w:szCs w:val="18"/>
          <w:lang w:eastAsia="de-DE"/>
        </w:rPr>
        <w:t>fortschrittliche</w:t>
      </w:r>
      <w:r w:rsidRPr="00B45175">
        <w:rPr>
          <w:rFonts w:ascii="Arial" w:eastAsia="Times New Roman" w:hAnsi="Arial" w:cs="Times New Roman"/>
          <w:szCs w:val="18"/>
          <w:lang w:eastAsia="de-DE"/>
        </w:rPr>
        <w:t xml:space="preserve"> Kopplung </w:t>
      </w:r>
      <w:bookmarkStart w:id="2" w:name="_GoBack"/>
      <w:bookmarkEnd w:id="2"/>
      <w:r w:rsidRPr="00B45175">
        <w:rPr>
          <w:rFonts w:ascii="Arial" w:eastAsia="Times New Roman" w:hAnsi="Arial" w:cs="Times New Roman"/>
          <w:szCs w:val="18"/>
          <w:lang w:eastAsia="de-DE"/>
        </w:rPr>
        <w:t xml:space="preserve">von Joystick und Armlehne trägt dazu bei, dass die Steuerung des Krans präziser und sicherer wird, während gleichzeitig der Komfort für den Fahrer erhöht wird. Verschiedenste Projektladungen, ob für Raumfahrtprojekte oder andere Kunden des Hafens, können so effektiver umgeschlagen werden. Um auch die Bedienung des Krans zu vereinfachen, ermöglicht </w:t>
      </w:r>
      <w:r w:rsidR="00B75F88">
        <w:rPr>
          <w:rFonts w:ascii="Arial" w:eastAsia="Times New Roman" w:hAnsi="Arial" w:cs="Times New Roman"/>
          <w:szCs w:val="18"/>
          <w:lang w:eastAsia="de-DE"/>
        </w:rPr>
        <w:t>ein neu integriertes Touchpanel-</w:t>
      </w:r>
      <w:r w:rsidR="00B036B3">
        <w:rPr>
          <w:rFonts w:ascii="Arial" w:eastAsia="Times New Roman" w:hAnsi="Arial" w:cs="Times New Roman"/>
          <w:szCs w:val="18"/>
          <w:lang w:eastAsia="de-DE"/>
        </w:rPr>
        <w:t xml:space="preserve">Interface </w:t>
      </w:r>
      <w:r w:rsidRPr="00B45175">
        <w:rPr>
          <w:rFonts w:ascii="Arial" w:eastAsia="Times New Roman" w:hAnsi="Arial" w:cs="Times New Roman"/>
          <w:szCs w:val="18"/>
          <w:lang w:eastAsia="de-DE"/>
        </w:rPr>
        <w:t>die übersichtliche und intuitive Auswahl aller Kranfunktionen.</w:t>
      </w:r>
    </w:p>
    <w:p w14:paraId="0FC9F346" w14:textId="387E1044" w:rsidR="003F4DB2" w:rsidRPr="003D6D0A" w:rsidRDefault="00B45175" w:rsidP="003F4DB2">
      <w:pPr>
        <w:rPr>
          <w:rFonts w:ascii="Arial" w:eastAsia="Times New Roman" w:hAnsi="Arial" w:cs="Times New Roman"/>
          <w:szCs w:val="18"/>
          <w:lang w:eastAsia="de-DE"/>
        </w:rPr>
      </w:pPr>
      <w:r w:rsidRPr="00B45175">
        <w:rPr>
          <w:rFonts w:ascii="Arial" w:eastAsia="Times New Roman" w:hAnsi="Arial" w:cs="Times New Roman"/>
          <w:szCs w:val="18"/>
          <w:lang w:eastAsia="de-DE"/>
        </w:rPr>
        <w:t>Passend zu</w:t>
      </w:r>
      <w:r w:rsidR="003E4AD6">
        <w:rPr>
          <w:rFonts w:ascii="Arial" w:eastAsia="Times New Roman" w:hAnsi="Arial" w:cs="Times New Roman"/>
          <w:szCs w:val="18"/>
          <w:lang w:eastAsia="de-DE"/>
        </w:rPr>
        <w:t xml:space="preserve"> den klimatischen Bedingungen</w:t>
      </w:r>
      <w:r w:rsidRPr="00B45175">
        <w:rPr>
          <w:rFonts w:ascii="Arial" w:eastAsia="Times New Roman" w:hAnsi="Arial" w:cs="Times New Roman"/>
          <w:szCs w:val="18"/>
          <w:lang w:eastAsia="de-DE"/>
        </w:rPr>
        <w:t xml:space="preserve"> Floridas erhöht ein überarbeitetes Klimatisierungskonzept das Wohlbefinden des Fahrers, sei es beim Kühlen oder Heizen. Außerdem sorgt es dafür, dass beschlagene Scheiben schnell entfeuchtet werden, was für eine klare Sicht und mehr Sicherheit sorgt.</w:t>
      </w:r>
    </w:p>
    <w:p w14:paraId="5BE7DC20" w14:textId="5742CBA1" w:rsidR="00F5508E" w:rsidRPr="003D6D0A" w:rsidRDefault="003D6D0A" w:rsidP="003F4DB2">
      <w:pPr>
        <w:rPr>
          <w:rFonts w:ascii="Arial" w:eastAsia="Times New Roman" w:hAnsi="Arial" w:cs="Times New Roman"/>
          <w:szCs w:val="18"/>
          <w:lang w:eastAsia="de-DE"/>
        </w:rPr>
      </w:pPr>
      <w:r w:rsidRPr="003D6D0A">
        <w:rPr>
          <w:rFonts w:ascii="Arial" w:eastAsia="Times New Roman" w:hAnsi="Arial" w:cs="Times New Roman"/>
          <w:szCs w:val="18"/>
          <w:lang w:eastAsia="de-DE"/>
        </w:rPr>
        <w:t>Mit diesen und anderen Verbesserungen wird der kommende LHM</w:t>
      </w:r>
      <w:r>
        <w:rPr>
          <w:rFonts w:ascii="Arial" w:eastAsia="Times New Roman" w:hAnsi="Arial" w:cs="Times New Roman"/>
          <w:szCs w:val="18"/>
          <w:lang w:eastAsia="de-DE"/>
        </w:rPr>
        <w:t> </w:t>
      </w:r>
      <w:r w:rsidRPr="003D6D0A">
        <w:rPr>
          <w:rFonts w:ascii="Arial" w:eastAsia="Times New Roman" w:hAnsi="Arial" w:cs="Times New Roman"/>
          <w:szCs w:val="18"/>
          <w:lang w:eastAsia="de-DE"/>
        </w:rPr>
        <w:t xml:space="preserve">600 ein </w:t>
      </w:r>
      <w:r w:rsidR="003E4AD6">
        <w:rPr>
          <w:rFonts w:ascii="Arial" w:eastAsia="Times New Roman" w:hAnsi="Arial" w:cs="Times New Roman"/>
          <w:szCs w:val="18"/>
          <w:lang w:eastAsia="de-DE"/>
        </w:rPr>
        <w:t xml:space="preserve">optimaler </w:t>
      </w:r>
      <w:r w:rsidRPr="003D6D0A">
        <w:rPr>
          <w:rFonts w:ascii="Arial" w:eastAsia="Times New Roman" w:hAnsi="Arial" w:cs="Times New Roman"/>
          <w:szCs w:val="18"/>
          <w:lang w:eastAsia="de-DE"/>
        </w:rPr>
        <w:t>Hafenmobilkran sein, mit dem Port Canaveral in Zukunft eine Vielzahl von Logistikprojekten bewältigen kann.</w:t>
      </w:r>
    </w:p>
    <w:p w14:paraId="420DADA9" w14:textId="20F4CE09" w:rsidR="005A2794" w:rsidRDefault="005A2794" w:rsidP="00C965F5">
      <w:pPr>
        <w:rPr>
          <w:rFonts w:ascii="Arial" w:eastAsia="Times New Roman" w:hAnsi="Arial" w:cs="Times New Roman"/>
          <w:szCs w:val="18"/>
          <w:lang w:eastAsia="de-DE"/>
        </w:rPr>
      </w:pPr>
    </w:p>
    <w:p w14:paraId="6A90EA9C" w14:textId="2019803D" w:rsidR="004A0AFA" w:rsidRDefault="004A0AFA" w:rsidP="00C965F5">
      <w:pPr>
        <w:rPr>
          <w:rFonts w:ascii="Arial" w:eastAsia="Times New Roman" w:hAnsi="Arial" w:cs="Times New Roman"/>
          <w:szCs w:val="18"/>
          <w:lang w:eastAsia="de-DE"/>
        </w:rPr>
      </w:pPr>
    </w:p>
    <w:p w14:paraId="0D595BC3" w14:textId="00267057" w:rsidR="004A0AFA" w:rsidRDefault="004A0AFA" w:rsidP="00C965F5">
      <w:pPr>
        <w:rPr>
          <w:rFonts w:ascii="Arial" w:eastAsia="Times New Roman" w:hAnsi="Arial" w:cs="Times New Roman"/>
          <w:szCs w:val="18"/>
          <w:lang w:eastAsia="de-DE"/>
        </w:rPr>
      </w:pPr>
    </w:p>
    <w:p w14:paraId="5DB07BD7" w14:textId="7403742A" w:rsidR="004A0AFA" w:rsidRDefault="004A0AFA" w:rsidP="00C965F5">
      <w:pPr>
        <w:rPr>
          <w:rFonts w:ascii="Arial" w:eastAsia="Times New Roman" w:hAnsi="Arial" w:cs="Times New Roman"/>
          <w:szCs w:val="18"/>
          <w:lang w:eastAsia="de-DE"/>
        </w:rPr>
      </w:pPr>
    </w:p>
    <w:p w14:paraId="0F3266E2" w14:textId="77777777" w:rsidR="004A0AFA" w:rsidRPr="003D6D0A" w:rsidRDefault="004A0AFA" w:rsidP="00C965F5">
      <w:pPr>
        <w:rPr>
          <w:rFonts w:ascii="Arial" w:eastAsia="Times New Roman" w:hAnsi="Arial" w:cs="Times New Roman"/>
          <w:szCs w:val="18"/>
          <w:lang w:eastAsia="de-DE"/>
        </w:rPr>
      </w:pPr>
    </w:p>
    <w:p w14:paraId="6A2D423C" w14:textId="77777777" w:rsidR="003C752F" w:rsidRDefault="003C752F" w:rsidP="003C752F">
      <w:pPr>
        <w:pStyle w:val="BoilerplateCopyhead9Pt"/>
        <w:rPr>
          <w:lang w:val="de-DE"/>
        </w:rPr>
      </w:pPr>
      <w:bookmarkStart w:id="3" w:name="_Hlk105584932"/>
      <w:bookmarkEnd w:id="1"/>
      <w:r>
        <w:rPr>
          <w:lang w:val="de-DE"/>
        </w:rPr>
        <w:t>Über die Liebherr-MCCtec Rostock GmbH</w:t>
      </w:r>
    </w:p>
    <w:p w14:paraId="6552EEEE" w14:textId="77777777" w:rsidR="003C752F" w:rsidRDefault="003C752F" w:rsidP="003C752F">
      <w:pPr>
        <w:pStyle w:val="BoilerplateCopytext9Pt"/>
        <w:rPr>
          <w:lang w:val="de-DE"/>
        </w:rPr>
      </w:pPr>
      <w:r>
        <w:rPr>
          <w:lang w:val="de-DE"/>
        </w:rPr>
        <w:t>Die Liebherr-MCCtec Rostock GmbH ist einer der führenden europäischen Hersteller von maritimen Umschlaglösungen. Die Produktpalette umfasst Schiffs-, Hafenmobil- und Offshore-Krane. Auch Reachstacker und Komponenten für Containerkrane sind im Produktportfolio enthalten.</w:t>
      </w:r>
    </w:p>
    <w:p w14:paraId="39A51952" w14:textId="77777777" w:rsidR="003C752F" w:rsidRDefault="003C752F" w:rsidP="003C752F">
      <w:pPr>
        <w:pStyle w:val="BoilerplateCopyhead9Pt"/>
        <w:rPr>
          <w:lang w:val="de-DE"/>
        </w:rPr>
      </w:pPr>
      <w:r>
        <w:rPr>
          <w:lang w:val="de-DE"/>
        </w:rPr>
        <w:t>Über die Firmengruppe Liebherr</w:t>
      </w:r>
    </w:p>
    <w:p w14:paraId="0DC9381B" w14:textId="77777777" w:rsidR="003C752F" w:rsidRDefault="003C752F" w:rsidP="003C752F">
      <w:pPr>
        <w:pStyle w:val="BoilerplateCopytext9Pt"/>
        <w:rPr>
          <w:lang w:val="de-DE"/>
        </w:rPr>
      </w:pPr>
      <w:r w:rsidRPr="00C77B23">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946E55F" w14:textId="191E1A4C" w:rsidR="00A74F25" w:rsidRPr="00C00828" w:rsidRDefault="003C752F">
      <w:pPr>
        <w:pStyle w:val="Copyhead11Pt"/>
        <w:rPr>
          <w:lang w:val="en-GB"/>
        </w:rPr>
      </w:pPr>
      <w:r>
        <w:rPr>
          <w:lang w:val="en-GB"/>
        </w:rPr>
        <w:t>Bilder</w:t>
      </w:r>
    </w:p>
    <w:bookmarkEnd w:id="3" w:displacedByCustomXml="next"/>
    <w:sdt>
      <w:sdtPr>
        <w:rPr>
          <w:lang w:val="en-GB" w:eastAsia="de-DE"/>
        </w:rPr>
        <w:id w:val="-1371841030"/>
        <w:picture/>
      </w:sdtPr>
      <w:sdtEndPr/>
      <w:sdtContent>
        <w:p w14:paraId="549B235B" w14:textId="035D15DB" w:rsidR="00D360AD" w:rsidRPr="00C00828" w:rsidRDefault="00995BF1" w:rsidP="00D360AD">
          <w:pPr>
            <w:rPr>
              <w:lang w:val="en-GB" w:eastAsia="de-DE"/>
            </w:rPr>
          </w:pPr>
          <w:r w:rsidRPr="00C00828">
            <w:rPr>
              <w:noProof/>
              <w:lang w:eastAsia="de-DE"/>
            </w:rPr>
            <w:drawing>
              <wp:inline distT="0" distB="0" distL="0" distR="0" wp14:anchorId="1D3EFC56" wp14:editId="1238E878">
                <wp:extent cx="1903730" cy="1071343"/>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noChangeArrowheads="1"/>
                        </pic:cNvPicPr>
                      </pic:nvPicPr>
                      <pic:blipFill>
                        <a:blip r:embed="rId11"/>
                        <a:stretch>
                          <a:fillRect/>
                        </a:stretch>
                      </pic:blipFill>
                      <pic:spPr bwMode="auto">
                        <a:xfrm>
                          <a:off x="0" y="0"/>
                          <a:ext cx="1903730" cy="1071343"/>
                        </a:xfrm>
                        <a:prstGeom prst="rect">
                          <a:avLst/>
                        </a:prstGeom>
                        <a:noFill/>
                        <a:ln>
                          <a:noFill/>
                        </a:ln>
                      </pic:spPr>
                    </pic:pic>
                  </a:graphicData>
                </a:graphic>
              </wp:inline>
            </w:drawing>
          </w:r>
        </w:p>
      </w:sdtContent>
    </w:sdt>
    <w:p w14:paraId="5EA82B0E" w14:textId="1BFDC88F" w:rsidR="00D360AD" w:rsidRPr="000F05E9" w:rsidRDefault="003F2D38" w:rsidP="00AD7E8A">
      <w:pPr>
        <w:rPr>
          <w:rFonts w:ascii="Arial" w:hAnsi="Arial" w:cs="Arial"/>
          <w:sz w:val="18"/>
          <w:szCs w:val="18"/>
        </w:rPr>
      </w:pPr>
      <w:r w:rsidRPr="000F05E9">
        <w:rPr>
          <w:rFonts w:ascii="Arial" w:hAnsi="Arial" w:cs="Arial"/>
          <w:sz w:val="18"/>
          <w:szCs w:val="18"/>
        </w:rPr>
        <w:t>liebherr-lhm-600-mobile-harbour-crane-port-canaveral-north-america-1</w:t>
      </w:r>
      <w:r w:rsidR="00D360AD" w:rsidRPr="000F05E9">
        <w:rPr>
          <w:rFonts w:ascii="Arial" w:hAnsi="Arial" w:cs="Arial"/>
          <w:sz w:val="18"/>
          <w:szCs w:val="18"/>
        </w:rPr>
        <w:t>.jpg</w:t>
      </w:r>
      <w:r w:rsidR="00D360AD" w:rsidRPr="000F05E9">
        <w:rPr>
          <w:rFonts w:ascii="Arial" w:hAnsi="Arial" w:cs="Arial"/>
          <w:sz w:val="18"/>
          <w:szCs w:val="18"/>
        </w:rPr>
        <w:br/>
      </w:r>
      <w:r w:rsidR="003D6D0A" w:rsidRPr="000F05E9">
        <w:rPr>
          <w:rFonts w:ascii="Arial" w:hAnsi="Arial" w:cs="Arial"/>
          <w:sz w:val="18"/>
          <w:szCs w:val="18"/>
        </w:rPr>
        <w:t xml:space="preserve">Der neu gestaltete Liebherr LHM 600 bietet eine </w:t>
      </w:r>
      <w:r w:rsidR="000F05E9">
        <w:rPr>
          <w:rFonts w:ascii="Arial" w:hAnsi="Arial" w:cs="Arial"/>
          <w:sz w:val="18"/>
          <w:szCs w:val="18"/>
        </w:rPr>
        <w:t>neugestaltete</w:t>
      </w:r>
      <w:r w:rsidR="000F05E9" w:rsidRPr="000F05E9">
        <w:rPr>
          <w:rFonts w:ascii="Arial" w:hAnsi="Arial" w:cs="Arial"/>
          <w:sz w:val="18"/>
          <w:szCs w:val="18"/>
        </w:rPr>
        <w:t xml:space="preserve"> </w:t>
      </w:r>
      <w:r w:rsidR="003D6D0A" w:rsidRPr="000F05E9">
        <w:rPr>
          <w:rFonts w:ascii="Arial" w:hAnsi="Arial" w:cs="Arial"/>
          <w:sz w:val="18"/>
          <w:szCs w:val="18"/>
        </w:rPr>
        <w:t>Kabine und viele Innovationen für mehr Komfort, Effizienz und Sicherheit</w:t>
      </w:r>
      <w:r w:rsidR="00D360AD" w:rsidRPr="000F05E9">
        <w:rPr>
          <w:rFonts w:ascii="Arial" w:hAnsi="Arial" w:cs="Arial"/>
          <w:sz w:val="18"/>
          <w:szCs w:val="18"/>
        </w:rPr>
        <w:t>.</w:t>
      </w:r>
    </w:p>
    <w:p w14:paraId="74889F7C" w14:textId="77777777" w:rsidR="00D360AD" w:rsidRPr="003D6D0A" w:rsidRDefault="00D360AD" w:rsidP="00D360AD">
      <w:pPr>
        <w:rPr>
          <w:rFonts w:ascii="Arial" w:hAnsi="Arial" w:cs="Arial"/>
        </w:rPr>
      </w:pPr>
    </w:p>
    <w:sdt>
      <w:sdtPr>
        <w:rPr>
          <w:rFonts w:ascii="Arial" w:hAnsi="Arial" w:cs="Arial"/>
          <w:lang w:val="en-GB"/>
        </w:rPr>
        <w:id w:val="-68814015"/>
        <w:picture/>
      </w:sdtPr>
      <w:sdtEndPr/>
      <w:sdtContent>
        <w:p w14:paraId="385B4B5D" w14:textId="3C75D8F5" w:rsidR="00D360AD" w:rsidRPr="00C00828" w:rsidRDefault="00995BF1" w:rsidP="00D360AD">
          <w:pPr>
            <w:rPr>
              <w:rFonts w:ascii="Arial" w:hAnsi="Arial" w:cs="Arial"/>
              <w:lang w:val="en-GB"/>
            </w:rPr>
          </w:pPr>
          <w:r w:rsidRPr="00C00828">
            <w:rPr>
              <w:rFonts w:ascii="Arial" w:hAnsi="Arial" w:cs="Arial"/>
              <w:noProof/>
              <w:lang w:eastAsia="de-DE"/>
            </w:rPr>
            <w:drawing>
              <wp:inline distT="0" distB="0" distL="0" distR="0" wp14:anchorId="7AC817A9" wp14:editId="0B7BD3A2">
                <wp:extent cx="2480395" cy="2340000"/>
                <wp:effectExtent l="0" t="0" r="0" b="3175"/>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480395" cy="2340000"/>
                        </a:xfrm>
                        <a:prstGeom prst="rect">
                          <a:avLst/>
                        </a:prstGeom>
                        <a:noFill/>
                        <a:ln>
                          <a:noFill/>
                        </a:ln>
                      </pic:spPr>
                    </pic:pic>
                  </a:graphicData>
                </a:graphic>
              </wp:inline>
            </w:drawing>
          </w:r>
        </w:p>
      </w:sdtContent>
    </w:sdt>
    <w:p w14:paraId="2166F73E" w14:textId="7DBBADE7" w:rsidR="00D360AD" w:rsidRPr="000F05E9" w:rsidRDefault="003F2D38" w:rsidP="00D360AD">
      <w:pPr>
        <w:rPr>
          <w:rFonts w:ascii="Arial" w:hAnsi="Arial" w:cs="Arial"/>
          <w:sz w:val="18"/>
          <w:szCs w:val="18"/>
        </w:rPr>
      </w:pPr>
      <w:r w:rsidRPr="000F05E9">
        <w:rPr>
          <w:rFonts w:ascii="Arial" w:hAnsi="Arial" w:cs="Arial"/>
          <w:sz w:val="18"/>
          <w:szCs w:val="18"/>
        </w:rPr>
        <w:t>liebherr-lhm-600-mobile-harbour-crane-port-canaveral-north-america-2</w:t>
      </w:r>
      <w:r w:rsidR="00D360AD" w:rsidRPr="000F05E9">
        <w:rPr>
          <w:rFonts w:ascii="Arial" w:hAnsi="Arial" w:cs="Arial"/>
          <w:sz w:val="18"/>
          <w:szCs w:val="18"/>
        </w:rPr>
        <w:t>.jpg</w:t>
      </w:r>
      <w:r w:rsidR="00D360AD" w:rsidRPr="000F05E9">
        <w:rPr>
          <w:rFonts w:ascii="Arial" w:hAnsi="Arial" w:cs="Arial"/>
          <w:sz w:val="18"/>
          <w:szCs w:val="18"/>
        </w:rPr>
        <w:br/>
      </w:r>
      <w:r w:rsidR="00B45175" w:rsidRPr="000F05E9">
        <w:rPr>
          <w:rFonts w:ascii="Arial" w:hAnsi="Arial" w:cs="Arial"/>
          <w:sz w:val="18"/>
          <w:szCs w:val="18"/>
        </w:rPr>
        <w:t>Mit zahlreichen technischen Upgrades wird die nächste Generation des LHM 600 eine bessere Leistung für verschiedene</w:t>
      </w:r>
      <w:r w:rsidR="00682243" w:rsidRPr="000F05E9">
        <w:rPr>
          <w:rFonts w:ascii="Arial" w:hAnsi="Arial" w:cs="Arial"/>
          <w:sz w:val="18"/>
          <w:szCs w:val="18"/>
        </w:rPr>
        <w:t>s</w:t>
      </w:r>
      <w:r w:rsidR="00B45175" w:rsidRPr="000F05E9">
        <w:rPr>
          <w:rFonts w:ascii="Arial" w:hAnsi="Arial" w:cs="Arial"/>
          <w:sz w:val="18"/>
          <w:szCs w:val="18"/>
        </w:rPr>
        <w:t xml:space="preserve"> </w:t>
      </w:r>
      <w:r w:rsidR="00682243" w:rsidRPr="000F05E9">
        <w:rPr>
          <w:rFonts w:ascii="Arial" w:hAnsi="Arial" w:cs="Arial"/>
          <w:sz w:val="18"/>
          <w:szCs w:val="18"/>
        </w:rPr>
        <w:t>Stückgut</w:t>
      </w:r>
      <w:r w:rsidR="00B45175" w:rsidRPr="000F05E9">
        <w:rPr>
          <w:rFonts w:ascii="Arial" w:hAnsi="Arial" w:cs="Arial"/>
          <w:sz w:val="18"/>
          <w:szCs w:val="18"/>
        </w:rPr>
        <w:t xml:space="preserve"> in Port Canaveral bieten, auch für die wachsende Raumfahrtindustrie.</w:t>
      </w:r>
    </w:p>
    <w:p w14:paraId="0627D1CE" w14:textId="002D71EF" w:rsidR="00D360AD" w:rsidRPr="003D6D0A" w:rsidRDefault="00D360AD" w:rsidP="00D360AD">
      <w:pPr>
        <w:rPr>
          <w:rFonts w:ascii="Arial" w:hAnsi="Arial" w:cs="Arial"/>
        </w:rPr>
      </w:pPr>
    </w:p>
    <w:sdt>
      <w:sdtPr>
        <w:rPr>
          <w:rFonts w:ascii="Arial" w:hAnsi="Arial" w:cs="Arial"/>
          <w:lang w:val="en-GB"/>
        </w:rPr>
        <w:id w:val="-1998263584"/>
        <w:picture/>
      </w:sdtPr>
      <w:sdtEndPr/>
      <w:sdtContent>
        <w:p w14:paraId="78556819" w14:textId="77777777" w:rsidR="003F2D38" w:rsidRPr="00C00828" w:rsidRDefault="003F2D38" w:rsidP="003F2D38">
          <w:pPr>
            <w:rPr>
              <w:rFonts w:ascii="Arial" w:hAnsi="Arial" w:cs="Arial"/>
              <w:lang w:val="en-GB"/>
            </w:rPr>
          </w:pPr>
          <w:r w:rsidRPr="00C00828">
            <w:rPr>
              <w:rFonts w:ascii="Arial" w:hAnsi="Arial" w:cs="Arial"/>
              <w:noProof/>
              <w:lang w:eastAsia="de-DE"/>
            </w:rPr>
            <w:drawing>
              <wp:inline distT="0" distB="0" distL="0" distR="0" wp14:anchorId="0EEA7B6C" wp14:editId="788242D2">
                <wp:extent cx="1903730" cy="1087845"/>
                <wp:effectExtent l="0" t="0" r="1270" b="0"/>
                <wp:docPr id="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2"/>
                        <pic:cNvPicPr>
                          <a:picLocks noChangeAspect="1" noChangeArrowheads="1"/>
                        </pic:cNvPicPr>
                      </pic:nvPicPr>
                      <pic:blipFill>
                        <a:blip r:embed="rId13"/>
                        <a:stretch>
                          <a:fillRect/>
                        </a:stretch>
                      </pic:blipFill>
                      <pic:spPr bwMode="auto">
                        <a:xfrm>
                          <a:off x="0" y="0"/>
                          <a:ext cx="1903730" cy="1087845"/>
                        </a:xfrm>
                        <a:prstGeom prst="rect">
                          <a:avLst/>
                        </a:prstGeom>
                        <a:noFill/>
                        <a:ln>
                          <a:noFill/>
                        </a:ln>
                      </pic:spPr>
                    </pic:pic>
                  </a:graphicData>
                </a:graphic>
              </wp:inline>
            </w:drawing>
          </w:r>
        </w:p>
      </w:sdtContent>
    </w:sdt>
    <w:p w14:paraId="7F87919F" w14:textId="02EA514E" w:rsidR="003F2D38" w:rsidRPr="001431C9" w:rsidRDefault="003F2D38" w:rsidP="003F2D38">
      <w:pPr>
        <w:rPr>
          <w:rFonts w:ascii="Arial" w:hAnsi="Arial" w:cs="Arial"/>
          <w:lang w:val="en-GB"/>
        </w:rPr>
      </w:pPr>
      <w:r w:rsidRPr="001431C9">
        <w:rPr>
          <w:rFonts w:ascii="Arial" w:hAnsi="Arial" w:cs="Arial"/>
          <w:sz w:val="20"/>
          <w:szCs w:val="20"/>
          <w:lang w:val="en-GB"/>
        </w:rPr>
        <w:t>liebherr-lhm-600-mobile-harbour-crane-port-canaveral-rostock-signing-ceremony.jpg</w:t>
      </w:r>
      <w:r w:rsidRPr="001431C9">
        <w:rPr>
          <w:rFonts w:ascii="Arial" w:hAnsi="Arial" w:cs="Arial"/>
          <w:lang w:val="en-GB"/>
        </w:rPr>
        <w:br/>
      </w:r>
      <w:r w:rsidR="003D6D0A" w:rsidRPr="000F05E9">
        <w:rPr>
          <w:rFonts w:ascii="Arial" w:hAnsi="Arial" w:cs="Arial"/>
          <w:sz w:val="18"/>
          <w:szCs w:val="18"/>
          <w:lang w:val="en-GB"/>
        </w:rPr>
        <w:t>Im September 2022 trafen sich Vertreter der Canaveral Port Authority in der Liebherr-Zentrale in Rostock, Deutschland, zu</w:t>
      </w:r>
      <w:r w:rsidR="000F05E9">
        <w:rPr>
          <w:rFonts w:ascii="Arial" w:hAnsi="Arial" w:cs="Arial"/>
          <w:sz w:val="18"/>
          <w:szCs w:val="18"/>
          <w:lang w:val="en-GB"/>
        </w:rPr>
        <w:t>r Vertragsunterzeichnung</w:t>
      </w:r>
      <w:r w:rsidR="003D6D0A" w:rsidRPr="000F05E9">
        <w:rPr>
          <w:rFonts w:ascii="Arial" w:hAnsi="Arial" w:cs="Arial"/>
          <w:sz w:val="18"/>
          <w:szCs w:val="18"/>
          <w:lang w:val="en-GB"/>
        </w:rPr>
        <w:t xml:space="preserve"> (v.l.n.r. </w:t>
      </w:r>
      <w:r w:rsidR="00B45175" w:rsidRPr="000F05E9">
        <w:rPr>
          <w:rFonts w:ascii="Arial" w:hAnsi="Arial" w:cs="Arial"/>
          <w:sz w:val="18"/>
          <w:szCs w:val="18"/>
          <w:lang w:val="en-GB"/>
        </w:rPr>
        <w:t xml:space="preserve">William Crowe, Vice President, Engineering, Construction and Facilities der Canaveral Port Authority; Michael B. Poole, CFO der Canaveral Port Authority; Leopold Berthold, Geschäftsführer Liebherr Rostock; Micah Loyd, Port Commissioner Port Canaveral; Andreas Müller, </w:t>
      </w:r>
      <w:r w:rsidR="001431C9" w:rsidRPr="000F05E9">
        <w:rPr>
          <w:rFonts w:ascii="Arial" w:hAnsi="Arial" w:cs="Arial"/>
          <w:sz w:val="18"/>
          <w:szCs w:val="18"/>
          <w:lang w:val="en-GB"/>
        </w:rPr>
        <w:t>Vertriebsleiter für Liebherr-Hafenmobilkrane</w:t>
      </w:r>
      <w:r w:rsidR="00B45175" w:rsidRPr="000F05E9">
        <w:rPr>
          <w:rFonts w:ascii="Arial" w:hAnsi="Arial" w:cs="Arial"/>
          <w:sz w:val="18"/>
          <w:szCs w:val="18"/>
          <w:lang w:val="en-GB"/>
        </w:rPr>
        <w:t>; Winston Ziegler, Verkaufsleiter Liebherr U.S.</w:t>
      </w:r>
      <w:r w:rsidR="003D6D0A" w:rsidRPr="000F05E9">
        <w:rPr>
          <w:rFonts w:ascii="Arial" w:hAnsi="Arial" w:cs="Arial"/>
          <w:sz w:val="18"/>
          <w:szCs w:val="18"/>
          <w:lang w:val="en-GB"/>
        </w:rPr>
        <w:t>)</w:t>
      </w:r>
      <w:r w:rsidRPr="000F05E9">
        <w:rPr>
          <w:rFonts w:ascii="Arial" w:hAnsi="Arial" w:cs="Arial"/>
          <w:sz w:val="18"/>
          <w:szCs w:val="18"/>
          <w:lang w:val="en-GB"/>
        </w:rPr>
        <w:t>.</w:t>
      </w:r>
    </w:p>
    <w:p w14:paraId="6A788CA7" w14:textId="77777777" w:rsidR="003F2D38" w:rsidRPr="001431C9" w:rsidRDefault="003F2D38" w:rsidP="00D360AD">
      <w:pPr>
        <w:rPr>
          <w:rFonts w:ascii="Arial" w:hAnsi="Arial" w:cs="Arial"/>
          <w:lang w:val="en-GB"/>
        </w:rPr>
      </w:pPr>
    </w:p>
    <w:p w14:paraId="4252C79E" w14:textId="77777777" w:rsidR="003C752F" w:rsidRPr="007C518C" w:rsidRDefault="003C752F" w:rsidP="003C752F">
      <w:pPr>
        <w:pStyle w:val="Copyhead11Pt"/>
        <w:spacing w:after="120"/>
        <w:rPr>
          <w:lang w:val="de-DE"/>
        </w:rPr>
      </w:pPr>
      <w:r w:rsidRPr="007C518C">
        <w:rPr>
          <w:lang w:val="de-DE"/>
        </w:rPr>
        <w:t>Kontakt</w:t>
      </w:r>
    </w:p>
    <w:p w14:paraId="7CC0CE7D" w14:textId="77777777" w:rsidR="003C752F" w:rsidRPr="007C518C" w:rsidRDefault="003C752F" w:rsidP="003C752F">
      <w:pPr>
        <w:pStyle w:val="Copytext11Pt"/>
        <w:spacing w:after="0" w:line="240" w:lineRule="auto"/>
        <w:rPr>
          <w:lang w:val="de-DE"/>
        </w:rPr>
      </w:pPr>
      <w:r w:rsidRPr="007C518C">
        <w:rPr>
          <w:lang w:val="de-DE"/>
        </w:rPr>
        <w:t>Mathias Haugner</w:t>
      </w:r>
    </w:p>
    <w:p w14:paraId="0BBE864D" w14:textId="3C070F08" w:rsidR="003C752F" w:rsidRPr="007C518C" w:rsidRDefault="003C752F" w:rsidP="003C752F">
      <w:pPr>
        <w:pStyle w:val="Copytext11Pt"/>
        <w:spacing w:after="0" w:line="240" w:lineRule="auto"/>
        <w:rPr>
          <w:lang w:val="de-DE"/>
        </w:rPr>
      </w:pPr>
      <w:r w:rsidRPr="007C518C">
        <w:rPr>
          <w:lang w:val="de-DE"/>
        </w:rPr>
        <w:t>Tel</w:t>
      </w:r>
      <w:r w:rsidR="004547ED">
        <w:rPr>
          <w:lang w:val="de-DE"/>
        </w:rPr>
        <w:t>efon</w:t>
      </w:r>
      <w:r w:rsidRPr="007C518C">
        <w:rPr>
          <w:lang w:val="de-DE"/>
        </w:rPr>
        <w:t>: +49 381 6006 5036</w:t>
      </w:r>
    </w:p>
    <w:p w14:paraId="2732F93D" w14:textId="149C7299" w:rsidR="003C752F" w:rsidRPr="007C518C" w:rsidRDefault="003C752F" w:rsidP="003C752F">
      <w:pPr>
        <w:pStyle w:val="Copytext11Pt"/>
        <w:spacing w:after="0" w:line="240" w:lineRule="auto"/>
        <w:rPr>
          <w:lang w:val="de-DE"/>
        </w:rPr>
      </w:pPr>
      <w:r w:rsidRPr="007C518C">
        <w:rPr>
          <w:lang w:val="de-DE"/>
        </w:rPr>
        <w:t>E</w:t>
      </w:r>
      <w:r w:rsidR="004547ED">
        <w:rPr>
          <w:lang w:val="de-DE"/>
        </w:rPr>
        <w:t>-M</w:t>
      </w:r>
      <w:r w:rsidRPr="007C518C">
        <w:rPr>
          <w:lang w:val="de-DE"/>
        </w:rPr>
        <w:t xml:space="preserve">ail: mathias.haugner@liebherr.com </w:t>
      </w:r>
    </w:p>
    <w:p w14:paraId="699054A7" w14:textId="77777777" w:rsidR="003C752F" w:rsidRPr="007C518C" w:rsidRDefault="003C752F" w:rsidP="003C752F">
      <w:pPr>
        <w:pStyle w:val="Copyhead11Pt"/>
        <w:spacing w:after="120"/>
        <w:rPr>
          <w:lang w:val="de-DE"/>
        </w:rPr>
      </w:pPr>
    </w:p>
    <w:p w14:paraId="610C6D0C" w14:textId="77777777" w:rsidR="003C752F" w:rsidRPr="001C7C21" w:rsidRDefault="003C752F" w:rsidP="003C752F">
      <w:pPr>
        <w:pStyle w:val="Copyhead11Pt"/>
        <w:spacing w:after="120"/>
        <w:rPr>
          <w:lang w:val="de-DE"/>
        </w:rPr>
      </w:pPr>
      <w:r w:rsidRPr="001C7C21">
        <w:rPr>
          <w:lang w:val="de-DE"/>
        </w:rPr>
        <w:t>Herausgegeben von</w:t>
      </w:r>
    </w:p>
    <w:p w14:paraId="34C05228" w14:textId="77777777" w:rsidR="003C752F" w:rsidRPr="00682243" w:rsidRDefault="003C752F" w:rsidP="003C752F">
      <w:pPr>
        <w:pStyle w:val="Copytext11Pt"/>
        <w:spacing w:after="0" w:line="240" w:lineRule="auto"/>
        <w:rPr>
          <w:lang w:val="de-DE"/>
        </w:rPr>
      </w:pPr>
      <w:r w:rsidRPr="00682243">
        <w:rPr>
          <w:lang w:val="de-DE"/>
        </w:rPr>
        <w:t xml:space="preserve">Liebherr-MCCtec Rostock GmbH </w:t>
      </w:r>
    </w:p>
    <w:p w14:paraId="511C987B" w14:textId="5703CD4D" w:rsidR="003C752F" w:rsidRPr="00C00828" w:rsidRDefault="005F389A" w:rsidP="003C752F">
      <w:pPr>
        <w:pStyle w:val="Copytext11Pt"/>
        <w:spacing w:after="0" w:line="240" w:lineRule="auto"/>
        <w:rPr>
          <w:lang w:val="en-GB"/>
        </w:rPr>
      </w:pPr>
      <w:r>
        <w:rPr>
          <w:lang w:val="en-GB"/>
        </w:rPr>
        <w:t>Rostock/Germany</w:t>
      </w:r>
    </w:p>
    <w:p w14:paraId="4A2E0EDC" w14:textId="375E0689" w:rsidR="00AF4A84" w:rsidRPr="00C00828" w:rsidRDefault="003C752F" w:rsidP="003C752F">
      <w:pPr>
        <w:pStyle w:val="Copytext11Pt"/>
        <w:spacing w:after="0" w:line="240" w:lineRule="auto"/>
        <w:rPr>
          <w:lang w:val="en-GB"/>
        </w:rPr>
      </w:pPr>
      <w:r w:rsidRPr="00C00828">
        <w:rPr>
          <w:lang w:val="en-GB"/>
        </w:rPr>
        <w:t>www.liebherr.com</w:t>
      </w:r>
    </w:p>
    <w:sectPr w:rsidR="00AF4A84" w:rsidRPr="00C00828"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FB4531" w14:textId="77777777" w:rsidR="007B4F0F" w:rsidRDefault="007B4F0F" w:rsidP="00B81ED6">
      <w:pPr>
        <w:spacing w:after="0" w:line="240" w:lineRule="auto"/>
      </w:pPr>
      <w:r>
        <w:separator/>
      </w:r>
    </w:p>
  </w:endnote>
  <w:endnote w:type="continuationSeparator" w:id="0">
    <w:p w14:paraId="3EA80E81" w14:textId="77777777" w:rsidR="007B4F0F" w:rsidRDefault="007B4F0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17CB4111"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75F8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75F8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75F8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F389A">
      <w:rPr>
        <w:rFonts w:ascii="Arial" w:hAnsi="Arial" w:cs="Arial"/>
      </w:rPr>
      <w:fldChar w:fldCharType="separate"/>
    </w:r>
    <w:r w:rsidR="00B75F88">
      <w:rPr>
        <w:rFonts w:ascii="Arial" w:hAnsi="Arial" w:cs="Arial"/>
        <w:noProof/>
      </w:rPr>
      <w:t>2</w:t>
    </w:r>
    <w:r w:rsidR="00B75F88" w:rsidRPr="0093605C">
      <w:rPr>
        <w:rFonts w:ascii="Arial" w:hAnsi="Arial" w:cs="Arial"/>
        <w:noProof/>
      </w:rPr>
      <w:t>/</w:t>
    </w:r>
    <w:r w:rsidR="00B75F8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C0EDB" w14:textId="77777777" w:rsidR="007B4F0F" w:rsidRDefault="007B4F0F" w:rsidP="00B81ED6">
      <w:pPr>
        <w:spacing w:after="0" w:line="240" w:lineRule="auto"/>
      </w:pPr>
      <w:r>
        <w:separator/>
      </w:r>
    </w:p>
  </w:footnote>
  <w:footnote w:type="continuationSeparator" w:id="0">
    <w:p w14:paraId="13716A7B" w14:textId="77777777" w:rsidR="007B4F0F" w:rsidRDefault="007B4F0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3229"/>
    <w:rsid w:val="00021FA0"/>
    <w:rsid w:val="00022262"/>
    <w:rsid w:val="00023AC0"/>
    <w:rsid w:val="000272AD"/>
    <w:rsid w:val="000328D8"/>
    <w:rsid w:val="00033002"/>
    <w:rsid w:val="00050FE0"/>
    <w:rsid w:val="00052E97"/>
    <w:rsid w:val="00061082"/>
    <w:rsid w:val="00066E54"/>
    <w:rsid w:val="00071EFC"/>
    <w:rsid w:val="00075A18"/>
    <w:rsid w:val="00075A5B"/>
    <w:rsid w:val="00077377"/>
    <w:rsid w:val="0007769A"/>
    <w:rsid w:val="00082D95"/>
    <w:rsid w:val="000857E0"/>
    <w:rsid w:val="00096A52"/>
    <w:rsid w:val="000A2436"/>
    <w:rsid w:val="000B04D7"/>
    <w:rsid w:val="000B5606"/>
    <w:rsid w:val="000B58EF"/>
    <w:rsid w:val="000B6FA8"/>
    <w:rsid w:val="000C1C3B"/>
    <w:rsid w:val="000C3395"/>
    <w:rsid w:val="000D0714"/>
    <w:rsid w:val="000D503A"/>
    <w:rsid w:val="000E4545"/>
    <w:rsid w:val="000F05D4"/>
    <w:rsid w:val="000F05E9"/>
    <w:rsid w:val="00105A56"/>
    <w:rsid w:val="00110D5E"/>
    <w:rsid w:val="0011229F"/>
    <w:rsid w:val="00112CA8"/>
    <w:rsid w:val="0012536F"/>
    <w:rsid w:val="00131B6A"/>
    <w:rsid w:val="00133DB3"/>
    <w:rsid w:val="00135CE3"/>
    <w:rsid w:val="001419B4"/>
    <w:rsid w:val="001430A6"/>
    <w:rsid w:val="001431C9"/>
    <w:rsid w:val="001441FB"/>
    <w:rsid w:val="00145DB7"/>
    <w:rsid w:val="0016014C"/>
    <w:rsid w:val="00165B6F"/>
    <w:rsid w:val="00166F6E"/>
    <w:rsid w:val="001675E3"/>
    <w:rsid w:val="00174600"/>
    <w:rsid w:val="001A1AD7"/>
    <w:rsid w:val="001A5950"/>
    <w:rsid w:val="001A7033"/>
    <w:rsid w:val="001B22E7"/>
    <w:rsid w:val="001B31B7"/>
    <w:rsid w:val="001B5A78"/>
    <w:rsid w:val="001D1C4A"/>
    <w:rsid w:val="001D3F1E"/>
    <w:rsid w:val="001D43EC"/>
    <w:rsid w:val="001E3463"/>
    <w:rsid w:val="001E5C24"/>
    <w:rsid w:val="001E7A3A"/>
    <w:rsid w:val="001E7A96"/>
    <w:rsid w:val="001F3B30"/>
    <w:rsid w:val="001F5053"/>
    <w:rsid w:val="00205F00"/>
    <w:rsid w:val="0021028F"/>
    <w:rsid w:val="00214149"/>
    <w:rsid w:val="002172C6"/>
    <w:rsid w:val="00230FD7"/>
    <w:rsid w:val="002351E2"/>
    <w:rsid w:val="00244F4D"/>
    <w:rsid w:val="0024543A"/>
    <w:rsid w:val="002457B8"/>
    <w:rsid w:val="00246386"/>
    <w:rsid w:val="00256D71"/>
    <w:rsid w:val="00261396"/>
    <w:rsid w:val="00277D74"/>
    <w:rsid w:val="002824BF"/>
    <w:rsid w:val="00284680"/>
    <w:rsid w:val="0029586E"/>
    <w:rsid w:val="002A18CA"/>
    <w:rsid w:val="002A24AC"/>
    <w:rsid w:val="002B0CEA"/>
    <w:rsid w:val="002B24E4"/>
    <w:rsid w:val="002C0918"/>
    <w:rsid w:val="002C633E"/>
    <w:rsid w:val="002D70CF"/>
    <w:rsid w:val="002E1BC2"/>
    <w:rsid w:val="002E3D4C"/>
    <w:rsid w:val="002F072A"/>
    <w:rsid w:val="002F477E"/>
    <w:rsid w:val="002F492D"/>
    <w:rsid w:val="002F682F"/>
    <w:rsid w:val="00314C43"/>
    <w:rsid w:val="0032565E"/>
    <w:rsid w:val="00327624"/>
    <w:rsid w:val="0033543C"/>
    <w:rsid w:val="00340171"/>
    <w:rsid w:val="003455B3"/>
    <w:rsid w:val="00346AB4"/>
    <w:rsid w:val="003524D2"/>
    <w:rsid w:val="00353C3B"/>
    <w:rsid w:val="0036177F"/>
    <w:rsid w:val="00381C11"/>
    <w:rsid w:val="0039149A"/>
    <w:rsid w:val="003936A6"/>
    <w:rsid w:val="00394D2A"/>
    <w:rsid w:val="0039637C"/>
    <w:rsid w:val="003A236A"/>
    <w:rsid w:val="003A48AE"/>
    <w:rsid w:val="003B3084"/>
    <w:rsid w:val="003C752F"/>
    <w:rsid w:val="003D318E"/>
    <w:rsid w:val="003D4C68"/>
    <w:rsid w:val="003D6C0D"/>
    <w:rsid w:val="003D6D0A"/>
    <w:rsid w:val="003E4AD6"/>
    <w:rsid w:val="003E7866"/>
    <w:rsid w:val="003F2D38"/>
    <w:rsid w:val="003F423B"/>
    <w:rsid w:val="003F44E8"/>
    <w:rsid w:val="003F4BBA"/>
    <w:rsid w:val="003F4DB2"/>
    <w:rsid w:val="003F5986"/>
    <w:rsid w:val="00400A48"/>
    <w:rsid w:val="004010E4"/>
    <w:rsid w:val="00416991"/>
    <w:rsid w:val="004276B2"/>
    <w:rsid w:val="00427BD1"/>
    <w:rsid w:val="004367A9"/>
    <w:rsid w:val="00437BD7"/>
    <w:rsid w:val="00440C8F"/>
    <w:rsid w:val="004429D3"/>
    <w:rsid w:val="004507C1"/>
    <w:rsid w:val="004532CF"/>
    <w:rsid w:val="004547ED"/>
    <w:rsid w:val="00460CC6"/>
    <w:rsid w:val="00465263"/>
    <w:rsid w:val="0046687C"/>
    <w:rsid w:val="004752F3"/>
    <w:rsid w:val="004814C1"/>
    <w:rsid w:val="00485964"/>
    <w:rsid w:val="0049354D"/>
    <w:rsid w:val="004A0AFA"/>
    <w:rsid w:val="004A5D96"/>
    <w:rsid w:val="004B0822"/>
    <w:rsid w:val="004B2D23"/>
    <w:rsid w:val="004B5437"/>
    <w:rsid w:val="004B5CB1"/>
    <w:rsid w:val="004B79A5"/>
    <w:rsid w:val="004C0E17"/>
    <w:rsid w:val="004C51B7"/>
    <w:rsid w:val="004D279E"/>
    <w:rsid w:val="004D4569"/>
    <w:rsid w:val="004E0E1B"/>
    <w:rsid w:val="004E43AF"/>
    <w:rsid w:val="004E570F"/>
    <w:rsid w:val="004F09C4"/>
    <w:rsid w:val="004F3CEC"/>
    <w:rsid w:val="00510DF1"/>
    <w:rsid w:val="00517F7E"/>
    <w:rsid w:val="00522B53"/>
    <w:rsid w:val="005248DC"/>
    <w:rsid w:val="005264AC"/>
    <w:rsid w:val="00527EA4"/>
    <w:rsid w:val="00543669"/>
    <w:rsid w:val="005444EA"/>
    <w:rsid w:val="00554DF1"/>
    <w:rsid w:val="00556698"/>
    <w:rsid w:val="00557396"/>
    <w:rsid w:val="00560B4F"/>
    <w:rsid w:val="00573831"/>
    <w:rsid w:val="00590100"/>
    <w:rsid w:val="00596125"/>
    <w:rsid w:val="00596715"/>
    <w:rsid w:val="005A2794"/>
    <w:rsid w:val="005A32F0"/>
    <w:rsid w:val="005A524C"/>
    <w:rsid w:val="005A7142"/>
    <w:rsid w:val="005C1A55"/>
    <w:rsid w:val="005E5124"/>
    <w:rsid w:val="005E77E4"/>
    <w:rsid w:val="005F0FBD"/>
    <w:rsid w:val="005F389A"/>
    <w:rsid w:val="00623189"/>
    <w:rsid w:val="00624E80"/>
    <w:rsid w:val="0063126A"/>
    <w:rsid w:val="006313AE"/>
    <w:rsid w:val="00632C84"/>
    <w:rsid w:val="006354BB"/>
    <w:rsid w:val="006444DE"/>
    <w:rsid w:val="006461C1"/>
    <w:rsid w:val="00652E53"/>
    <w:rsid w:val="006566EB"/>
    <w:rsid w:val="00665B03"/>
    <w:rsid w:val="006740AF"/>
    <w:rsid w:val="00675365"/>
    <w:rsid w:val="00680256"/>
    <w:rsid w:val="006813D4"/>
    <w:rsid w:val="00682243"/>
    <w:rsid w:val="00684FDE"/>
    <w:rsid w:val="00686114"/>
    <w:rsid w:val="0069520C"/>
    <w:rsid w:val="006A19C5"/>
    <w:rsid w:val="006A6B8F"/>
    <w:rsid w:val="006B20AF"/>
    <w:rsid w:val="006B5BA8"/>
    <w:rsid w:val="006B6982"/>
    <w:rsid w:val="006C02D0"/>
    <w:rsid w:val="006D0E4D"/>
    <w:rsid w:val="006D2134"/>
    <w:rsid w:val="006E3898"/>
    <w:rsid w:val="006E45B0"/>
    <w:rsid w:val="006E4E69"/>
    <w:rsid w:val="006E77FD"/>
    <w:rsid w:val="006F5982"/>
    <w:rsid w:val="006F63DD"/>
    <w:rsid w:val="006F7CA9"/>
    <w:rsid w:val="007051A5"/>
    <w:rsid w:val="00705478"/>
    <w:rsid w:val="00705A43"/>
    <w:rsid w:val="0070663B"/>
    <w:rsid w:val="00721A03"/>
    <w:rsid w:val="00733732"/>
    <w:rsid w:val="00733A7D"/>
    <w:rsid w:val="0074492E"/>
    <w:rsid w:val="00744AE2"/>
    <w:rsid w:val="00747169"/>
    <w:rsid w:val="00750125"/>
    <w:rsid w:val="007539D9"/>
    <w:rsid w:val="00761197"/>
    <w:rsid w:val="00762445"/>
    <w:rsid w:val="0076431B"/>
    <w:rsid w:val="007743F7"/>
    <w:rsid w:val="00786F13"/>
    <w:rsid w:val="00791EC6"/>
    <w:rsid w:val="00792817"/>
    <w:rsid w:val="007938A0"/>
    <w:rsid w:val="00795C71"/>
    <w:rsid w:val="007B0C39"/>
    <w:rsid w:val="007B0FB3"/>
    <w:rsid w:val="007B1A3B"/>
    <w:rsid w:val="007B4F0F"/>
    <w:rsid w:val="007C2DD9"/>
    <w:rsid w:val="007C3841"/>
    <w:rsid w:val="007D73C7"/>
    <w:rsid w:val="007E5A4D"/>
    <w:rsid w:val="007F11B8"/>
    <w:rsid w:val="007F23BC"/>
    <w:rsid w:val="007F2586"/>
    <w:rsid w:val="007F581E"/>
    <w:rsid w:val="00803F3D"/>
    <w:rsid w:val="0080415D"/>
    <w:rsid w:val="00804C1F"/>
    <w:rsid w:val="00805623"/>
    <w:rsid w:val="00814D66"/>
    <w:rsid w:val="00823376"/>
    <w:rsid w:val="00824226"/>
    <w:rsid w:val="0082750E"/>
    <w:rsid w:val="00835BFE"/>
    <w:rsid w:val="00836762"/>
    <w:rsid w:val="008447FD"/>
    <w:rsid w:val="00847657"/>
    <w:rsid w:val="008524B2"/>
    <w:rsid w:val="0085545D"/>
    <w:rsid w:val="00855BC2"/>
    <w:rsid w:val="008675CF"/>
    <w:rsid w:val="008733A0"/>
    <w:rsid w:val="00885CE4"/>
    <w:rsid w:val="00893BEF"/>
    <w:rsid w:val="00893DDB"/>
    <w:rsid w:val="00894809"/>
    <w:rsid w:val="00894E40"/>
    <w:rsid w:val="00896EBF"/>
    <w:rsid w:val="008B12E0"/>
    <w:rsid w:val="008B1C33"/>
    <w:rsid w:val="008B2679"/>
    <w:rsid w:val="008B5B22"/>
    <w:rsid w:val="008C50A8"/>
    <w:rsid w:val="008C53A9"/>
    <w:rsid w:val="008D16C4"/>
    <w:rsid w:val="008D311C"/>
    <w:rsid w:val="008D3C5D"/>
    <w:rsid w:val="008D701F"/>
    <w:rsid w:val="008E2BA5"/>
    <w:rsid w:val="008E32FF"/>
    <w:rsid w:val="008E380E"/>
    <w:rsid w:val="008F12F8"/>
    <w:rsid w:val="008F36B8"/>
    <w:rsid w:val="0090091D"/>
    <w:rsid w:val="00915210"/>
    <w:rsid w:val="0091669E"/>
    <w:rsid w:val="009169F9"/>
    <w:rsid w:val="0093605C"/>
    <w:rsid w:val="00940847"/>
    <w:rsid w:val="009620A4"/>
    <w:rsid w:val="00965077"/>
    <w:rsid w:val="00973EA5"/>
    <w:rsid w:val="00981A78"/>
    <w:rsid w:val="0099360A"/>
    <w:rsid w:val="00995BF1"/>
    <w:rsid w:val="00995C87"/>
    <w:rsid w:val="009A14C6"/>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44425"/>
    <w:rsid w:val="00A521A0"/>
    <w:rsid w:val="00A64658"/>
    <w:rsid w:val="00A74F25"/>
    <w:rsid w:val="00A75AD1"/>
    <w:rsid w:val="00A83847"/>
    <w:rsid w:val="00A958C2"/>
    <w:rsid w:val="00AA0073"/>
    <w:rsid w:val="00AA2F70"/>
    <w:rsid w:val="00AA3751"/>
    <w:rsid w:val="00AA7637"/>
    <w:rsid w:val="00AB3C06"/>
    <w:rsid w:val="00AC2129"/>
    <w:rsid w:val="00AC6EE1"/>
    <w:rsid w:val="00AD6B45"/>
    <w:rsid w:val="00AD7E8A"/>
    <w:rsid w:val="00AE0969"/>
    <w:rsid w:val="00AE1834"/>
    <w:rsid w:val="00AE6AAF"/>
    <w:rsid w:val="00AF1723"/>
    <w:rsid w:val="00AF1F99"/>
    <w:rsid w:val="00AF4088"/>
    <w:rsid w:val="00AF47C5"/>
    <w:rsid w:val="00AF4A84"/>
    <w:rsid w:val="00AF7E22"/>
    <w:rsid w:val="00B02AC1"/>
    <w:rsid w:val="00B036B3"/>
    <w:rsid w:val="00B06373"/>
    <w:rsid w:val="00B1555D"/>
    <w:rsid w:val="00B20044"/>
    <w:rsid w:val="00B231C3"/>
    <w:rsid w:val="00B24636"/>
    <w:rsid w:val="00B302F2"/>
    <w:rsid w:val="00B401DB"/>
    <w:rsid w:val="00B439AA"/>
    <w:rsid w:val="00B43FFF"/>
    <w:rsid w:val="00B45175"/>
    <w:rsid w:val="00B501EE"/>
    <w:rsid w:val="00B542E8"/>
    <w:rsid w:val="00B63739"/>
    <w:rsid w:val="00B72170"/>
    <w:rsid w:val="00B72D63"/>
    <w:rsid w:val="00B75321"/>
    <w:rsid w:val="00B75F88"/>
    <w:rsid w:val="00B76A31"/>
    <w:rsid w:val="00B81A24"/>
    <w:rsid w:val="00B81ED6"/>
    <w:rsid w:val="00B97126"/>
    <w:rsid w:val="00BA0712"/>
    <w:rsid w:val="00BA671D"/>
    <w:rsid w:val="00BB04DD"/>
    <w:rsid w:val="00BB0BFF"/>
    <w:rsid w:val="00BB20EF"/>
    <w:rsid w:val="00BC42B1"/>
    <w:rsid w:val="00BD7045"/>
    <w:rsid w:val="00BE057E"/>
    <w:rsid w:val="00BE1DA2"/>
    <w:rsid w:val="00BE4694"/>
    <w:rsid w:val="00BF5876"/>
    <w:rsid w:val="00C00828"/>
    <w:rsid w:val="00C00B0C"/>
    <w:rsid w:val="00C07B14"/>
    <w:rsid w:val="00C250CC"/>
    <w:rsid w:val="00C27637"/>
    <w:rsid w:val="00C327B0"/>
    <w:rsid w:val="00C33205"/>
    <w:rsid w:val="00C33502"/>
    <w:rsid w:val="00C41C5B"/>
    <w:rsid w:val="00C41DB9"/>
    <w:rsid w:val="00C46069"/>
    <w:rsid w:val="00C464EC"/>
    <w:rsid w:val="00C600F3"/>
    <w:rsid w:val="00C6379F"/>
    <w:rsid w:val="00C63E4F"/>
    <w:rsid w:val="00C71AFC"/>
    <w:rsid w:val="00C756AF"/>
    <w:rsid w:val="00C757A5"/>
    <w:rsid w:val="00C76D2A"/>
    <w:rsid w:val="00C77574"/>
    <w:rsid w:val="00C77A92"/>
    <w:rsid w:val="00C9095B"/>
    <w:rsid w:val="00C9265A"/>
    <w:rsid w:val="00C964D4"/>
    <w:rsid w:val="00C965F5"/>
    <w:rsid w:val="00CA6127"/>
    <w:rsid w:val="00CC07B3"/>
    <w:rsid w:val="00CD43DB"/>
    <w:rsid w:val="00CD5B3B"/>
    <w:rsid w:val="00CD5E8B"/>
    <w:rsid w:val="00CD61C3"/>
    <w:rsid w:val="00CF4023"/>
    <w:rsid w:val="00D00A45"/>
    <w:rsid w:val="00D07F50"/>
    <w:rsid w:val="00D10905"/>
    <w:rsid w:val="00D20FD5"/>
    <w:rsid w:val="00D23296"/>
    <w:rsid w:val="00D258E5"/>
    <w:rsid w:val="00D260BB"/>
    <w:rsid w:val="00D27BAF"/>
    <w:rsid w:val="00D360AD"/>
    <w:rsid w:val="00D402D0"/>
    <w:rsid w:val="00D4096B"/>
    <w:rsid w:val="00D55C7B"/>
    <w:rsid w:val="00D56A66"/>
    <w:rsid w:val="00D63B50"/>
    <w:rsid w:val="00D76C3E"/>
    <w:rsid w:val="00D83AAE"/>
    <w:rsid w:val="00DA2300"/>
    <w:rsid w:val="00DB17BC"/>
    <w:rsid w:val="00DB206C"/>
    <w:rsid w:val="00DC0F79"/>
    <w:rsid w:val="00DD4035"/>
    <w:rsid w:val="00DE1530"/>
    <w:rsid w:val="00DE6B62"/>
    <w:rsid w:val="00DF40C0"/>
    <w:rsid w:val="00E014BC"/>
    <w:rsid w:val="00E02B57"/>
    <w:rsid w:val="00E10BA4"/>
    <w:rsid w:val="00E1313C"/>
    <w:rsid w:val="00E167B1"/>
    <w:rsid w:val="00E170DC"/>
    <w:rsid w:val="00E22C51"/>
    <w:rsid w:val="00E23E5D"/>
    <w:rsid w:val="00E241DA"/>
    <w:rsid w:val="00E260E6"/>
    <w:rsid w:val="00E31CEC"/>
    <w:rsid w:val="00E32363"/>
    <w:rsid w:val="00E365DC"/>
    <w:rsid w:val="00E36FF8"/>
    <w:rsid w:val="00E40FDE"/>
    <w:rsid w:val="00E51403"/>
    <w:rsid w:val="00E5183C"/>
    <w:rsid w:val="00E76B6F"/>
    <w:rsid w:val="00E80900"/>
    <w:rsid w:val="00E83E40"/>
    <w:rsid w:val="00E847CC"/>
    <w:rsid w:val="00E87E47"/>
    <w:rsid w:val="00E87E50"/>
    <w:rsid w:val="00E94225"/>
    <w:rsid w:val="00E96DFB"/>
    <w:rsid w:val="00EA26F3"/>
    <w:rsid w:val="00EC09DA"/>
    <w:rsid w:val="00EC10E5"/>
    <w:rsid w:val="00ED2311"/>
    <w:rsid w:val="00ED66EB"/>
    <w:rsid w:val="00EF648B"/>
    <w:rsid w:val="00F006A6"/>
    <w:rsid w:val="00F122FB"/>
    <w:rsid w:val="00F13A2A"/>
    <w:rsid w:val="00F27CEA"/>
    <w:rsid w:val="00F40731"/>
    <w:rsid w:val="00F46B13"/>
    <w:rsid w:val="00F47F73"/>
    <w:rsid w:val="00F506B3"/>
    <w:rsid w:val="00F5508E"/>
    <w:rsid w:val="00F55A70"/>
    <w:rsid w:val="00F603C6"/>
    <w:rsid w:val="00F60F19"/>
    <w:rsid w:val="00F64B39"/>
    <w:rsid w:val="00F65E4C"/>
    <w:rsid w:val="00F70AD3"/>
    <w:rsid w:val="00F954FB"/>
    <w:rsid w:val="00F96417"/>
    <w:rsid w:val="00F968C8"/>
    <w:rsid w:val="00FC38B5"/>
    <w:rsid w:val="00FD0B76"/>
    <w:rsid w:val="00FD0E9C"/>
    <w:rsid w:val="00FD2C1E"/>
    <w:rsid w:val="00FD4046"/>
    <w:rsid w:val="00FD55E2"/>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customStyle="1" w:styleId="NichtaufgelsteErwhnung3">
    <w:name w:val="Nicht aufgelöste Erwähnung3"/>
    <w:basedOn w:val="Absatz-Standardschriftart"/>
    <w:uiPriority w:val="99"/>
    <w:semiHidden/>
    <w:unhideWhenUsed/>
    <w:rsid w:val="002613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F5E74D3E-EF69-4350-B261-C9548B6A5C57}">
  <ds:schemaRefs>
    <ds:schemaRef ds:uri="http://purl.org/dc/elements/1.1/"/>
    <ds:schemaRef ds:uri="http://purl.org/dc/terms/"/>
    <ds:schemaRef ds:uri="http://www.w3.org/XML/1998/namespace"/>
    <ds:schemaRef ds:uri="7ead329b-8266-4c3e-aff9-852de1becebc"/>
    <ds:schemaRef ds:uri="a04cab85-b566-4cb1-ae3d-910b592a012d"/>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AC67C030-ACBF-4592-BB7F-8FF0A1E27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849</Words>
  <Characters>5350</Characters>
  <Application>Microsoft Office Word</Application>
  <DocSecurity>0</DocSecurity>
  <Lines>44</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Port Canaveral erwirbt zweiten LHM 600</vt:lpstr>
      <vt:lpstr>Headlin</vt:lpstr>
    </vt:vector>
  </TitlesOfParts>
  <Company>Liebherr</Company>
  <LinksUpToDate>false</LinksUpToDate>
  <CharactersWithSpaces>6187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 Canaveral erwirbt zweiten LHM 600</dc:title>
  <dc:subject/>
  <dc:creator>Goetz Manuel (LHO)</dc:creator>
  <cp:keywords/>
  <dc:description/>
  <cp:lastModifiedBy>Wiedenmann Marc (LHO)</cp:lastModifiedBy>
  <cp:revision>14</cp:revision>
  <cp:lastPrinted>2022-11-15T09:28:00Z</cp:lastPrinted>
  <dcterms:created xsi:type="dcterms:W3CDTF">2022-10-27T09:31:00Z</dcterms:created>
  <dcterms:modified xsi:type="dcterms:W3CDTF">2022-11-16T07:32:00Z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