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F62892" w:rsidRPr="007B3D19" w:rsidRDefault="00E847CC" w:rsidP="00E847CC">
      <w:pPr>
        <w:pStyle w:val="Topline16Pt"/>
      </w:pPr>
      <w:r>
        <w:t>Press release</w:t>
      </w:r>
    </w:p>
    <w:p w14:paraId="2D95C493" w14:textId="7B8A4F95" w:rsidR="00E847CC" w:rsidRPr="007B3D19" w:rsidRDefault="007B3D19" w:rsidP="00E847CC">
      <w:pPr>
        <w:pStyle w:val="HeadlineH233Pt"/>
        <w:spacing w:line="240" w:lineRule="auto"/>
        <w:rPr>
          <w:rFonts w:cs="Arial"/>
        </w:rPr>
      </w:pPr>
      <w:r>
        <w:t xml:space="preserve">Liebherr crawler concrete pump for special civil engineering at </w:t>
      </w:r>
      <w:proofErr w:type="spellStart"/>
      <w:r>
        <w:t>Bauma</w:t>
      </w:r>
      <w:proofErr w:type="spellEnd"/>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102D9591" w14:textId="2DC970E3" w:rsidR="006F7CAB" w:rsidRPr="00167F28" w:rsidRDefault="006F7CAB" w:rsidP="00537D48">
      <w:pPr>
        <w:pStyle w:val="Teaser11Pt"/>
        <w:rPr>
          <w:rFonts w:eastAsia="Calibri"/>
        </w:rPr>
      </w:pPr>
      <w:r>
        <w:t xml:space="preserve">Liebherr is showing a 110 D-K crawler concrete pump for special civil engineering together with a Liebherr LRB 23 </w:t>
      </w:r>
      <w:r>
        <w:rPr>
          <w:rStyle w:val="Hervorhebung"/>
          <w:i w:val="0"/>
          <w:iCs w:val="0"/>
          <w:shd w:val="clear" w:color="auto" w:fill="FFFFFF"/>
        </w:rPr>
        <w:t>piling and drilling rig</w:t>
      </w:r>
      <w:r>
        <w:t xml:space="preserve"> at Bauma in Munich. Both units often work in tandem on construction sites. Due to its high flexibility, the mobile Liebherr crawler concrete pump is particularly suitable for use on construction sites with frequent changes of location within the construction site. The concrete pump mounted on a crawler chassis can be conveniently controlled via a radio remote control.</w:t>
      </w:r>
    </w:p>
    <w:p w14:paraId="7AF7E272" w14:textId="1CFACA0A" w:rsidR="006F7CAB" w:rsidRPr="00537D48" w:rsidRDefault="00390FF7" w:rsidP="00537D48">
      <w:pPr>
        <w:pStyle w:val="Copytext11Pt"/>
      </w:pPr>
      <w:r>
        <w:t xml:space="preserve">Munich (Germany), 24 October 2022 – The Liebherr crawler concrete pump is normally used in bored pile foundations to supply concrete to a drilling rig. This work involves </w:t>
      </w:r>
      <w:r w:rsidR="001128C9">
        <w:t xml:space="preserve">deep </w:t>
      </w:r>
      <w:r>
        <w:t xml:space="preserve">drilling holes to prepare the ground for construction. When the drill is pulled out, these holes are filled with concrete. In the process, the concrete is </w:t>
      </w:r>
      <w:r w:rsidR="008E31B0" w:rsidRPr="008E31B0">
        <w:t>conveyed</w:t>
      </w:r>
      <w:r>
        <w:t xml:space="preserve"> down via a tube in the middle of the drill. The crawler concrete pump travels in parallel with the drilling rig to the various application positions, with the concrete hose remaining connected to the drilling rig. The Liebherr crawler concrete pump is also suitable for various other types of pumping applications.</w:t>
      </w:r>
    </w:p>
    <w:p w14:paraId="2FB3C644" w14:textId="590D3DB4" w:rsidR="00C53CD1" w:rsidRPr="00167F28" w:rsidRDefault="007B4277">
      <w:pPr>
        <w:pStyle w:val="Copyhead11Pt"/>
      </w:pPr>
      <w:r>
        <w:t>Data</w:t>
      </w:r>
      <w:r w:rsidR="00390FF7">
        <w:t xml:space="preserve"> exchange </w:t>
      </w:r>
      <w:r w:rsidRPr="007B4277">
        <w:t>via radio</w:t>
      </w:r>
      <w:r>
        <w:t xml:space="preserve"> </w:t>
      </w:r>
      <w:r w:rsidR="00390FF7">
        <w:t>optimises workflows on the construction site</w:t>
      </w:r>
    </w:p>
    <w:p w14:paraId="6535CB3F" w14:textId="50569D9E" w:rsidR="006F7CAB" w:rsidRPr="00537D48" w:rsidRDefault="006F7CAB" w:rsidP="00537D48">
      <w:pPr>
        <w:pStyle w:val="Copytext11Pt"/>
      </w:pPr>
      <w:r>
        <w:t xml:space="preserve">The crawler concrete pump and the drilling rig are connected </w:t>
      </w:r>
      <w:r w:rsidR="007B4277" w:rsidRPr="007B4277">
        <w:t xml:space="preserve">by radio </w:t>
      </w:r>
      <w:r>
        <w:t xml:space="preserve">and can thus communicate and exchange information on the construction site. The recurring processes of drilling, </w:t>
      </w:r>
      <w:proofErr w:type="gramStart"/>
      <w:r>
        <w:t>pulling</w:t>
      </w:r>
      <w:proofErr w:type="gramEnd"/>
      <w:r>
        <w:t xml:space="preserve"> and pumping can thus be optimised: the driver of the drilling rig can start and stop the pumping process from his cabin, accurate to the second. This contributes to both simpler and more efficient workflows taking less time.</w:t>
      </w:r>
    </w:p>
    <w:p w14:paraId="4357190C" w14:textId="464803ED" w:rsidR="00C53CD1" w:rsidRPr="00B717B8" w:rsidRDefault="006F7CAB" w:rsidP="00B717B8">
      <w:pPr>
        <w:pStyle w:val="Copyhead11Pt"/>
      </w:pPr>
      <w:r w:rsidRPr="00B717B8">
        <w:t xml:space="preserve">Two high-quality models: robust, </w:t>
      </w:r>
      <w:proofErr w:type="gramStart"/>
      <w:r w:rsidRPr="00B717B8">
        <w:t>powerful</w:t>
      </w:r>
      <w:proofErr w:type="gramEnd"/>
      <w:r w:rsidRPr="00B717B8">
        <w:t xml:space="preserve"> and easy to maintain</w:t>
      </w:r>
    </w:p>
    <w:p w14:paraId="7CBC4168" w14:textId="492C7C42" w:rsidR="006F7CAB" w:rsidRDefault="006F7CAB" w:rsidP="00537D48">
      <w:pPr>
        <w:pStyle w:val="Copytext11Pt"/>
      </w:pPr>
      <w:r>
        <w:t xml:space="preserve">The robust crawler concrete pump is available in two performance classes, the THS 110 D-K and the THS 140 D-K. The more powerful version manages up to 135 m³ per hour. Both types are equipped with powerful six-cylinder engines. The powerful pump units run very quietly and have very good suction performance. The hydraulic system is particularly easy to maintain thanks to the open hydraulic circuit. The design also facilitates the replacement of wearing parts, which greatly simplifies servicing. The shape of the feed hopper without edges or </w:t>
      </w:r>
      <w:r w:rsidR="006113C1" w:rsidRPr="006113C1">
        <w:t>protrusions</w:t>
      </w:r>
      <w:r>
        <w:t xml:space="preserve"> also reduces concrete residues and dirt. The machine's extensive equipment also includes a capacious 500-litre water tank with water pump and a lockable </w:t>
      </w:r>
      <w:proofErr w:type="gramStart"/>
      <w:r>
        <w:t>tool box</w:t>
      </w:r>
      <w:proofErr w:type="gramEnd"/>
      <w:r>
        <w:t>. The high-quality design, characterised by smooth and easy-care surfaces, rounds off the overall concept of the two machines.</w:t>
      </w:r>
    </w:p>
    <w:p w14:paraId="61AA6DD9" w14:textId="30A395E3" w:rsidR="009A3D17" w:rsidRPr="00FC13D7" w:rsidRDefault="00942A80" w:rsidP="00DF4FAD">
      <w:pPr>
        <w:pStyle w:val="Copytext11Pt"/>
        <w:rPr>
          <w:iCs/>
        </w:rPr>
      </w:pPr>
      <w:r>
        <w:lastRenderedPageBreak/>
        <w:t xml:space="preserve">Further insights into the exciting teamwork of the crawler concrete pump with the </w:t>
      </w:r>
      <w:r>
        <w:rPr>
          <w:rStyle w:val="Hervorhebung"/>
          <w:i w:val="0"/>
          <w:iCs w:val="0"/>
          <w:shd w:val="clear" w:color="auto" w:fill="FFFFFF"/>
        </w:rPr>
        <w:t xml:space="preserve">piling and drilling rig can also be found here: </w:t>
      </w:r>
      <w:hyperlink r:id="rId11" w:history="1">
        <w:r w:rsidR="00FC13D7">
          <w:rPr>
            <w:rStyle w:val="Hyperlink"/>
            <w:rFonts w:cs="Arial"/>
          </w:rPr>
          <w:t>https://www.liebherr.com/dreamteam</w:t>
        </w:r>
      </w:hyperlink>
    </w:p>
    <w:p w14:paraId="3BDD6CDE" w14:textId="77777777" w:rsidR="007C4735" w:rsidRPr="00DE6E5C" w:rsidRDefault="007C4735" w:rsidP="007C4735">
      <w:pPr>
        <w:pStyle w:val="BoilerplateCopyhead9Pt"/>
      </w:pPr>
      <w:r>
        <w:t>About Liebherr-</w:t>
      </w:r>
      <w:proofErr w:type="spellStart"/>
      <w:r>
        <w:t>Mischtechnik</w:t>
      </w:r>
      <w:proofErr w:type="spellEnd"/>
      <w:r>
        <w:t xml:space="preserve"> GmbH</w:t>
      </w:r>
    </w:p>
    <w:p w14:paraId="38A66427" w14:textId="77777777" w:rsidR="007C4735" w:rsidRDefault="007C4735" w:rsidP="007C4735">
      <w:pPr>
        <w:pStyle w:val="BoilerplateCopytext9Pt"/>
      </w:pPr>
      <w:r>
        <w:t>Liebherr-</w:t>
      </w:r>
      <w:proofErr w:type="spellStart"/>
      <w:r>
        <w:t>Mischtechnik</w:t>
      </w:r>
      <w:proofErr w:type="spellEnd"/>
      <w:r>
        <w:t xml:space="preserve"> GmbH is a global manufacturer and supplier of high-quality concrete mixing plants, concrete </w:t>
      </w:r>
      <w:proofErr w:type="gramStart"/>
      <w:r>
        <w:t>pumps</w:t>
      </w:r>
      <w:proofErr w:type="gramEnd"/>
      <w:r>
        <w:t xml:space="preserve"> and ready-mixed concrete truck mixers. The company is part of the Liebherr group and is headquartered in Bad </w:t>
      </w:r>
      <w:proofErr w:type="spellStart"/>
      <w:r>
        <w:t>Schussenried</w:t>
      </w:r>
      <w:proofErr w:type="spellEnd"/>
      <w:r>
        <w:t>, Germany.</w:t>
      </w:r>
    </w:p>
    <w:p w14:paraId="625D0E66" w14:textId="77777777" w:rsidR="007C4735" w:rsidRPr="00DE6E5C" w:rsidRDefault="007C4735" w:rsidP="007C4735">
      <w:pPr>
        <w:pStyle w:val="BoilerplateCopyhead9Pt"/>
      </w:pPr>
      <w:r>
        <w:t>About the Liebherr Group</w:t>
      </w:r>
    </w:p>
    <w:p w14:paraId="26FE3DEA" w14:textId="3A358E6C" w:rsidR="007C4735" w:rsidRPr="00C7099A" w:rsidRDefault="00B717B8" w:rsidP="00B717B8">
      <w:pPr>
        <w:pStyle w:val="BoilerplateCopytext9Pt"/>
      </w:pPr>
      <w:r w:rsidRPr="00B717B8">
        <w:t xml:space="preserve">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w:t>
      </w:r>
      <w:proofErr w:type="spellStart"/>
      <w:r w:rsidRPr="00B717B8">
        <w:t>Kirchdorf</w:t>
      </w:r>
      <w:proofErr w:type="spellEnd"/>
      <w:r w:rsidRPr="00B717B8">
        <w:t xml:space="preserve"> an der </w:t>
      </w:r>
      <w:proofErr w:type="spellStart"/>
      <w:r w:rsidRPr="00B717B8">
        <w:t>Iller</w:t>
      </w:r>
      <w:proofErr w:type="spellEnd"/>
      <w:r w:rsidRPr="00B717B8">
        <w:t xml:space="preserve"> in Southern Germany in 1949. Since then, the employees have been pursuing the goal of achieving continuous technological </w:t>
      </w:r>
      <w:proofErr w:type="gramStart"/>
      <w:r w:rsidRPr="00B717B8">
        <w:t>innovation, and</w:t>
      </w:r>
      <w:proofErr w:type="gramEnd"/>
      <w:r w:rsidRPr="00B717B8">
        <w:t xml:space="preserve"> bringing industry-leading solutions to its customers.</w:t>
      </w:r>
    </w:p>
    <w:p w14:paraId="62450F59" w14:textId="30DF5451" w:rsidR="009A3D17" w:rsidRPr="008B5AF8" w:rsidRDefault="009A3D17" w:rsidP="009A3D17">
      <w:pPr>
        <w:pStyle w:val="Copyhead11Pt"/>
      </w:pPr>
      <w:r>
        <w:t>Images</w:t>
      </w:r>
    </w:p>
    <w:p w14:paraId="0E6AAA4B" w14:textId="3DAA1FBD" w:rsidR="009A3D17" w:rsidRPr="008B5AF8" w:rsidRDefault="006F7CAB" w:rsidP="009A3D17">
      <w:r>
        <w:rPr>
          <w:noProof/>
          <w:lang w:val="de-DE"/>
        </w:rPr>
        <w:drawing>
          <wp:inline distT="0" distB="0" distL="0" distR="0" wp14:anchorId="3B600452" wp14:editId="15F48E30">
            <wp:extent cx="2867558" cy="1757749"/>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905" cy="1784320"/>
                    </a:xfrm>
                    <a:prstGeom prst="rect">
                      <a:avLst/>
                    </a:prstGeom>
                  </pic:spPr>
                </pic:pic>
              </a:graphicData>
            </a:graphic>
          </wp:inline>
        </w:drawing>
      </w:r>
    </w:p>
    <w:p w14:paraId="35A841E0" w14:textId="7663BCDA" w:rsidR="00121DF9" w:rsidRPr="005618E9" w:rsidRDefault="00121DF9" w:rsidP="00121DF9">
      <w:pPr>
        <w:pStyle w:val="Caption9Pt"/>
      </w:pPr>
      <w:bookmarkStart w:id="0" w:name="_Hlk103152070"/>
      <w:r>
        <w:t>liebherr-</w:t>
      </w:r>
      <w:r w:rsidR="000134A0">
        <w:t>crawler-concrete-pump</w:t>
      </w:r>
      <w:r>
        <w:t>.jpg</w:t>
      </w:r>
      <w:bookmarkEnd w:id="0"/>
      <w:r>
        <w:br/>
        <w:t>Liebherr THS 110 D-K crawler concrete pump with Liebherr drilling rig.</w:t>
      </w:r>
    </w:p>
    <w:p w14:paraId="2B64BFDD" w14:textId="5B20B9BF" w:rsidR="007C4735" w:rsidRPr="00BA1DEA" w:rsidRDefault="00B717B8" w:rsidP="007C4735">
      <w:pPr>
        <w:pStyle w:val="Copyhead11Pt"/>
        <w:spacing w:before="240"/>
      </w:pPr>
      <w:r>
        <w:t>C</w:t>
      </w:r>
      <w:r w:rsidR="007C4735">
        <w:t>ontact</w:t>
      </w:r>
    </w:p>
    <w:p w14:paraId="53215820" w14:textId="77777777" w:rsidR="007C4735" w:rsidRDefault="007C4735" w:rsidP="007C4735">
      <w:pPr>
        <w:pStyle w:val="Copytext11Pt"/>
      </w:pPr>
      <w:r w:rsidRPr="003F53C1">
        <w:rPr>
          <w:lang w:val="en-US"/>
        </w:rPr>
        <w:t>Klaus Eckert</w:t>
      </w:r>
      <w:r>
        <w:br/>
        <w:t>Head of marketing</w:t>
      </w:r>
      <w:r>
        <w:br/>
        <w:t>Telephone: +49 7583 949-328</w:t>
      </w:r>
      <w:r>
        <w:br/>
        <w:t xml:space="preserve">E-Mail: </w:t>
      </w:r>
      <w:hyperlink r:id="rId13" w:history="1">
        <w:r w:rsidRPr="003F53C1">
          <w:rPr>
            <w:rStyle w:val="Hyperlink"/>
            <w:color w:val="auto"/>
            <w:u w:val="none"/>
            <w:lang w:val="en-US"/>
          </w:rPr>
          <w:t>klaus.eckert@liebherr.com</w:t>
        </w:r>
      </w:hyperlink>
    </w:p>
    <w:p w14:paraId="413EB178" w14:textId="77777777" w:rsidR="007C4735" w:rsidRPr="00BA1DEA" w:rsidRDefault="007C4735" w:rsidP="007C4735">
      <w:pPr>
        <w:pStyle w:val="Copyhead11Pt"/>
      </w:pPr>
      <w:r>
        <w:t>Published by</w:t>
      </w:r>
    </w:p>
    <w:p w14:paraId="32EBBB9C" w14:textId="4B862D91" w:rsidR="00B81ED6" w:rsidRPr="007C4735" w:rsidRDefault="00B717B8" w:rsidP="006F7CAB">
      <w:pPr>
        <w:pStyle w:val="Copytext11Pt"/>
      </w:pPr>
      <w:r>
        <w:t>Liebherr-</w:t>
      </w:r>
      <w:proofErr w:type="spellStart"/>
      <w:r>
        <w:t>Mischtechnik</w:t>
      </w:r>
      <w:proofErr w:type="spellEnd"/>
      <w:r>
        <w:t xml:space="preserve"> GmbH</w:t>
      </w:r>
      <w:r w:rsidR="007C4735">
        <w:br/>
        <w:t xml:space="preserve">Bad </w:t>
      </w:r>
      <w:proofErr w:type="spellStart"/>
      <w:r w:rsidR="007C4735">
        <w:t>Schussenried</w:t>
      </w:r>
      <w:proofErr w:type="spellEnd"/>
      <w:r w:rsidR="007C4735">
        <w:t xml:space="preserve"> / Germany</w:t>
      </w:r>
      <w:r w:rsidR="007C4735">
        <w:br/>
      </w:r>
      <w:hyperlink r:id="rId14" w:history="1">
        <w:r w:rsidR="007C4735">
          <w:t>www.liebherr.com</w:t>
        </w:r>
      </w:hyperlink>
    </w:p>
    <w:sectPr w:rsidR="00B81ED6" w:rsidRPr="007C4735"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D361" w14:textId="77777777" w:rsidR="000B0FAB" w:rsidRDefault="000B0FAB" w:rsidP="00B81ED6">
      <w:pPr>
        <w:spacing w:after="0" w:line="240" w:lineRule="auto"/>
      </w:pPr>
      <w:r>
        <w:separator/>
      </w:r>
    </w:p>
  </w:endnote>
  <w:endnote w:type="continuationSeparator" w:id="0">
    <w:p w14:paraId="619BD21F" w14:textId="77777777" w:rsidR="000B0FAB" w:rsidRDefault="000B0FAB"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2B96F8A8"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134A0">
      <w:rPr>
        <w:rFonts w:ascii="Arial" w:hAnsi="Arial" w:cs="Arial"/>
        <w:noProof/>
      </w:rPr>
      <w:instrText>2</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134A0">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134A0">
      <w:rPr>
        <w:rFonts w:ascii="Arial" w:hAnsi="Arial" w:cs="Arial"/>
        <w:noProof/>
      </w:rPr>
      <w:instrText>2</w:instrText>
    </w:r>
    <w:r w:rsidRPr="0093605C">
      <w:rPr>
        <w:rFonts w:ascii="Arial" w:hAnsi="Arial" w:cs="Arial"/>
      </w:rPr>
      <w:fldChar w:fldCharType="end"/>
    </w:r>
    <w:r w:rsidRPr="0093605C">
      <w:rPr>
        <w:rFonts w:ascii="Arial" w:hAnsi="Arial" w:cs="Arial"/>
      </w:rPr>
      <w:instrText xml:space="preserve">" "" </w:instrText>
    </w:r>
    <w:r w:rsidR="000134A0">
      <w:rPr>
        <w:rFonts w:ascii="Arial" w:hAnsi="Arial" w:cs="Arial"/>
      </w:rPr>
      <w:fldChar w:fldCharType="separate"/>
    </w:r>
    <w:r w:rsidR="000134A0">
      <w:rPr>
        <w:rFonts w:ascii="Arial" w:hAnsi="Arial" w:cs="Arial"/>
        <w:noProof/>
      </w:rPr>
      <w:t>2</w:t>
    </w:r>
    <w:r w:rsidR="000134A0" w:rsidRPr="0093605C">
      <w:rPr>
        <w:rFonts w:ascii="Arial" w:hAnsi="Arial" w:cs="Arial"/>
        <w:noProof/>
      </w:rPr>
      <w:t>/</w:t>
    </w:r>
    <w:r w:rsidR="000134A0">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616E" w14:textId="77777777" w:rsidR="000B0FAB" w:rsidRDefault="000B0FAB" w:rsidP="00B81ED6">
      <w:pPr>
        <w:spacing w:after="0" w:line="240" w:lineRule="auto"/>
      </w:pPr>
      <w:r>
        <w:separator/>
      </w:r>
    </w:p>
  </w:footnote>
  <w:footnote w:type="continuationSeparator" w:id="0">
    <w:p w14:paraId="037431A3" w14:textId="77777777" w:rsidR="000B0FAB" w:rsidRDefault="000B0FAB"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val="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34A0"/>
    <w:rsid w:val="00033002"/>
    <w:rsid w:val="00037A9C"/>
    <w:rsid w:val="00040ED3"/>
    <w:rsid w:val="000508E4"/>
    <w:rsid w:val="00066E54"/>
    <w:rsid w:val="000B0FAB"/>
    <w:rsid w:val="000E3C3F"/>
    <w:rsid w:val="001128C9"/>
    <w:rsid w:val="00121DF9"/>
    <w:rsid w:val="001419B4"/>
    <w:rsid w:val="00145DB7"/>
    <w:rsid w:val="00167F28"/>
    <w:rsid w:val="001A1AD7"/>
    <w:rsid w:val="001E5A76"/>
    <w:rsid w:val="002B44E1"/>
    <w:rsid w:val="002C3350"/>
    <w:rsid w:val="00327624"/>
    <w:rsid w:val="00345318"/>
    <w:rsid w:val="00347E40"/>
    <w:rsid w:val="003524D2"/>
    <w:rsid w:val="00390FF7"/>
    <w:rsid w:val="003936A6"/>
    <w:rsid w:val="003D0FA3"/>
    <w:rsid w:val="003E6B40"/>
    <w:rsid w:val="00530CBE"/>
    <w:rsid w:val="00532B33"/>
    <w:rsid w:val="00537D48"/>
    <w:rsid w:val="00556698"/>
    <w:rsid w:val="0056200B"/>
    <w:rsid w:val="0058695F"/>
    <w:rsid w:val="006113C1"/>
    <w:rsid w:val="00652E53"/>
    <w:rsid w:val="006F7CAB"/>
    <w:rsid w:val="00747169"/>
    <w:rsid w:val="00761197"/>
    <w:rsid w:val="007A4E00"/>
    <w:rsid w:val="007B3D19"/>
    <w:rsid w:val="007B4277"/>
    <w:rsid w:val="007C2DD9"/>
    <w:rsid w:val="007C4735"/>
    <w:rsid w:val="007F2586"/>
    <w:rsid w:val="00807BC1"/>
    <w:rsid w:val="0081738D"/>
    <w:rsid w:val="00824226"/>
    <w:rsid w:val="008326D4"/>
    <w:rsid w:val="00842659"/>
    <w:rsid w:val="008914B7"/>
    <w:rsid w:val="00893D1C"/>
    <w:rsid w:val="008E31B0"/>
    <w:rsid w:val="00913E4D"/>
    <w:rsid w:val="009169F9"/>
    <w:rsid w:val="0093605C"/>
    <w:rsid w:val="00942A80"/>
    <w:rsid w:val="00965077"/>
    <w:rsid w:val="009A3D17"/>
    <w:rsid w:val="009B2694"/>
    <w:rsid w:val="009E45FC"/>
    <w:rsid w:val="00A0353A"/>
    <w:rsid w:val="00A261BF"/>
    <w:rsid w:val="00A57622"/>
    <w:rsid w:val="00AB5A1E"/>
    <w:rsid w:val="00AC2129"/>
    <w:rsid w:val="00AF1F99"/>
    <w:rsid w:val="00B24DE6"/>
    <w:rsid w:val="00B451A7"/>
    <w:rsid w:val="00B717B8"/>
    <w:rsid w:val="00B81ED6"/>
    <w:rsid w:val="00B82B27"/>
    <w:rsid w:val="00BB0BFF"/>
    <w:rsid w:val="00BD171E"/>
    <w:rsid w:val="00BD7045"/>
    <w:rsid w:val="00C40FB9"/>
    <w:rsid w:val="00C464EC"/>
    <w:rsid w:val="00C53CD1"/>
    <w:rsid w:val="00C77574"/>
    <w:rsid w:val="00D63B50"/>
    <w:rsid w:val="00DF40C0"/>
    <w:rsid w:val="00DF4FAD"/>
    <w:rsid w:val="00E146DD"/>
    <w:rsid w:val="00E260E6"/>
    <w:rsid w:val="00E32363"/>
    <w:rsid w:val="00E40FB5"/>
    <w:rsid w:val="00E847CC"/>
    <w:rsid w:val="00EA26F3"/>
    <w:rsid w:val="00EC10B9"/>
    <w:rsid w:val="00EE18FA"/>
    <w:rsid w:val="00F9384E"/>
    <w:rsid w:val="00FC13D7"/>
    <w:rsid w:val="00FC32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semiHidden/>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3CD1"/>
    <w:rPr>
      <w:sz w:val="20"/>
      <w:szCs w:val="20"/>
    </w:rPr>
  </w:style>
  <w:style w:type="paragraph" w:customStyle="1" w:styleId="Press3-Body">
    <w:name w:val="Press 3 - Body"/>
    <w:basedOn w:val="Standard"/>
    <w:autoRedefine/>
    <w:qFormat/>
    <w:rsid w:val="006F7CAB"/>
    <w:pPr>
      <w:spacing w:after="360" w:line="276" w:lineRule="auto"/>
    </w:pPr>
    <w:rPr>
      <w:rFonts w:ascii="Arial" w:eastAsia="Times New Roman" w:hAnsi="Arial" w:cs="Times New Roman"/>
      <w:color w:val="000000"/>
      <w:lang w:eastAsia="de-DE"/>
    </w:rPr>
  </w:style>
  <w:style w:type="character" w:styleId="Hervorhebung">
    <w:name w:val="Emphasis"/>
    <w:basedOn w:val="Absatz-Standardschriftart"/>
    <w:uiPriority w:val="20"/>
    <w:qFormat/>
    <w:rsid w:val="006F7CAB"/>
    <w:rPr>
      <w:i/>
      <w:iCs/>
    </w:rPr>
  </w:style>
  <w:style w:type="paragraph" w:customStyle="1" w:styleId="Press2-SubHeadline">
    <w:name w:val="Press 2 - Sub Headline"/>
    <w:basedOn w:val="Press3-Body"/>
    <w:next w:val="Press3-Body"/>
    <w:autoRedefine/>
    <w:qFormat/>
    <w:rsid w:val="006F7CAB"/>
    <w:pPr>
      <w:keepNext/>
      <w:spacing w:line="240" w:lineRule="auto"/>
      <w:outlineLvl w:val="1"/>
    </w:pPr>
    <w:rPr>
      <w:b/>
      <w:sz w:val="24"/>
      <w:szCs w:val="24"/>
    </w:rPr>
  </w:style>
  <w:style w:type="paragraph" w:styleId="Kommentarthema">
    <w:name w:val="annotation subject"/>
    <w:basedOn w:val="Kommentartext"/>
    <w:next w:val="Kommentartext"/>
    <w:link w:val="KommentarthemaZchn"/>
    <w:uiPriority w:val="99"/>
    <w:semiHidden/>
    <w:unhideWhenUsed/>
    <w:rsid w:val="00C40FB9"/>
    <w:rPr>
      <w:b/>
      <w:bCs/>
    </w:rPr>
  </w:style>
  <w:style w:type="character" w:customStyle="1" w:styleId="KommentarthemaZchn">
    <w:name w:val="Kommentarthema Zchn"/>
    <w:basedOn w:val="KommentartextZchn"/>
    <w:link w:val="Kommentarthema"/>
    <w:uiPriority w:val="99"/>
    <w:semiHidden/>
    <w:rsid w:val="00C40FB9"/>
    <w:rPr>
      <w:b/>
      <w:bCs/>
      <w:sz w:val="20"/>
      <w:szCs w:val="20"/>
    </w:rPr>
  </w:style>
  <w:style w:type="paragraph" w:styleId="Sprechblasentext">
    <w:name w:val="Balloon Text"/>
    <w:basedOn w:val="Standard"/>
    <w:link w:val="SprechblasentextZchn"/>
    <w:uiPriority w:val="99"/>
    <w:semiHidden/>
    <w:unhideWhenUsed/>
    <w:rsid w:val="00C40F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0FB9"/>
    <w:rPr>
      <w:rFonts w:ascii="Segoe UI" w:hAnsi="Segoe UI" w:cs="Segoe UI"/>
      <w:sz w:val="18"/>
      <w:szCs w:val="18"/>
    </w:rPr>
  </w:style>
  <w:style w:type="paragraph" w:styleId="berarbeitung">
    <w:name w:val="Revision"/>
    <w:hidden/>
    <w:uiPriority w:val="99"/>
    <w:semiHidden/>
    <w:rsid w:val="00537D48"/>
    <w:pPr>
      <w:spacing w:after="0" w:line="240" w:lineRule="auto"/>
    </w:pPr>
  </w:style>
  <w:style w:type="paragraph" w:customStyle="1" w:styleId="LHbase-type11ptregular">
    <w:name w:val="LH_base-type 11pt regular"/>
    <w:qFormat/>
    <w:rsid w:val="007C4735"/>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aus.eckert@liebher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dreamtea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07170-383D-4854-89B9-DD49A99FA55B}">
  <ds:schemaRefs>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67B05DC0-EB48-46CF-B316-2D13C749D16B}">
  <ds:schemaRefs>
    <ds:schemaRef ds:uri="http://schemas.microsoft.com/sharepoint/v3/contenttype/forms"/>
  </ds:schemaRefs>
</ds:datastoreItem>
</file>

<file path=customXml/itemProps3.xml><?xml version="1.0" encoding="utf-8"?>
<ds:datastoreItem xmlns:ds="http://schemas.openxmlformats.org/officeDocument/2006/customXml" ds:itemID="{4CA09A89-35E2-4BD3-B312-60C067A81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960DADF-B78B-452D-8D09-54EDF218C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643</Words>
  <Characters>3612</Characters>
  <Application>Microsoft Office Word</Application>
  <DocSecurity>0</DocSecurity>
  <Lines>61</Lines>
  <Paragraphs>24</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dcterms:created xsi:type="dcterms:W3CDTF">2022-10-04T14:48:00Z</dcterms:created>
  <dcterms:modified xsi:type="dcterms:W3CDTF">2022-10-21T13:19:00Z</dcterms:modified>
  <cp:category>Presseinformation</cp:category>
</cp:coreProperties>
</file>