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F1EA" w14:textId="2BFDFFC4" w:rsidR="00F62892" w:rsidRPr="0033672B" w:rsidRDefault="00E847CC" w:rsidP="00E847CC">
      <w:pPr>
        <w:pStyle w:val="Topline16Pt"/>
      </w:pPr>
      <w:r>
        <w:t>Nota à imprensa</w:t>
      </w:r>
    </w:p>
    <w:p w14:paraId="3B016BA5" w14:textId="79E99A47" w:rsidR="00E56D51" w:rsidRDefault="009816BC" w:rsidP="00E847CC">
      <w:pPr>
        <w:pStyle w:val="HeadlineH233Pt"/>
        <w:spacing w:line="240" w:lineRule="auto"/>
        <w:rPr>
          <w:rFonts w:cs="Arial"/>
        </w:rPr>
      </w:pPr>
      <w:r>
        <w:t xml:space="preserve">A Liebherr mostra a primeira grua de lança basculante com tecnologia de cabo de fibra na Bauma 2022 </w:t>
      </w:r>
    </w:p>
    <w:p w14:paraId="7D6E0389" w14:textId="77777777" w:rsidR="00B81ED6" w:rsidRPr="001F6805" w:rsidRDefault="00B81ED6" w:rsidP="00B81ED6">
      <w:pPr>
        <w:pStyle w:val="HeadlineH233Pt"/>
        <w:spacing w:before="240" w:after="240" w:line="140" w:lineRule="exact"/>
        <w:rPr>
          <w:rFonts w:ascii="Tahoma" w:hAnsi="Tahoma" w:cs="Tahoma"/>
        </w:rPr>
      </w:pPr>
      <w:r>
        <w:rPr>
          <w:rFonts w:ascii="Tahoma" w:hAnsi="Tahoma"/>
        </w:rPr>
        <w:t>⸺</w:t>
      </w:r>
    </w:p>
    <w:p w14:paraId="1D3B86F9" w14:textId="26CFEF96" w:rsidR="0018535C" w:rsidRDefault="00205752" w:rsidP="0018535C">
      <w:pPr>
        <w:pStyle w:val="Bulletpoints11Pt"/>
      </w:pPr>
      <w:r>
        <w:t>A grua de lança basculante 258</w:t>
      </w:r>
      <w:r w:rsidR="00937724">
        <w:t> </w:t>
      </w:r>
      <w:r>
        <w:t>HC-L</w:t>
      </w:r>
      <w:r w:rsidR="00937724">
        <w:t> </w:t>
      </w:r>
      <w:r>
        <w:t>10/18 Fibre está agora disponível para encomenda em todo o mundo</w:t>
      </w:r>
    </w:p>
    <w:p w14:paraId="13C27930" w14:textId="7407F1CE" w:rsidR="00482DF9" w:rsidRDefault="001723BB" w:rsidP="0018535C">
      <w:pPr>
        <w:pStyle w:val="Bulletpoints11Pt"/>
      </w:pPr>
      <w:r>
        <w:t>Especialmente em alturas de gancho elevadas, há menos perda de capacidade de carga em comparação com a versão de cabo de aço</w:t>
      </w:r>
    </w:p>
    <w:p w14:paraId="623412A5" w14:textId="36FDAE73" w:rsidR="001723BB" w:rsidRPr="0018535C" w:rsidRDefault="001723BB" w:rsidP="0018535C">
      <w:pPr>
        <w:pStyle w:val="Bulletpoints11Pt"/>
      </w:pPr>
      <w:r>
        <w:t>Enorme aumento da capacidade de carga de até 43 por cento na ponta e aumento na capacidade máxima de carga de 25 por cento</w:t>
      </w:r>
    </w:p>
    <w:p w14:paraId="461B27C6" w14:textId="11E4BD7F" w:rsidR="002868EA" w:rsidRPr="002A313D" w:rsidRDefault="002868EA" w:rsidP="002A313D">
      <w:pPr>
        <w:pStyle w:val="Teaser11Pt"/>
      </w:pPr>
      <w:r>
        <w:t>Estreia na série HC-L da Liebherr: A 258</w:t>
      </w:r>
      <w:r w:rsidR="00937724">
        <w:t> </w:t>
      </w:r>
      <w:r>
        <w:t>HC-L</w:t>
      </w:r>
      <w:r w:rsidR="00937724">
        <w:t> </w:t>
      </w:r>
      <w:r>
        <w:t xml:space="preserve">10/18 Fibre é a primeira grua de lança basculante com cabo de fibra de alta resistência. A Liebherr apresenta, pela primeira vez, a grua de grande porte ao público na feira de máquinas de construção em Munique. Especialmente para projetos de construção em centros urbanos densamente construídos, a nova grua é um parceiro adequado: As enormes alturas de gancho, a pouca necessidade de espaço e a falta de sobrevoltagem das propriedades vizinhas são vantagens decisivas do equipamento. </w:t>
      </w:r>
    </w:p>
    <w:p w14:paraId="78530FDF" w14:textId="28A9F7B3" w:rsidR="00E56301" w:rsidRDefault="00F567F0" w:rsidP="00E56301">
      <w:pPr>
        <w:pStyle w:val="Copytext11Pt"/>
      </w:pPr>
      <w:r>
        <w:t xml:space="preserve">Munique (Alemanha), 24 de outubro de 2022 </w:t>
      </w:r>
      <w:r w:rsidR="00A25A06">
        <w:t>–</w:t>
      </w:r>
      <w:r>
        <w:t xml:space="preserve"> A 258</w:t>
      </w:r>
      <w:r w:rsidR="00937724">
        <w:t> </w:t>
      </w:r>
      <w:r>
        <w:t>HC-L</w:t>
      </w:r>
      <w:r w:rsidR="00937724">
        <w:t> </w:t>
      </w:r>
      <w:r>
        <w:t>10/18 Fibre atinge alturas de gancho comparáveis à 230</w:t>
      </w:r>
      <w:r w:rsidR="00937724">
        <w:t> </w:t>
      </w:r>
      <w:r>
        <w:t>HC-L</w:t>
      </w:r>
      <w:r w:rsidR="00937724">
        <w:t> </w:t>
      </w:r>
      <w:r>
        <w:t>8/16 na versão de cabo de aço. Com um comprimento máximo de lança de aproximadamente 60</w:t>
      </w:r>
      <w:r w:rsidR="00937724">
        <w:t> </w:t>
      </w:r>
      <w:r>
        <w:t>metros, a carga máxima na ponta ainda é de 2.500</w:t>
      </w:r>
      <w:r w:rsidR="00937724">
        <w:t> </w:t>
      </w:r>
      <w:r>
        <w:t>quilos. A 230</w:t>
      </w:r>
      <w:r w:rsidR="00937724">
        <w:t> </w:t>
      </w:r>
      <w:r>
        <w:t>HC-L</w:t>
      </w:r>
      <w:r w:rsidR="00937724">
        <w:t> </w:t>
      </w:r>
      <w:r>
        <w:t>8/16 tem um máximo de 1.900</w:t>
      </w:r>
      <w:r w:rsidR="00937724">
        <w:t> </w:t>
      </w:r>
      <w:r>
        <w:t>quilos na ponta. Além disso, a Liebherr aumentou a capacidade máxima de carga para a 258 HC</w:t>
      </w:r>
      <w:r>
        <w:noBreakHyphen/>
        <w:t xml:space="preserve">L 10/18 Fibre em 25 por cento a </w:t>
      </w:r>
      <w:r>
        <w:rPr>
          <w:color w:val="000000" w:themeColor="text1"/>
        </w:rPr>
        <w:t>10</w:t>
      </w:r>
      <w:r>
        <w:t> toneladas no modo de operação com 1 queda de cabo, o que atende às exigências atuais do mercado para essa classe de tamanho. Além do sistema de torres 355 IC comprovado para escalada em edifícios, o sistema de torres 24</w:t>
      </w:r>
      <w:r w:rsidR="00937724">
        <w:t> </w:t>
      </w:r>
      <w:r>
        <w:t>HC também pode ser usado em: Começando com a 24</w:t>
      </w:r>
      <w:r w:rsidR="00937724">
        <w:t> </w:t>
      </w:r>
      <w:r>
        <w:t>HC</w:t>
      </w:r>
      <w:r w:rsidR="00937724">
        <w:t> </w:t>
      </w:r>
      <w:r>
        <w:t>420, que apresenta uma montagem eficiente com apenas uma conexão por meio de pinos cônicos por cabo de canto.</w:t>
      </w:r>
    </w:p>
    <w:p w14:paraId="5B7DE098" w14:textId="677E6E1C" w:rsidR="00493133" w:rsidRPr="00826387" w:rsidRDefault="00E742FA" w:rsidP="00E56301">
      <w:pPr>
        <w:pStyle w:val="Copyhead11Pt"/>
      </w:pPr>
      <w:r>
        <w:t xml:space="preserve">Menos peso, mais desempenho  </w:t>
      </w:r>
    </w:p>
    <w:p w14:paraId="75B3A133" w14:textId="05DF2E90" w:rsidR="00001BDF" w:rsidRDefault="00001BDF" w:rsidP="00001BDF">
      <w:pPr>
        <w:pStyle w:val="Copytext11Pt"/>
      </w:pPr>
      <w:r>
        <w:t>Os valores fortes são em grande parte possíveis pelo uso do cabo de fibra, pois é significativamente mais leve que um cabo de aço com diâmetro comparável. Isso permite maiores valores de capacidade de carga e uma velocidade de trabalho mais rápida com um design de grua semelhante. “Quanto maior a altura do gancho, mais acentuada a capacidade de carga possível através do uso de nossas gruas Fibre”, diz Markus Kinateder, Gerente de produto da Liebherr-Werk Biberach</w:t>
      </w:r>
      <w:r w:rsidR="00937724">
        <w:t> </w:t>
      </w:r>
      <w:r>
        <w:t xml:space="preserve">GmbH. O menor desgaste </w:t>
      </w:r>
      <w:r>
        <w:lastRenderedPageBreak/>
        <w:t>de material e a alta robustez contribuem para o fato de que a máquina é particularmente durável e, portanto, econômica.</w:t>
      </w:r>
    </w:p>
    <w:p w14:paraId="44C4460B" w14:textId="743C3489" w:rsidR="00D00154" w:rsidRDefault="00D00154" w:rsidP="00D00154">
      <w:pPr>
        <w:pStyle w:val="Copytext11Pt"/>
      </w:pPr>
      <w:r>
        <w:t>As gruas de lança basculante da série HC-L são os especialistas para alturas de gancho particularmente altas, que podem ser realizadas quase sem limites graças a vários sistemas de escalada e ancoramento. Seu reduzido raio de rotação e sua lança ajustável permitem que seja utilizada mesmo quando há pouco espaço disponível. Com raios de fora de serviço estreitos, o giro livre não é problema, apesar da alta densidade da grua ou dos cantos incômodos devido aos edifícios. Os sistemas de assistência inteligentes garantem o controle eficiente e seguro da grua. O trajeto horizontal de carga com o toque de um botão e o modo de posicionamento fino Micromove podem facilitar o trabalho preciso do operador.</w:t>
      </w:r>
    </w:p>
    <w:p w14:paraId="31B477E5" w14:textId="22E7971E" w:rsidR="009A3D17" w:rsidRPr="00724CAB" w:rsidRDefault="00FB4EC2" w:rsidP="009A3D17">
      <w:pPr>
        <w:pStyle w:val="Copyhead11Pt"/>
      </w:pPr>
      <w:r>
        <w:t>Em um relance: Vantagens do cabo de fibra</w:t>
      </w:r>
    </w:p>
    <w:p w14:paraId="5D39E1F2" w14:textId="3A1452EB" w:rsidR="00C748C2" w:rsidRPr="00C748C2" w:rsidRDefault="00C748C2" w:rsidP="00C748C2">
      <w:pPr>
        <w:pStyle w:val="Copytext11Pt"/>
        <w:rPr>
          <w:b/>
        </w:rPr>
      </w:pPr>
      <w:r>
        <w:t>O cabo de fibra de alta resistência, resultado de 10</w:t>
      </w:r>
      <w:r w:rsidR="00937724">
        <w:t> </w:t>
      </w:r>
      <w:r>
        <w:t xml:space="preserve">anos de trabalho de desenvolvimento da Liebherr e do fabricante de cabos Teufelberger, é uma tecnologia inovadora. As gruas Fibre atingem valores de desempenho significativamente mais fortes em comparação com seus semelhantes com cabos de aço. O cabo de fibra é mais durável, mais fácil de manejar quando se trata de um processo de revisão devido a seu menor peso morto e a manutenção é menos complicada, graças à falta de lubrificação. Além disso, a segurança durante a operação é aumentada: O operador pode ver em um relance quando o cabo de fibra precisa ser substituído. Os componentes da jaqueta se desgastam de maneira diferente; a camada vermelha serve como indicação de descarte iminente. </w:t>
      </w:r>
    </w:p>
    <w:p w14:paraId="21C01059" w14:textId="77777777" w:rsidR="00FE3742" w:rsidRPr="00FE3742" w:rsidRDefault="00FE3742" w:rsidP="00FE3742">
      <w:pPr>
        <w:pStyle w:val="BoilerplateCopyhead9Pt"/>
        <w:rPr>
          <w:rFonts w:eastAsiaTheme="minorHAnsi" w:cs="Arial"/>
          <w:bCs/>
          <w:lang w:eastAsia="en-US"/>
        </w:rPr>
      </w:pPr>
      <w:r w:rsidRPr="00FE3742">
        <w:rPr>
          <w:rFonts w:eastAsiaTheme="minorHAnsi" w:cs="Arial"/>
          <w:bCs/>
          <w:lang w:eastAsia="en-US"/>
        </w:rPr>
        <w:t>Sobre a divisão de guindastes de torre da Liebherr</w:t>
      </w:r>
    </w:p>
    <w:p w14:paraId="603FE233" w14:textId="77777777" w:rsidR="00FE3742" w:rsidRPr="00FE3742" w:rsidRDefault="00FE3742" w:rsidP="00FE3742">
      <w:pPr>
        <w:pStyle w:val="BoilerplateCopytext9Pt"/>
        <w:rPr>
          <w:rFonts w:eastAsiaTheme="minorHAnsi" w:cs="Arial"/>
          <w:lang w:eastAsia="en-US"/>
        </w:rPr>
      </w:pPr>
      <w:r w:rsidRPr="00FE3742">
        <w:rPr>
          <w:rFonts w:eastAsiaTheme="minorHAnsi" w:cs="Arial"/>
          <w:lang w:eastAsia="en-US"/>
        </w:rPr>
        <w:t>Mais de sete décadas de experiência fazem da Liebherr uma especialista reconhecida em tecnologia de elevação em canteiros de obras de todos os tipos. A linha Tower Crane da Liebherr inclui uma ampla variedade de guindastes de torre de alta qualidade, que são usados em todo o mundo. Isso inclui guindastes especiais de montagem rápida, com torre giratória e lança ajustável, bem como gruas móveis. Além de fornecer os produtos da linha Tower Crane, a Liebherr também oferece uma ampla variedade de serviços, que completam seu portfólio: o Tower Crane Solutions, o Tower Crane Center e o Tower Crane Customer Service.</w:t>
      </w:r>
    </w:p>
    <w:p w14:paraId="1766DBC2" w14:textId="77777777" w:rsidR="00FE3742" w:rsidRPr="00FE3742" w:rsidRDefault="00FE3742" w:rsidP="00A25A06">
      <w:pPr>
        <w:pStyle w:val="BoilerplateCopyhead9Pt"/>
        <w:rPr>
          <w:rFonts w:eastAsiaTheme="minorHAnsi"/>
        </w:rPr>
      </w:pPr>
      <w:r w:rsidRPr="00FE3742">
        <w:rPr>
          <w:rFonts w:eastAsiaTheme="minorHAnsi"/>
        </w:rPr>
        <w:t>Sobre o grupo Liebherr</w:t>
      </w:r>
    </w:p>
    <w:p w14:paraId="600951E1" w14:textId="77777777" w:rsidR="00FE3742" w:rsidRPr="00FE3742" w:rsidRDefault="00FE3742" w:rsidP="00A25A06">
      <w:pPr>
        <w:pStyle w:val="BoilerplateCopytext9Pt"/>
        <w:rPr>
          <w:rFonts w:eastAsiaTheme="minorHAnsi"/>
        </w:rPr>
      </w:pPr>
      <w:r w:rsidRPr="00FE3742">
        <w:rPr>
          <w:rFonts w:eastAsiaTheme="minorHAnsi"/>
        </w:rPr>
        <w:t>O grupo Liebherr é uma empresa de tecnologia familiar com uma gama de produtos amplamente diversificada. A empresa é um dos maiores fabricantes de máquinas de construção do mundo. No entanto, também oferece produtos e serviços de alta qualidade e orientados para benefícios em muitas outras áreas. Hoje, o grupo compreende mais de 140 empresas em todos os continentes. Em 2021, empregava mais de 49.000 colaboradores e gerou um faturamento total consolidado de mais de 11,6 bilhões de euros. A Liebherr foi fundada no ano de 1949 em Kirchdorf an der Iller, no sul da Alemanha. Desde então, os colaboradores têm perseguido o objetivo de convencer seus clientes com soluções sofisticadas e contribuir para o progresso tecnológico.</w:t>
      </w:r>
    </w:p>
    <w:p w14:paraId="7B8A751E" w14:textId="4E21B4F6" w:rsidR="009A3D17" w:rsidRPr="008B5AF8" w:rsidRDefault="00044CEA" w:rsidP="009A3D17">
      <w:pPr>
        <w:pStyle w:val="Copyhead11Pt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3EA6346" wp14:editId="6A970F31">
            <wp:simplePos x="0" y="0"/>
            <wp:positionH relativeFrom="margin">
              <wp:align>left</wp:align>
            </wp:positionH>
            <wp:positionV relativeFrom="paragraph">
              <wp:posOffset>353060</wp:posOffset>
            </wp:positionV>
            <wp:extent cx="1776730" cy="2665730"/>
            <wp:effectExtent l="0" t="0" r="0" b="127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Imagem</w:t>
      </w:r>
    </w:p>
    <w:p w14:paraId="14BD747D" w14:textId="1445D6E7" w:rsidR="009A3D17" w:rsidRPr="005618E9" w:rsidRDefault="004677AE" w:rsidP="009A3D17">
      <w:pPr>
        <w:pStyle w:val="Caption9Pt"/>
      </w:pPr>
      <w:r>
        <w:t>liebherr-258-hc</w:t>
      </w:r>
      <w:r w:rsidR="00196405">
        <w:t>-</w:t>
      </w:r>
      <w:r>
        <w:t>l-fibre-01</w:t>
      </w:r>
      <w:r w:rsidR="00196405">
        <w:t>.jpg</w:t>
      </w:r>
      <w:r>
        <w:br/>
        <w:t>A 258</w:t>
      </w:r>
      <w:r w:rsidR="00937724">
        <w:t> </w:t>
      </w:r>
      <w:r>
        <w:t>HC-L</w:t>
      </w:r>
      <w:r w:rsidR="00937724">
        <w:t> </w:t>
      </w:r>
      <w:r>
        <w:t>10/18 Fibre da Liebherr impressiona com uma capacidade de carga de dez toneladas no modo de operação com 1</w:t>
      </w:r>
      <w:r w:rsidR="00937724">
        <w:t> </w:t>
      </w:r>
      <w:r>
        <w:t>queda de cabo.</w:t>
      </w:r>
    </w:p>
    <w:p w14:paraId="539B0DF7" w14:textId="77777777" w:rsidR="002A313D" w:rsidRPr="00FE3742" w:rsidRDefault="002A313D" w:rsidP="009A3D17">
      <w:pPr>
        <w:pStyle w:val="Copyhead11Pt"/>
        <w:rPr>
          <w:lang w:val="pt-PT"/>
        </w:rPr>
      </w:pPr>
    </w:p>
    <w:p w14:paraId="5765457E" w14:textId="77777777" w:rsidR="00A25A06" w:rsidRDefault="00A25A06" w:rsidP="009A3D17">
      <w:pPr>
        <w:pStyle w:val="Copyhead11Pt"/>
      </w:pPr>
    </w:p>
    <w:p w14:paraId="3645171F" w14:textId="64FCF58E" w:rsidR="009A3D17" w:rsidRPr="00BA1DEA" w:rsidRDefault="00D63B50" w:rsidP="009A3D17">
      <w:pPr>
        <w:pStyle w:val="Copyhead11Pt"/>
      </w:pPr>
      <w:r>
        <w:t>Contato</w:t>
      </w:r>
    </w:p>
    <w:p w14:paraId="1394D96E" w14:textId="1010D591" w:rsidR="009A3D17" w:rsidRPr="00A53434" w:rsidRDefault="00230C6E" w:rsidP="009A3D17">
      <w:pPr>
        <w:pStyle w:val="Copytext11Pt"/>
      </w:pPr>
      <w:r>
        <w:t>Daniel H</w:t>
      </w:r>
      <w:r w:rsidR="00196405">
        <w:t>ae</w:t>
      </w:r>
      <w:r>
        <w:t>fele</w:t>
      </w:r>
      <w:r>
        <w:br/>
        <w:t>Comunicação global</w:t>
      </w:r>
      <w:r>
        <w:br/>
        <w:t>Telefone: +49 7351 / 41 - 2330</w:t>
      </w:r>
      <w:r>
        <w:br/>
        <w:t xml:space="preserve">E-mail: daniel.haefele@liebherr.com </w:t>
      </w:r>
    </w:p>
    <w:p w14:paraId="50660A48" w14:textId="77777777" w:rsidR="009A3D17" w:rsidRPr="00BA1DEA" w:rsidRDefault="009A3D17" w:rsidP="009A3D17">
      <w:pPr>
        <w:pStyle w:val="Copyhead11Pt"/>
      </w:pPr>
      <w:r>
        <w:t>Publicado por</w:t>
      </w:r>
    </w:p>
    <w:p w14:paraId="75A54445" w14:textId="77777777" w:rsidR="00230C6E" w:rsidRDefault="00230C6E" w:rsidP="00230C6E">
      <w:pPr>
        <w:pStyle w:val="Text"/>
      </w:pPr>
      <w:r>
        <w:t>Liebherr-Werk Biberach GmbH</w:t>
      </w:r>
      <w:r>
        <w:br/>
        <w:t>Biberach / Alemanha</w:t>
      </w:r>
      <w:r>
        <w:br/>
        <w:t>www.liebherr.com</w:t>
      </w:r>
    </w:p>
    <w:p w14:paraId="6038FC48" w14:textId="77777777" w:rsidR="00B81ED6" w:rsidRPr="00FE3742" w:rsidRDefault="00B81ED6" w:rsidP="00230C6E">
      <w:pPr>
        <w:pStyle w:val="Copytext11Pt"/>
        <w:rPr>
          <w:lang w:val="pt-PT"/>
        </w:rPr>
      </w:pPr>
    </w:p>
    <w:sectPr w:rsidR="00B81ED6" w:rsidRPr="00FE3742" w:rsidSect="00E847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127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8AE2D" w14:textId="77777777" w:rsidR="00607467" w:rsidRDefault="00607467" w:rsidP="00B81ED6">
      <w:pPr>
        <w:spacing w:after="0" w:line="240" w:lineRule="auto"/>
      </w:pPr>
      <w:r>
        <w:separator/>
      </w:r>
    </w:p>
  </w:endnote>
  <w:endnote w:type="continuationSeparator" w:id="0">
    <w:p w14:paraId="4FF62F27" w14:textId="77777777" w:rsidR="00607467" w:rsidRDefault="00607467" w:rsidP="00B8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ebherr Text Office">
    <w:panose1 w:val="020B0604030000000000"/>
    <w:charset w:val="00"/>
    <w:family w:val="swiss"/>
    <w:pitch w:val="variable"/>
    <w:sig w:usb0="00000207" w:usb1="00000001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43B0" w14:textId="77777777" w:rsidR="00E96DA9" w:rsidRDefault="00E96D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F6D4" w14:textId="6AD0B817" w:rsidR="00DF40C0" w:rsidRPr="00E847CC" w:rsidRDefault="0093605C" w:rsidP="00E847CC">
    <w:pPr>
      <w:pStyle w:val="zzPageNumberLine"/>
      <w:rPr>
        <w:rFonts w:ascii="Arial" w:hAnsi="Arial" w:cs="Arial"/>
      </w:rPr>
    </w:pP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IF </w:instrText>
    </w: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SECTIONPAGES  </w:instrText>
    </w:r>
    <w:r w:rsidRPr="0093605C">
      <w:rPr>
        <w:rFonts w:ascii="Arial" w:hAnsi="Arial" w:cs="Arial"/>
      </w:rPr>
      <w:fldChar w:fldCharType="separate"/>
    </w:r>
    <w:r w:rsidR="00937724">
      <w:rPr>
        <w:rFonts w:ascii="Arial" w:hAnsi="Arial" w:cs="Arial"/>
        <w:noProof/>
      </w:rPr>
      <w:instrText>3</w:instrText>
    </w:r>
    <w:r w:rsidRPr="0093605C">
      <w:rPr>
        <w:rFonts w:ascii="Arial" w:hAnsi="Arial" w:cs="Arial"/>
      </w:rPr>
      <w:fldChar w:fldCharType="end"/>
    </w:r>
    <w:r w:rsidRPr="0093605C">
      <w:rPr>
        <w:rFonts w:ascii="Arial" w:hAnsi="Arial" w:cs="Arial"/>
      </w:rPr>
      <w:instrText xml:space="preserve"> &gt; 1 "</w:instrText>
    </w: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PAGE  </w:instrText>
    </w:r>
    <w:r w:rsidRPr="0093605C">
      <w:rPr>
        <w:rFonts w:ascii="Arial" w:hAnsi="Arial" w:cs="Arial"/>
      </w:rPr>
      <w:fldChar w:fldCharType="separate"/>
    </w:r>
    <w:r w:rsidR="00937724">
      <w:rPr>
        <w:rFonts w:ascii="Arial" w:hAnsi="Arial" w:cs="Arial"/>
        <w:noProof/>
      </w:rPr>
      <w:instrText>3</w:instrText>
    </w:r>
    <w:r w:rsidRPr="0093605C">
      <w:rPr>
        <w:rFonts w:ascii="Arial" w:hAnsi="Arial" w:cs="Arial"/>
      </w:rPr>
      <w:fldChar w:fldCharType="end"/>
    </w:r>
    <w:r w:rsidRPr="0093605C">
      <w:rPr>
        <w:rFonts w:ascii="Arial" w:hAnsi="Arial" w:cs="Arial"/>
      </w:rPr>
      <w:instrText>/</w:instrText>
    </w: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SECTIONPAGES  </w:instrText>
    </w:r>
    <w:r w:rsidRPr="0093605C">
      <w:rPr>
        <w:rFonts w:ascii="Arial" w:hAnsi="Arial" w:cs="Arial"/>
      </w:rPr>
      <w:fldChar w:fldCharType="separate"/>
    </w:r>
    <w:r w:rsidR="00937724">
      <w:rPr>
        <w:rFonts w:ascii="Arial" w:hAnsi="Arial" w:cs="Arial"/>
        <w:noProof/>
      </w:rPr>
      <w:instrText>3</w:instrText>
    </w:r>
    <w:r w:rsidRPr="0093605C">
      <w:rPr>
        <w:rFonts w:ascii="Arial" w:hAnsi="Arial" w:cs="Arial"/>
      </w:rPr>
      <w:fldChar w:fldCharType="end"/>
    </w:r>
    <w:r w:rsidRPr="0093605C">
      <w:rPr>
        <w:rFonts w:ascii="Arial" w:hAnsi="Arial" w:cs="Arial"/>
      </w:rPr>
      <w:instrText xml:space="preserve">" "" </w:instrText>
    </w:r>
    <w:r w:rsidR="00937724">
      <w:rPr>
        <w:rFonts w:ascii="Arial" w:hAnsi="Arial" w:cs="Arial"/>
      </w:rPr>
      <w:fldChar w:fldCharType="separate"/>
    </w:r>
    <w:r w:rsidR="00937724">
      <w:rPr>
        <w:rFonts w:ascii="Arial" w:hAnsi="Arial" w:cs="Arial"/>
        <w:noProof/>
      </w:rPr>
      <w:t>3</w:t>
    </w:r>
    <w:r w:rsidR="00937724" w:rsidRPr="0093605C">
      <w:rPr>
        <w:rFonts w:ascii="Arial" w:hAnsi="Arial" w:cs="Arial"/>
        <w:noProof/>
      </w:rPr>
      <w:t>/</w:t>
    </w:r>
    <w:r w:rsidR="00937724">
      <w:rPr>
        <w:rFonts w:ascii="Arial" w:hAnsi="Arial" w:cs="Arial"/>
        <w:noProof/>
      </w:rPr>
      <w:t>3</w:t>
    </w:r>
    <w:r w:rsidRPr="0093605C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C5BC" w14:textId="77777777" w:rsidR="00E96DA9" w:rsidRDefault="00E96D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A1F6" w14:textId="77777777" w:rsidR="00607467" w:rsidRDefault="00607467" w:rsidP="00B81ED6">
      <w:pPr>
        <w:spacing w:after="0" w:line="240" w:lineRule="auto"/>
      </w:pPr>
      <w:r>
        <w:separator/>
      </w:r>
    </w:p>
  </w:footnote>
  <w:footnote w:type="continuationSeparator" w:id="0">
    <w:p w14:paraId="5F70EC8B" w14:textId="77777777" w:rsidR="00607467" w:rsidRDefault="00607467" w:rsidP="00B8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CECC" w14:textId="77777777" w:rsidR="00E96DA9" w:rsidRDefault="00E96D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E226" w14:textId="77777777" w:rsidR="00E847CC" w:rsidRDefault="00E847CC">
    <w:pPr>
      <w:pStyle w:val="Kopfzeile"/>
    </w:pPr>
    <w:r>
      <w:tab/>
    </w:r>
    <w:r>
      <w:tab/>
    </w:r>
    <w:r>
      <w:ptab w:relativeTo="margin" w:alignment="right" w:leader="none"/>
    </w:r>
    <w:r>
      <w:rPr>
        <w:noProof/>
      </w:rPr>
      <w:drawing>
        <wp:inline distT="0" distB="0" distL="0" distR="0" wp14:anchorId="7F0202B7" wp14:editId="0B2F3200">
          <wp:extent cx="2167200" cy="270000"/>
          <wp:effectExtent l="0" t="0" r="5080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ebherr_Brand_EMF_pos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6A10BB4C" w14:textId="77777777" w:rsidR="00E847CC" w:rsidRDefault="00E847C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5C84" w14:textId="77777777" w:rsidR="00E96DA9" w:rsidRDefault="00E96D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256"/>
    <w:multiLevelType w:val="multilevel"/>
    <w:tmpl w:val="A12230F4"/>
    <w:styleLink w:val="TitleRuleListStyleLH"/>
    <w:lvl w:ilvl="0">
      <w:start w:val="1"/>
      <w:numFmt w:val="bullet"/>
      <w:pStyle w:val="TitleRuleLH"/>
      <w:suff w:val="nothing"/>
      <w:lvlText w:val="⸺"/>
      <w:lvlJc w:val="left"/>
      <w:pPr>
        <w:ind w:left="0" w:firstLine="0"/>
      </w:pPr>
      <w:rPr>
        <w:rFonts w:ascii="Liebherr Text Office" w:hAnsi="Liebherr Text Office" w:hint="default"/>
        <w:b/>
        <w:i w:val="0"/>
        <w:position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A2E7D2B"/>
    <w:multiLevelType w:val="hybridMultilevel"/>
    <w:tmpl w:val="B6B279B4"/>
    <w:lvl w:ilvl="0" w:tplc="5922D504">
      <w:numFmt w:val="bullet"/>
      <w:pStyle w:val="Bulletpoints11Pt1"/>
      <w:lvlText w:val="–"/>
      <w:lvlJc w:val="left"/>
      <w:pPr>
        <w:ind w:left="786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7513EFA"/>
    <w:multiLevelType w:val="multilevel"/>
    <w:tmpl w:val="A12230F4"/>
    <w:numStyleLink w:val="TitleRuleListStyleLH"/>
  </w:abstractNum>
  <w:num w:numId="1">
    <w:abstractNumId w:val="0"/>
  </w:num>
  <w:num w:numId="2">
    <w:abstractNumId w:val="2"/>
    <w:lvlOverride w:ilvl="0">
      <w:lvl w:ilvl="0">
        <w:start w:val="1"/>
        <w:numFmt w:val="bullet"/>
        <w:pStyle w:val="TitleRuleLH"/>
        <w:suff w:val="nothing"/>
        <w:lvlText w:val="⸺"/>
        <w:lvlJc w:val="left"/>
        <w:pPr>
          <w:ind w:left="0" w:firstLine="0"/>
        </w:pPr>
        <w:rPr>
          <w:rFonts w:ascii="Arial" w:hAnsi="Arial" w:cs="Arial" w:hint="default"/>
          <w:b/>
          <w:i w:val="0"/>
          <w:position w:val="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67"/>
    <w:rsid w:val="00001BDF"/>
    <w:rsid w:val="00033002"/>
    <w:rsid w:val="00044CEA"/>
    <w:rsid w:val="00066E54"/>
    <w:rsid w:val="00082FCF"/>
    <w:rsid w:val="000A3F23"/>
    <w:rsid w:val="000E3C3F"/>
    <w:rsid w:val="00113BF8"/>
    <w:rsid w:val="001218CF"/>
    <w:rsid w:val="00135585"/>
    <w:rsid w:val="001419B4"/>
    <w:rsid w:val="00145DB7"/>
    <w:rsid w:val="00160B0F"/>
    <w:rsid w:val="001723BB"/>
    <w:rsid w:val="0018535C"/>
    <w:rsid w:val="00196405"/>
    <w:rsid w:val="001A1AD7"/>
    <w:rsid w:val="001F63C2"/>
    <w:rsid w:val="00205752"/>
    <w:rsid w:val="00230C6E"/>
    <w:rsid w:val="002868EA"/>
    <w:rsid w:val="00294EB0"/>
    <w:rsid w:val="002A313D"/>
    <w:rsid w:val="002C3350"/>
    <w:rsid w:val="002F326D"/>
    <w:rsid w:val="00327624"/>
    <w:rsid w:val="0033672B"/>
    <w:rsid w:val="003524D2"/>
    <w:rsid w:val="0037334B"/>
    <w:rsid w:val="003936A6"/>
    <w:rsid w:val="003A0F3D"/>
    <w:rsid w:val="004677AE"/>
    <w:rsid w:val="00482DF9"/>
    <w:rsid w:val="00493133"/>
    <w:rsid w:val="00493F7F"/>
    <w:rsid w:val="004A0B60"/>
    <w:rsid w:val="004A3DAB"/>
    <w:rsid w:val="004D4DFD"/>
    <w:rsid w:val="00501DDE"/>
    <w:rsid w:val="00511890"/>
    <w:rsid w:val="00556698"/>
    <w:rsid w:val="00582FAD"/>
    <w:rsid w:val="00587435"/>
    <w:rsid w:val="00591A39"/>
    <w:rsid w:val="00607467"/>
    <w:rsid w:val="00634482"/>
    <w:rsid w:val="00652E53"/>
    <w:rsid w:val="00695B28"/>
    <w:rsid w:val="006D7D5B"/>
    <w:rsid w:val="006F6D5F"/>
    <w:rsid w:val="00707BFA"/>
    <w:rsid w:val="00724CAB"/>
    <w:rsid w:val="00747169"/>
    <w:rsid w:val="00761197"/>
    <w:rsid w:val="00791078"/>
    <w:rsid w:val="007A0427"/>
    <w:rsid w:val="007C2DD9"/>
    <w:rsid w:val="007F2586"/>
    <w:rsid w:val="008131D3"/>
    <w:rsid w:val="00824226"/>
    <w:rsid w:val="00826387"/>
    <w:rsid w:val="008F7AAA"/>
    <w:rsid w:val="009169F9"/>
    <w:rsid w:val="0093605C"/>
    <w:rsid w:val="00937724"/>
    <w:rsid w:val="00965077"/>
    <w:rsid w:val="009816BC"/>
    <w:rsid w:val="009A3D17"/>
    <w:rsid w:val="009F53D3"/>
    <w:rsid w:val="00A25A06"/>
    <w:rsid w:val="00A261BF"/>
    <w:rsid w:val="00AC2129"/>
    <w:rsid w:val="00AF1F99"/>
    <w:rsid w:val="00B81ED6"/>
    <w:rsid w:val="00BB0BFF"/>
    <w:rsid w:val="00BB6E46"/>
    <w:rsid w:val="00BB760F"/>
    <w:rsid w:val="00BC4670"/>
    <w:rsid w:val="00BD3913"/>
    <w:rsid w:val="00BD7045"/>
    <w:rsid w:val="00C16F3E"/>
    <w:rsid w:val="00C464EC"/>
    <w:rsid w:val="00C748C2"/>
    <w:rsid w:val="00C77574"/>
    <w:rsid w:val="00D00154"/>
    <w:rsid w:val="00D107E7"/>
    <w:rsid w:val="00D31B3F"/>
    <w:rsid w:val="00D63B50"/>
    <w:rsid w:val="00D8532B"/>
    <w:rsid w:val="00DA5569"/>
    <w:rsid w:val="00DF40C0"/>
    <w:rsid w:val="00E260E6"/>
    <w:rsid w:val="00E32363"/>
    <w:rsid w:val="00E33632"/>
    <w:rsid w:val="00E56301"/>
    <w:rsid w:val="00E56D51"/>
    <w:rsid w:val="00E742FA"/>
    <w:rsid w:val="00E847CC"/>
    <w:rsid w:val="00E96DA9"/>
    <w:rsid w:val="00EA26F3"/>
    <w:rsid w:val="00EF3E48"/>
    <w:rsid w:val="00F02BA7"/>
    <w:rsid w:val="00F567F0"/>
    <w:rsid w:val="00F84130"/>
    <w:rsid w:val="00F943B2"/>
    <w:rsid w:val="00FB4EC2"/>
    <w:rsid w:val="00F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0885482"/>
  <w15:chartTrackingRefBased/>
  <w15:docId w15:val="{D060E64A-082B-45D1-BAFE-635DE131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LogotoprightLH">
    <w:name w:val="Title Logo top right LH"/>
    <w:rsid w:val="00B81ED6"/>
    <w:pPr>
      <w:framePr w:w="10206" w:h="1701" w:hRule="exact" w:wrap="notBeside" w:vAnchor="page" w:hAnchor="page" w:x="852" w:y="852" w:anchorLock="1"/>
      <w:spacing w:after="0" w:line="240" w:lineRule="atLeast"/>
      <w:jc w:val="right"/>
    </w:pPr>
    <w:rPr>
      <w:rFonts w:eastAsiaTheme="minorHAnsi"/>
      <w:kern w:val="12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8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1ED6"/>
  </w:style>
  <w:style w:type="paragraph" w:styleId="Fuzeile">
    <w:name w:val="footer"/>
    <w:basedOn w:val="Standard"/>
    <w:link w:val="FuzeileZchn"/>
    <w:uiPriority w:val="99"/>
    <w:unhideWhenUsed/>
    <w:rsid w:val="00B8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1ED6"/>
  </w:style>
  <w:style w:type="paragraph" w:customStyle="1" w:styleId="HeadlineH233Pt">
    <w:name w:val="Headline H2 33Pt"/>
    <w:basedOn w:val="Standard"/>
    <w:link w:val="HeadlineH233PtZchn"/>
    <w:qFormat/>
    <w:rsid w:val="00B81ED6"/>
    <w:pPr>
      <w:keepNext/>
      <w:keepLines/>
      <w:spacing w:after="0"/>
      <w:outlineLvl w:val="0"/>
    </w:pPr>
    <w:rPr>
      <w:rFonts w:ascii="Arial" w:eastAsiaTheme="majorEastAsia" w:hAnsi="Arial" w:cstheme="majorBidi"/>
      <w:b/>
      <w:sz w:val="66"/>
      <w:szCs w:val="32"/>
      <w:lang w:eastAsia="en-US"/>
    </w:rPr>
  </w:style>
  <w:style w:type="character" w:customStyle="1" w:styleId="HeadlineH233PtZchn">
    <w:name w:val="Headline H2 33Pt Zchn"/>
    <w:basedOn w:val="Absatz-Standardschriftart"/>
    <w:link w:val="HeadlineH233Pt"/>
    <w:rsid w:val="00B81ED6"/>
    <w:rPr>
      <w:rFonts w:ascii="Arial" w:eastAsiaTheme="majorEastAsia" w:hAnsi="Arial" w:cstheme="majorBidi"/>
      <w:b/>
      <w:sz w:val="66"/>
      <w:szCs w:val="32"/>
      <w:lang w:eastAsia="en-US"/>
    </w:rPr>
  </w:style>
  <w:style w:type="paragraph" w:customStyle="1" w:styleId="Topline16Pt">
    <w:name w:val="Topline 16Pt"/>
    <w:link w:val="Topline16PtZchn"/>
    <w:qFormat/>
    <w:rsid w:val="00B81ED6"/>
    <w:pPr>
      <w:spacing w:after="0" w:line="240" w:lineRule="auto"/>
    </w:pPr>
    <w:rPr>
      <w:rFonts w:ascii="Arial" w:eastAsiaTheme="minorHAnsi" w:hAnsi="Arial"/>
      <w:sz w:val="33"/>
      <w:szCs w:val="33"/>
      <w:lang w:eastAsia="en-US"/>
    </w:rPr>
  </w:style>
  <w:style w:type="character" w:customStyle="1" w:styleId="Topline16PtZchn">
    <w:name w:val="Topline 16Pt Zchn"/>
    <w:basedOn w:val="Absatz-Standardschriftart"/>
    <w:link w:val="Topline16Pt"/>
    <w:rsid w:val="00B81ED6"/>
    <w:rPr>
      <w:rFonts w:ascii="Arial" w:eastAsiaTheme="minorHAnsi" w:hAnsi="Arial"/>
      <w:sz w:val="33"/>
      <w:szCs w:val="33"/>
      <w:lang w:val="pt-BR" w:eastAsia="en-US"/>
    </w:rPr>
  </w:style>
  <w:style w:type="paragraph" w:styleId="Titel">
    <w:name w:val="Title"/>
    <w:aliases w:val="Headline H2 33Pt."/>
    <w:basedOn w:val="Standard"/>
    <w:next w:val="TitleRuleLH"/>
    <w:link w:val="TitelZchn"/>
    <w:uiPriority w:val="10"/>
    <w:qFormat/>
    <w:rsid w:val="00B81ED6"/>
    <w:pPr>
      <w:keepNext/>
      <w:keepLines/>
      <w:spacing w:after="0" w:line="199" w:lineRule="auto"/>
      <w:contextualSpacing/>
    </w:pPr>
    <w:rPr>
      <w:rFonts w:ascii="Arial" w:eastAsiaTheme="majorEastAsia" w:hAnsi="Arial" w:cstheme="majorBidi"/>
      <w:b/>
      <w:kern w:val="12"/>
      <w:sz w:val="66"/>
      <w:szCs w:val="56"/>
      <w:lang w:eastAsia="en-US"/>
      <w14:ligatures w14:val="all"/>
    </w:rPr>
  </w:style>
  <w:style w:type="character" w:customStyle="1" w:styleId="TitelZchn">
    <w:name w:val="Titel Zchn"/>
    <w:aliases w:val="Headline H2 33Pt. Zchn"/>
    <w:basedOn w:val="Absatz-Standardschriftart"/>
    <w:link w:val="Titel"/>
    <w:uiPriority w:val="10"/>
    <w:rsid w:val="00B81ED6"/>
    <w:rPr>
      <w:rFonts w:ascii="Arial" w:eastAsiaTheme="majorEastAsia" w:hAnsi="Arial" w:cstheme="majorBidi"/>
      <w:b/>
      <w:kern w:val="12"/>
      <w:sz w:val="66"/>
      <w:szCs w:val="56"/>
      <w:lang w:val="pt-BR" w:eastAsia="en-US"/>
      <w14:ligatures w14:val="all"/>
    </w:rPr>
  </w:style>
  <w:style w:type="paragraph" w:customStyle="1" w:styleId="Topline16">
    <w:name w:val="Topline 16"/>
    <w:basedOn w:val="Standard"/>
    <w:uiPriority w:val="13"/>
    <w:qFormat/>
    <w:rsid w:val="00EA26F3"/>
    <w:pPr>
      <w:keepNext/>
      <w:keepLines/>
      <w:spacing w:after="120" w:line="240" w:lineRule="auto"/>
    </w:pPr>
    <w:rPr>
      <w:rFonts w:ascii="Arial" w:eastAsiaTheme="minorHAnsi" w:hAnsi="Arial"/>
      <w:kern w:val="12"/>
      <w:sz w:val="33"/>
      <w:szCs w:val="18"/>
      <w:lang w:eastAsia="en-US"/>
    </w:rPr>
  </w:style>
  <w:style w:type="paragraph" w:customStyle="1" w:styleId="TitleRuleLH">
    <w:name w:val="Title Rule LH"/>
    <w:basedOn w:val="Titel"/>
    <w:next w:val="Standard"/>
    <w:uiPriority w:val="11"/>
    <w:rsid w:val="00B81ED6"/>
    <w:pPr>
      <w:numPr>
        <w:numId w:val="2"/>
      </w:numPr>
    </w:pPr>
  </w:style>
  <w:style w:type="numbering" w:customStyle="1" w:styleId="TitleRuleListStyleLH">
    <w:name w:val="Title Rule List Style LH"/>
    <w:uiPriority w:val="99"/>
    <w:rsid w:val="00B81ED6"/>
    <w:pPr>
      <w:numPr>
        <w:numId w:val="1"/>
      </w:numPr>
    </w:pPr>
  </w:style>
  <w:style w:type="character" w:styleId="Platzhaltertext">
    <w:name w:val="Placeholder Text"/>
    <w:basedOn w:val="Absatz-Standardschriftart"/>
    <w:uiPriority w:val="99"/>
    <w:semiHidden/>
    <w:rsid w:val="00B81ED6"/>
    <w:rPr>
      <w:color w:val="808080"/>
    </w:rPr>
  </w:style>
  <w:style w:type="paragraph" w:customStyle="1" w:styleId="Bulletpoints11Pt1">
    <w:name w:val="Bulletpoints 11Pt1"/>
    <w:basedOn w:val="Standard"/>
    <w:rsid w:val="00B81ED6"/>
    <w:pPr>
      <w:numPr>
        <w:numId w:val="3"/>
      </w:numPr>
      <w:spacing w:after="0" w:line="300" w:lineRule="exact"/>
      <w:ind w:left="782" w:hanging="357"/>
    </w:pPr>
    <w:rPr>
      <w:rFonts w:ascii="Arial" w:eastAsiaTheme="minorHAnsi" w:hAnsi="Arial" w:cs="Arial"/>
      <w:b/>
      <w:lang w:eastAsia="en-US"/>
    </w:rPr>
  </w:style>
  <w:style w:type="paragraph" w:customStyle="1" w:styleId="Copytext11Pt">
    <w:name w:val="Copytext 11Pt"/>
    <w:basedOn w:val="Standard"/>
    <w:link w:val="Copytext11PtZchn"/>
    <w:qFormat/>
    <w:rsid w:val="00B81ED6"/>
    <w:pPr>
      <w:spacing w:after="300" w:line="300" w:lineRule="exact"/>
    </w:pPr>
    <w:rPr>
      <w:rFonts w:ascii="Arial" w:eastAsia="Times New Roman" w:hAnsi="Arial" w:cs="Times New Roman"/>
      <w:szCs w:val="18"/>
      <w:lang w:eastAsia="de-DE"/>
    </w:rPr>
  </w:style>
  <w:style w:type="paragraph" w:customStyle="1" w:styleId="Copyhead11Pt">
    <w:name w:val="Copyhead 11Pt"/>
    <w:basedOn w:val="Standard"/>
    <w:link w:val="Copyhead11PtZchn"/>
    <w:qFormat/>
    <w:rsid w:val="00B81ED6"/>
    <w:pPr>
      <w:spacing w:after="300" w:line="300" w:lineRule="exact"/>
    </w:pPr>
    <w:rPr>
      <w:rFonts w:ascii="Arial" w:eastAsia="Times New Roman" w:hAnsi="Arial" w:cs="Times New Roman"/>
      <w:b/>
      <w:szCs w:val="18"/>
      <w:lang w:eastAsia="de-DE"/>
    </w:rPr>
  </w:style>
  <w:style w:type="paragraph" w:customStyle="1" w:styleId="Teaser11Pt">
    <w:name w:val="Teaser 11Pt"/>
    <w:basedOn w:val="Standard"/>
    <w:link w:val="Teaser11PtZchn"/>
    <w:qFormat/>
    <w:rsid w:val="00B81ED6"/>
    <w:pPr>
      <w:tabs>
        <w:tab w:val="left" w:pos="170"/>
      </w:tabs>
      <w:suppressAutoHyphens/>
      <w:spacing w:before="240" w:after="300" w:line="300" w:lineRule="exact"/>
    </w:pPr>
    <w:rPr>
      <w:rFonts w:ascii="Arial" w:hAnsi="Arial"/>
      <w:b/>
      <w:noProof/>
      <w:lang w:eastAsia="de-DE"/>
    </w:rPr>
  </w:style>
  <w:style w:type="character" w:customStyle="1" w:styleId="Copyhead11PtZchn">
    <w:name w:val="Copyhead 11Pt Zchn"/>
    <w:basedOn w:val="Absatz-Standardschriftart"/>
    <w:link w:val="Copyhead11Pt"/>
    <w:rsid w:val="00B81ED6"/>
    <w:rPr>
      <w:rFonts w:ascii="Arial" w:eastAsia="Times New Roman" w:hAnsi="Arial" w:cs="Times New Roman"/>
      <w:b/>
      <w:szCs w:val="18"/>
      <w:lang w:val="pt-BR" w:eastAsia="de-DE"/>
    </w:rPr>
  </w:style>
  <w:style w:type="character" w:customStyle="1" w:styleId="Copytext11PtZchn">
    <w:name w:val="Copytext 11Pt Zchn"/>
    <w:basedOn w:val="Absatz-Standardschriftart"/>
    <w:link w:val="Copytext11Pt"/>
    <w:rsid w:val="00B81ED6"/>
    <w:rPr>
      <w:rFonts w:ascii="Arial" w:eastAsia="Times New Roman" w:hAnsi="Arial" w:cs="Times New Roman"/>
      <w:szCs w:val="18"/>
      <w:lang w:val="pt-BR" w:eastAsia="de-DE"/>
    </w:rPr>
  </w:style>
  <w:style w:type="character" w:customStyle="1" w:styleId="Teaser11PtZchn">
    <w:name w:val="Teaser 11Pt Zchn"/>
    <w:basedOn w:val="Absatz-Standardschriftart"/>
    <w:link w:val="Teaser11Pt"/>
    <w:rsid w:val="00B81ED6"/>
    <w:rPr>
      <w:rFonts w:ascii="Arial" w:hAnsi="Arial"/>
      <w:b/>
      <w:noProof/>
      <w:lang w:val="pt-BR" w:eastAsia="de-DE"/>
    </w:rPr>
  </w:style>
  <w:style w:type="paragraph" w:customStyle="1" w:styleId="Bulletpoints11Pt">
    <w:name w:val="Bulletpoints 11Pt"/>
    <w:basedOn w:val="Bulletpoints11Pt1"/>
    <w:link w:val="Bulletpoints11PtZchn"/>
    <w:qFormat/>
    <w:rsid w:val="00B81ED6"/>
    <w:pPr>
      <w:ind w:left="284" w:hanging="284"/>
    </w:pPr>
  </w:style>
  <w:style w:type="character" w:customStyle="1" w:styleId="Bulletpoints11PtZchn">
    <w:name w:val="Bulletpoints 11Pt Zchn"/>
    <w:basedOn w:val="Absatz-Standardschriftart"/>
    <w:link w:val="Bulletpoints11Pt"/>
    <w:rsid w:val="00B81ED6"/>
    <w:rPr>
      <w:rFonts w:ascii="Arial" w:eastAsiaTheme="minorHAnsi" w:hAnsi="Arial" w:cs="Arial"/>
      <w:b/>
      <w:lang w:val="pt-BR" w:eastAsia="en-US"/>
    </w:rPr>
  </w:style>
  <w:style w:type="paragraph" w:customStyle="1" w:styleId="BoilerplateCopyhead9Pt">
    <w:name w:val="Boilerplate Copyhead 9Pt"/>
    <w:link w:val="BoilerplateCopyhead9PtZchn"/>
    <w:qFormat/>
    <w:rsid w:val="00B81ED6"/>
    <w:pPr>
      <w:spacing w:after="240" w:line="240" w:lineRule="exact"/>
    </w:pPr>
    <w:rPr>
      <w:rFonts w:ascii="Arial" w:eastAsia="Times New Roman" w:hAnsi="Arial" w:cs="Times New Roman"/>
      <w:b/>
      <w:sz w:val="18"/>
      <w:szCs w:val="18"/>
      <w:lang w:eastAsia="de-DE"/>
    </w:rPr>
  </w:style>
  <w:style w:type="character" w:customStyle="1" w:styleId="BoilerplateCopyhead9PtZchn">
    <w:name w:val="Boilerplate Copyhead 9Pt Zchn"/>
    <w:basedOn w:val="Absatz-Standardschriftart"/>
    <w:link w:val="BoilerplateCopyhead9Pt"/>
    <w:rsid w:val="00B81ED6"/>
    <w:rPr>
      <w:rFonts w:ascii="Arial" w:eastAsia="Times New Roman" w:hAnsi="Arial" w:cs="Times New Roman"/>
      <w:b/>
      <w:sz w:val="18"/>
      <w:szCs w:val="18"/>
      <w:lang w:val="pt-BR" w:eastAsia="de-DE"/>
    </w:rPr>
  </w:style>
  <w:style w:type="paragraph" w:customStyle="1" w:styleId="BoilerplateCopytext9Pt">
    <w:name w:val="Boilerplate Copytext 9Pt"/>
    <w:link w:val="BoilerplateCopytext9PtZchn"/>
    <w:qFormat/>
    <w:rsid w:val="00B81ED6"/>
    <w:pPr>
      <w:spacing w:after="240" w:line="240" w:lineRule="exact"/>
    </w:pPr>
    <w:rPr>
      <w:rFonts w:ascii="Arial" w:eastAsia="Times New Roman" w:hAnsi="Arial" w:cs="Times New Roman"/>
      <w:sz w:val="18"/>
      <w:szCs w:val="18"/>
      <w:lang w:eastAsia="de-DE"/>
    </w:rPr>
  </w:style>
  <w:style w:type="paragraph" w:customStyle="1" w:styleId="Caption9Pt">
    <w:name w:val="Caption 9Pt"/>
    <w:basedOn w:val="Standard"/>
    <w:link w:val="Caption9PtZchn"/>
    <w:qFormat/>
    <w:rsid w:val="00B81ED6"/>
    <w:rPr>
      <w:rFonts w:ascii="Arial" w:eastAsiaTheme="minorHAnsi" w:hAnsi="Arial" w:cs="Arial"/>
      <w:sz w:val="18"/>
      <w:szCs w:val="18"/>
      <w:lang w:eastAsia="en-US"/>
    </w:rPr>
  </w:style>
  <w:style w:type="character" w:customStyle="1" w:styleId="BoilerplateCopytext9PtZchn">
    <w:name w:val="Boilerplate Copytext 9Pt Zchn"/>
    <w:basedOn w:val="Absatz-Standardschriftart"/>
    <w:link w:val="BoilerplateCopytext9Pt"/>
    <w:rsid w:val="00B81ED6"/>
    <w:rPr>
      <w:rFonts w:ascii="Arial" w:eastAsia="Times New Roman" w:hAnsi="Arial" w:cs="Times New Roman"/>
      <w:sz w:val="18"/>
      <w:szCs w:val="18"/>
      <w:lang w:val="pt-BR" w:eastAsia="de-DE"/>
    </w:rPr>
  </w:style>
  <w:style w:type="character" w:customStyle="1" w:styleId="Caption9PtZchn">
    <w:name w:val="Caption 9Pt Zchn"/>
    <w:basedOn w:val="Absatz-Standardschriftart"/>
    <w:link w:val="Caption9Pt"/>
    <w:rsid w:val="00B81ED6"/>
    <w:rPr>
      <w:rFonts w:ascii="Arial" w:eastAsiaTheme="minorHAnsi" w:hAnsi="Arial" w:cs="Arial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B81ED6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d">
    <w:name w:val="bild"/>
    <w:rsid w:val="00B81ED6"/>
    <w:pPr>
      <w:spacing w:after="0" w:line="240" w:lineRule="auto"/>
    </w:pPr>
    <w:rPr>
      <w:rFonts w:ascii="Arial" w:hAnsi="Arial"/>
      <w:b/>
      <w:sz w:val="12"/>
      <w:szCs w:val="18"/>
      <w:lang w:eastAsia="de-DE"/>
    </w:rPr>
  </w:style>
  <w:style w:type="character" w:styleId="Hyperlink">
    <w:name w:val="Hyperlink"/>
    <w:basedOn w:val="Absatz-Standardschriftart"/>
    <w:unhideWhenUsed/>
    <w:rsid w:val="00B81ED6"/>
    <w:rPr>
      <w:color w:val="0563C1" w:themeColor="hyperlink"/>
      <w:u w:val="single"/>
    </w:rPr>
  </w:style>
  <w:style w:type="paragraph" w:customStyle="1" w:styleId="zzPageNumberLine">
    <w:name w:val="zz_PageNumberLine"/>
    <w:basedOn w:val="Fuzeile"/>
    <w:uiPriority w:val="99"/>
    <w:rsid w:val="0093605C"/>
    <w:pPr>
      <w:tabs>
        <w:tab w:val="clear" w:pos="4513"/>
        <w:tab w:val="clear" w:pos="9026"/>
        <w:tab w:val="center" w:pos="4536"/>
        <w:tab w:val="right" w:pos="9072"/>
      </w:tabs>
      <w:spacing w:before="480" w:line="240" w:lineRule="exact"/>
      <w:contextualSpacing/>
      <w:jc w:val="right"/>
    </w:pPr>
    <w:rPr>
      <w:rFonts w:eastAsiaTheme="minorHAnsi"/>
      <w:kern w:val="12"/>
      <w:sz w:val="18"/>
      <w:szCs w:val="18"/>
      <w:lang w:eastAsia="en-US"/>
    </w:rPr>
  </w:style>
  <w:style w:type="paragraph" w:customStyle="1" w:styleId="Text">
    <w:name w:val="Text"/>
    <w:basedOn w:val="Standard"/>
    <w:link w:val="TextZchn"/>
    <w:qFormat/>
    <w:rsid w:val="00230C6E"/>
    <w:pPr>
      <w:spacing w:after="300" w:line="300" w:lineRule="exact"/>
    </w:pPr>
    <w:rPr>
      <w:rFonts w:ascii="Arial" w:eastAsia="Times New Roman" w:hAnsi="Arial" w:cs="Times New Roman"/>
      <w:szCs w:val="18"/>
      <w:lang w:eastAsia="de-DE"/>
    </w:rPr>
  </w:style>
  <w:style w:type="character" w:customStyle="1" w:styleId="TextZchn">
    <w:name w:val="Text Zchn"/>
    <w:basedOn w:val="Absatz-Standardschriftart"/>
    <w:link w:val="Text"/>
    <w:rsid w:val="00230C6E"/>
    <w:rPr>
      <w:rFonts w:ascii="Arial" w:eastAsia="Times New Roman" w:hAnsi="Arial" w:cs="Times New Roman"/>
      <w:szCs w:val="18"/>
      <w:lang w:val="pt-BR" w:eastAsia="de-DE"/>
    </w:rPr>
  </w:style>
  <w:style w:type="paragraph" w:customStyle="1" w:styleId="Zwitiklein">
    <w:name w:val="Zwiti klein"/>
    <w:link w:val="ZwitikleinZchn"/>
    <w:qFormat/>
    <w:rsid w:val="00230C6E"/>
    <w:pPr>
      <w:spacing w:after="240" w:line="240" w:lineRule="exact"/>
    </w:pPr>
    <w:rPr>
      <w:rFonts w:ascii="Arial" w:eastAsia="Times New Roman" w:hAnsi="Arial" w:cs="Times New Roman"/>
      <w:b/>
      <w:sz w:val="18"/>
      <w:szCs w:val="18"/>
      <w:lang w:eastAsia="de-DE"/>
    </w:rPr>
  </w:style>
  <w:style w:type="character" w:customStyle="1" w:styleId="ZwitikleinZchn">
    <w:name w:val="Zwiti klein Zchn"/>
    <w:basedOn w:val="Absatz-Standardschriftart"/>
    <w:link w:val="Zwitiklein"/>
    <w:rsid w:val="00230C6E"/>
    <w:rPr>
      <w:rFonts w:ascii="Arial" w:eastAsia="Times New Roman" w:hAnsi="Arial" w:cs="Times New Roman"/>
      <w:b/>
      <w:sz w:val="18"/>
      <w:szCs w:val="18"/>
      <w:lang w:val="pt-BR" w:eastAsia="de-DE"/>
    </w:rPr>
  </w:style>
  <w:style w:type="paragraph" w:customStyle="1" w:styleId="InfoBU">
    <w:name w:val="Info/BU"/>
    <w:basedOn w:val="Standard"/>
    <w:link w:val="InfoBUZchn"/>
    <w:qFormat/>
    <w:rsid w:val="00230C6E"/>
    <w:rPr>
      <w:rFonts w:ascii="Arial" w:eastAsiaTheme="minorHAnsi" w:hAnsi="Arial" w:cs="Arial"/>
      <w:sz w:val="18"/>
      <w:szCs w:val="18"/>
      <w:lang w:eastAsia="en-US"/>
    </w:rPr>
  </w:style>
  <w:style w:type="character" w:customStyle="1" w:styleId="InfoBUZchn">
    <w:name w:val="Info/BU Zchn"/>
    <w:basedOn w:val="Absatz-Standardschriftart"/>
    <w:link w:val="InfoBU"/>
    <w:rsid w:val="00230C6E"/>
    <w:rPr>
      <w:rFonts w:ascii="Arial" w:eastAsiaTheme="minorHAnsi" w:hAnsi="Arial" w:cs="Arial"/>
      <w:sz w:val="18"/>
      <w:szCs w:val="1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63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63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638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63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6387"/>
    <w:rPr>
      <w:b/>
      <w:bCs/>
      <w:sz w:val="20"/>
      <w:szCs w:val="20"/>
    </w:rPr>
  </w:style>
  <w:style w:type="paragraph" w:customStyle="1" w:styleId="m818051786694630071boilerplatecopyhead9pt">
    <w:name w:val="m_818051786694630071boilerplatecopyhead9pt"/>
    <w:basedOn w:val="Standard"/>
    <w:rsid w:val="00FE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818051786694630071boilerplatecopytext9pt">
    <w:name w:val="m_818051786694630071boilerplatecopytext9pt"/>
    <w:basedOn w:val="Standard"/>
    <w:rsid w:val="00FE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chad3\Desktop\Vorlagen\liebherr-presseinformation-deutsc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6E8C12-EBC0-4BB8-90E6-EC817A3554E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E929D7-AF7D-4256-A358-781FED935C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90DC0F-2F8C-40B0-9B09-20CFAAF45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9EC36E-7770-4807-9D96-D1245ABC15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liebherr-presseinformation-deutsch.dotx</Template>
  <TotalTime>0</TotalTime>
  <Pages>3</Pages>
  <Words>784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Headlin</vt:lpstr>
    </vt:vector>
  </TitlesOfParts>
  <Company>Liebherr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</dc:title>
  <dc:subject/>
  <dc:creator>Haefele Daniel (LBC)</dc:creator>
  <cp:keywords/>
  <dc:description/>
  <cp:lastModifiedBy>Kuzia Astrid (LHO)</cp:lastModifiedBy>
  <cp:revision>8</cp:revision>
  <dcterms:created xsi:type="dcterms:W3CDTF">2022-09-14T12:23:00Z</dcterms:created>
  <dcterms:modified xsi:type="dcterms:W3CDTF">2022-10-13T09:01:00Z</dcterms:modified>
  <cp:category>Presseinformation</cp:category>
</cp:coreProperties>
</file>