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1548CCD" w14:textId="77777777" w:rsidR="00B81ED6" w:rsidRDefault="00B81ED6" w:rsidP="00033002">
      <w:pPr>
        <w:pStyle w:val="TitleLogotoprightLH"/>
        <w:framePr w:h="1021" w:hRule="exact" w:wrap="notBeside"/>
      </w:pPr>
    </w:p>
    <w:p w14:paraId="03AA8BB0" w14:textId="490C78CA" w:rsidR="00B81ED6" w:rsidRPr="00DC5FA6" w:rsidRDefault="00AA181C" w:rsidP="00EA26F3">
      <w:pPr>
        <w:pStyle w:val="Topline16"/>
      </w:pPr>
      <w:sdt>
        <w:sdtPr>
          <w:rPr>
            <w:rFonts w:cs="Arial"/>
            <w:szCs w:val="33"/>
          </w:rPr>
          <w:alias w:val="Kategorie"/>
          <w:tag w:val=""/>
          <w:id w:val="-76220485"/>
          <w:placeholder>
            <w:docPart w:val="832D8E68428B422EA668CB81D7B29564"/>
          </w:placeholder>
          <w:dataBinding w:prefixMappings="xmlns:ns0='http://purl.org/dc/elements/1.1/' xmlns:ns1='http://schemas.openxmlformats.org/package/2006/metadata/core-properties' " w:xpath="/ns1:coreProperties[1]/ns1:category[1]" w:storeItemID="{6C3C8BC8-F283-45AE-878A-BAB7291924A1}"/>
          <w:text/>
        </w:sdtPr>
        <w:sdtEndPr/>
        <w:sdtContent>
          <w:r w:rsidR="00DC5FA6" w:rsidRPr="00DC5FA6">
            <w:rPr>
              <w:rFonts w:cs="Arial"/>
              <w:szCs w:val="33"/>
            </w:rPr>
            <w:t>Pressemitteilung</w:t>
          </w:r>
        </w:sdtContent>
      </w:sdt>
    </w:p>
    <w:p w14:paraId="40BD920A" w14:textId="460FAFF6" w:rsidR="00F62892" w:rsidRPr="00DC5FA6" w:rsidRDefault="00AA181C" w:rsidP="00AC2129">
      <w:pPr>
        <w:pStyle w:val="Titel"/>
        <w:spacing w:line="660" w:lineRule="exact"/>
      </w:pPr>
      <w:sdt>
        <w:sdtPr>
          <w:rPr>
            <w:szCs w:val="32"/>
          </w:rPr>
          <w:alias w:val="Titel"/>
          <w:tag w:val=""/>
          <w:id w:val="1012880580"/>
          <w:placeholder>
            <w:docPart w:val="8FFACF0FF6B74D0AB72C7E22A553B99B"/>
          </w:placeholder>
          <w:dataBinding w:prefixMappings="xmlns:ns0='http://purl.org/dc/elements/1.1/' xmlns:ns1='http://schemas.openxmlformats.org/package/2006/metadata/core-properties' " w:xpath="/ns1:coreProperties[1]/ns0:title[1]" w:storeItemID="{6C3C8BC8-F283-45AE-878A-BAB7291924A1}"/>
          <w:text w:multiLine="1"/>
        </w:sdtPr>
        <w:sdtEndPr/>
        <w:sdtContent>
          <w:r w:rsidR="00A9106C" w:rsidRPr="00A9106C">
            <w:rPr>
              <w:szCs w:val="32"/>
            </w:rPr>
            <w:t xml:space="preserve">Liebherr und AMETEK MRO AEM kooperieren bei der Überholung </w:t>
          </w:r>
          <w:r w:rsidR="00A9106C">
            <w:rPr>
              <w:szCs w:val="32"/>
            </w:rPr>
            <w:t>von</w:t>
          </w:r>
          <w:r w:rsidR="00A9106C" w:rsidRPr="00A9106C">
            <w:rPr>
              <w:szCs w:val="32"/>
            </w:rPr>
            <w:t xml:space="preserve"> E-Jet E1</w:t>
          </w:r>
          <w:r w:rsidR="00A9106C">
            <w:rPr>
              <w:szCs w:val="32"/>
            </w:rPr>
            <w:t xml:space="preserve"> Fahrwerken</w:t>
          </w:r>
        </w:sdtContent>
      </w:sdt>
    </w:p>
    <w:p w14:paraId="43985ED4" w14:textId="77777777" w:rsidR="00B81ED6" w:rsidRPr="000E4D0E" w:rsidRDefault="00B81ED6" w:rsidP="00B81ED6">
      <w:pPr>
        <w:pStyle w:val="HeadlineH233Pt"/>
        <w:spacing w:before="240" w:after="240" w:line="140" w:lineRule="exact"/>
        <w:rPr>
          <w:rFonts w:ascii="Tahoma" w:hAnsi="Tahoma" w:cs="Tahoma"/>
        </w:rPr>
      </w:pPr>
      <w:r>
        <w:rPr>
          <w:rFonts w:ascii="Tahoma" w:hAnsi="Tahoma"/>
        </w:rPr>
        <w:t>⸺</w:t>
      </w:r>
    </w:p>
    <w:p w14:paraId="477AB2A6" w14:textId="6B421C67" w:rsidR="0073724B" w:rsidRPr="002426A5" w:rsidRDefault="00002F91" w:rsidP="001B094F">
      <w:pPr>
        <w:pStyle w:val="StandardWeb"/>
        <w:spacing w:after="225"/>
        <w:rPr>
          <w:rFonts w:ascii="Arial" w:eastAsia="Calibri" w:hAnsi="Arial" w:cs="Arial"/>
          <w:b/>
          <w:sz w:val="22"/>
          <w:szCs w:val="22"/>
        </w:rPr>
      </w:pPr>
      <w:r>
        <w:rPr>
          <w:rFonts w:ascii="Arial" w:hAnsi="Arial"/>
          <w:b/>
          <w:sz w:val="22"/>
        </w:rPr>
        <w:t xml:space="preserve">Liebherr-Aerospace </w:t>
      </w:r>
      <w:r w:rsidR="00A9106C">
        <w:rPr>
          <w:rFonts w:ascii="Arial" w:hAnsi="Arial"/>
          <w:b/>
          <w:sz w:val="22"/>
        </w:rPr>
        <w:t xml:space="preserve">und AEM </w:t>
      </w:r>
      <w:r w:rsidR="00A9106C" w:rsidRPr="00A9106C">
        <w:rPr>
          <w:rFonts w:ascii="Arial" w:hAnsi="Arial"/>
          <w:b/>
          <w:sz w:val="22"/>
        </w:rPr>
        <w:t>haben auf der MRO Europe 2022 bekannt gegeben, dass sie eine Absichtserklärung über die Zusammenarbeit bei der Wartung, Reparatur und Überholung</w:t>
      </w:r>
      <w:r w:rsidR="00D95056">
        <w:rPr>
          <w:rFonts w:ascii="Arial" w:hAnsi="Arial"/>
          <w:b/>
          <w:sz w:val="22"/>
        </w:rPr>
        <w:t xml:space="preserve"> (MRO)</w:t>
      </w:r>
      <w:r w:rsidR="00A9106C" w:rsidRPr="00A9106C">
        <w:rPr>
          <w:rFonts w:ascii="Arial" w:hAnsi="Arial"/>
          <w:b/>
          <w:sz w:val="22"/>
        </w:rPr>
        <w:t xml:space="preserve"> von Fahrwerken auf dem neuesten Stand der Technik für Betreiber von Embraer E-Jet E1-Flugzeugen in der Region </w:t>
      </w:r>
      <w:r w:rsidR="00B03E07">
        <w:rPr>
          <w:rFonts w:ascii="Arial" w:hAnsi="Arial"/>
          <w:b/>
          <w:sz w:val="22"/>
        </w:rPr>
        <w:t>Europa/Naher Osten</w:t>
      </w:r>
      <w:r w:rsidR="00A9106C" w:rsidRPr="00A9106C">
        <w:rPr>
          <w:rFonts w:ascii="Arial" w:hAnsi="Arial"/>
          <w:b/>
          <w:sz w:val="22"/>
        </w:rPr>
        <w:t xml:space="preserve"> unterzeichnet haben.</w:t>
      </w:r>
    </w:p>
    <w:p w14:paraId="4D4E3948" w14:textId="744AE2E2" w:rsidR="001B094F" w:rsidRDefault="00A9106C" w:rsidP="001B094F">
      <w:pPr>
        <w:autoSpaceDE w:val="0"/>
        <w:autoSpaceDN w:val="0"/>
        <w:adjustRightInd w:val="0"/>
        <w:spacing w:after="0" w:line="276" w:lineRule="auto"/>
        <w:rPr>
          <w:rFonts w:ascii="Arial" w:hAnsi="Arial"/>
          <w:color w:val="000000"/>
        </w:rPr>
      </w:pPr>
      <w:r w:rsidRPr="00A9106C">
        <w:rPr>
          <w:rFonts w:ascii="Arial" w:hAnsi="Arial"/>
          <w:color w:val="000000"/>
        </w:rPr>
        <w:t>London (UK), Oktober 2022 - Die Partnerschaft ermöglicht es Liebherr-Aerospace, aufgrund der stabilen hohen Marktnachfrage nach MRO-</w:t>
      </w:r>
      <w:r w:rsidR="00D95056">
        <w:rPr>
          <w:rFonts w:ascii="Arial" w:hAnsi="Arial"/>
          <w:color w:val="000000"/>
        </w:rPr>
        <w:t>Dienstleistungen</w:t>
      </w:r>
      <w:r w:rsidR="00B03E07">
        <w:rPr>
          <w:rFonts w:ascii="Arial" w:hAnsi="Arial"/>
          <w:color w:val="000000"/>
        </w:rPr>
        <w:t xml:space="preserve"> für Fahrwerke</w:t>
      </w:r>
      <w:r w:rsidRPr="00A9106C">
        <w:rPr>
          <w:rFonts w:ascii="Arial" w:hAnsi="Arial"/>
          <w:color w:val="000000"/>
        </w:rPr>
        <w:t xml:space="preserve"> in </w:t>
      </w:r>
      <w:r w:rsidR="00B03E07">
        <w:rPr>
          <w:rFonts w:ascii="Arial" w:hAnsi="Arial"/>
          <w:color w:val="000000"/>
        </w:rPr>
        <w:t>Europa</w:t>
      </w:r>
      <w:r w:rsidR="00D95056">
        <w:rPr>
          <w:rFonts w:ascii="Arial" w:hAnsi="Arial"/>
          <w:color w:val="000000"/>
        </w:rPr>
        <w:t xml:space="preserve"> sowie im </w:t>
      </w:r>
      <w:r w:rsidR="00B03E07">
        <w:rPr>
          <w:rFonts w:ascii="Arial" w:hAnsi="Arial"/>
          <w:color w:val="000000"/>
        </w:rPr>
        <w:t>N</w:t>
      </w:r>
      <w:r w:rsidR="00D95056">
        <w:rPr>
          <w:rFonts w:ascii="Arial" w:hAnsi="Arial"/>
          <w:color w:val="000000"/>
        </w:rPr>
        <w:t>ahen</w:t>
      </w:r>
      <w:r w:rsidR="00B03E07">
        <w:rPr>
          <w:rFonts w:ascii="Arial" w:hAnsi="Arial"/>
          <w:color w:val="000000"/>
        </w:rPr>
        <w:t xml:space="preserve"> Osten</w:t>
      </w:r>
      <w:r w:rsidRPr="00A9106C">
        <w:rPr>
          <w:rFonts w:ascii="Arial" w:hAnsi="Arial"/>
          <w:color w:val="000000"/>
        </w:rPr>
        <w:t xml:space="preserve"> vertraglich vereinbarte</w:t>
      </w:r>
      <w:r w:rsidR="00D95056">
        <w:rPr>
          <w:rFonts w:ascii="Arial" w:hAnsi="Arial"/>
          <w:color w:val="000000"/>
        </w:rPr>
        <w:t xml:space="preserve"> Fahrwerksarbeiten an AEM, einem</w:t>
      </w:r>
      <w:r w:rsidRPr="00A9106C">
        <w:rPr>
          <w:rFonts w:ascii="Arial" w:hAnsi="Arial"/>
          <w:color w:val="000000"/>
        </w:rPr>
        <w:t xml:space="preserve"> hochqualifizierten und etablierten </w:t>
      </w:r>
      <w:r w:rsidR="003D7D15">
        <w:rPr>
          <w:rFonts w:ascii="Arial" w:hAnsi="Arial"/>
          <w:color w:val="000000"/>
        </w:rPr>
        <w:t>Fahrwerk-</w:t>
      </w:r>
      <w:r w:rsidR="00D95056">
        <w:rPr>
          <w:rFonts w:ascii="Arial" w:hAnsi="Arial"/>
          <w:color w:val="000000"/>
        </w:rPr>
        <w:t>MRO-</w:t>
      </w:r>
      <w:r w:rsidR="00B03E07">
        <w:rPr>
          <w:rFonts w:ascii="Arial" w:hAnsi="Arial"/>
          <w:color w:val="000000"/>
        </w:rPr>
        <w:t xml:space="preserve">Anbieter </w:t>
      </w:r>
      <w:r w:rsidRPr="00A9106C">
        <w:rPr>
          <w:rFonts w:ascii="Arial" w:hAnsi="Arial"/>
          <w:color w:val="000000"/>
        </w:rPr>
        <w:t>mit Sitz in</w:t>
      </w:r>
      <w:r w:rsidR="009C4D80">
        <w:rPr>
          <w:rFonts w:ascii="Arial" w:hAnsi="Arial"/>
          <w:color w:val="000000"/>
        </w:rPr>
        <w:t xml:space="preserve"> </w:t>
      </w:r>
      <w:proofErr w:type="spellStart"/>
      <w:r w:rsidR="009C4D80">
        <w:rPr>
          <w:rFonts w:ascii="Arial" w:hAnsi="Arial"/>
          <w:color w:val="000000"/>
        </w:rPr>
        <w:t>Ramsgate</w:t>
      </w:r>
      <w:proofErr w:type="spellEnd"/>
      <w:r w:rsidR="009C4D80">
        <w:rPr>
          <w:rFonts w:ascii="Arial" w:hAnsi="Arial"/>
          <w:color w:val="000000"/>
        </w:rPr>
        <w:t xml:space="preserve"> (UK), zu übertragen. </w:t>
      </w:r>
      <w:r w:rsidRPr="00A9106C">
        <w:rPr>
          <w:rFonts w:ascii="Arial" w:hAnsi="Arial"/>
          <w:color w:val="000000"/>
        </w:rPr>
        <w:t>Durch diese Vereinbarung erhöht sich die Zahl der verfügbaren Überholungsslots</w:t>
      </w:r>
      <w:r w:rsidR="00D95056">
        <w:rPr>
          <w:rFonts w:ascii="Arial" w:hAnsi="Arial"/>
          <w:color w:val="000000"/>
        </w:rPr>
        <w:t xml:space="preserve"> für E-Jet E1-Flugzeuge und</w:t>
      </w:r>
      <w:r w:rsidRPr="00A9106C">
        <w:rPr>
          <w:rFonts w:ascii="Arial" w:hAnsi="Arial"/>
          <w:color w:val="000000"/>
        </w:rPr>
        <w:t xml:space="preserve"> die Zuverlässigkeit des Service</w:t>
      </w:r>
      <w:r w:rsidR="00D95056">
        <w:rPr>
          <w:rFonts w:ascii="Arial" w:hAnsi="Arial"/>
          <w:color w:val="000000"/>
        </w:rPr>
        <w:t>-A</w:t>
      </w:r>
      <w:r w:rsidRPr="00A9106C">
        <w:rPr>
          <w:rFonts w:ascii="Arial" w:hAnsi="Arial"/>
          <w:color w:val="000000"/>
        </w:rPr>
        <w:t xml:space="preserve">ngebots </w:t>
      </w:r>
      <w:r w:rsidR="00D95056">
        <w:rPr>
          <w:rFonts w:ascii="Arial" w:hAnsi="Arial"/>
          <w:color w:val="000000"/>
        </w:rPr>
        <w:t xml:space="preserve">wird </w:t>
      </w:r>
      <w:r w:rsidRPr="00A9106C">
        <w:rPr>
          <w:rFonts w:ascii="Arial" w:hAnsi="Arial"/>
          <w:color w:val="000000"/>
        </w:rPr>
        <w:t>durch die Partnerschaft zwischen Liebherr-Aerospace und AEM gestärkt.</w:t>
      </w:r>
    </w:p>
    <w:p w14:paraId="2C64B630" w14:textId="77777777" w:rsidR="00A9106C" w:rsidRPr="00DC5FA6" w:rsidRDefault="00A9106C" w:rsidP="001B094F">
      <w:pPr>
        <w:autoSpaceDE w:val="0"/>
        <w:autoSpaceDN w:val="0"/>
        <w:adjustRightInd w:val="0"/>
        <w:spacing w:after="0" w:line="276" w:lineRule="auto"/>
        <w:rPr>
          <w:rFonts w:ascii="Arial" w:hAnsi="Arial" w:cs="Arial"/>
          <w:color w:val="000000"/>
        </w:rPr>
      </w:pPr>
    </w:p>
    <w:p w14:paraId="2856F116" w14:textId="6CC9AA5C" w:rsidR="00A9106C" w:rsidRPr="00A9106C" w:rsidRDefault="00A9106C" w:rsidP="00A9106C">
      <w:pPr>
        <w:pStyle w:val="StandardWeb"/>
        <w:spacing w:after="225"/>
        <w:rPr>
          <w:rFonts w:ascii="Arial" w:hAnsi="Arial" w:cstheme="minorBidi"/>
          <w:sz w:val="22"/>
          <w:szCs w:val="22"/>
        </w:rPr>
      </w:pPr>
      <w:r w:rsidRPr="00A9106C">
        <w:rPr>
          <w:rFonts w:ascii="Arial" w:hAnsi="Arial" w:cstheme="minorBidi"/>
          <w:sz w:val="22"/>
          <w:szCs w:val="22"/>
        </w:rPr>
        <w:t xml:space="preserve">Christian Franz, </w:t>
      </w:r>
      <w:r w:rsidR="00B03E07">
        <w:rPr>
          <w:rFonts w:ascii="Arial" w:hAnsi="Arial" w:cstheme="minorBidi"/>
          <w:sz w:val="22"/>
          <w:szCs w:val="22"/>
        </w:rPr>
        <w:t>Director Customer Service</w:t>
      </w:r>
      <w:r w:rsidRPr="00A9106C">
        <w:rPr>
          <w:rFonts w:ascii="Arial" w:hAnsi="Arial" w:cstheme="minorBidi"/>
          <w:sz w:val="22"/>
          <w:szCs w:val="22"/>
        </w:rPr>
        <w:t xml:space="preserve"> von Liebherr-Aerospace Lindenberg (Deutschland), erklärte: "Für unsere Kunden bedeutet diese Partnerschaft mehr Flexibilität und Verfügbarkeit bei der Planung und Auswahl von Überholungsslots, was den Flottenbetrieb unserer E-Jet E1-Kunden optimi</w:t>
      </w:r>
      <w:r>
        <w:rPr>
          <w:rFonts w:ascii="Arial" w:hAnsi="Arial" w:cstheme="minorBidi"/>
          <w:sz w:val="22"/>
          <w:szCs w:val="22"/>
        </w:rPr>
        <w:t>eren wird."</w:t>
      </w:r>
    </w:p>
    <w:p w14:paraId="2F1D2B2F" w14:textId="7EEAD38F" w:rsidR="00AA0B13" w:rsidRDefault="00A9106C" w:rsidP="00A9106C">
      <w:pPr>
        <w:pStyle w:val="StandardWeb"/>
        <w:spacing w:after="225"/>
      </w:pPr>
      <w:r w:rsidRPr="00A9106C">
        <w:rPr>
          <w:rFonts w:ascii="Arial" w:hAnsi="Arial" w:cstheme="minorBidi"/>
          <w:sz w:val="22"/>
          <w:szCs w:val="22"/>
        </w:rPr>
        <w:t xml:space="preserve">Andy Wheeler, DVP und Managing Director von AEM, kommentierte: "AEM freut sich über die </w:t>
      </w:r>
      <w:r w:rsidR="00D95056">
        <w:rPr>
          <w:rFonts w:ascii="Arial" w:hAnsi="Arial" w:cstheme="minorBidi"/>
          <w:sz w:val="22"/>
          <w:szCs w:val="22"/>
        </w:rPr>
        <w:t>Zusammenarbeit</w:t>
      </w:r>
      <w:r w:rsidRPr="00A9106C">
        <w:rPr>
          <w:rFonts w:ascii="Arial" w:hAnsi="Arial" w:cstheme="minorBidi"/>
          <w:sz w:val="22"/>
          <w:szCs w:val="22"/>
        </w:rPr>
        <w:t xml:space="preserve"> mit Liebherr-Aerospace </w:t>
      </w:r>
      <w:r w:rsidR="00D95056">
        <w:rPr>
          <w:rFonts w:ascii="Arial" w:hAnsi="Arial" w:cstheme="minorBidi"/>
          <w:sz w:val="22"/>
          <w:szCs w:val="22"/>
        </w:rPr>
        <w:t>bei der</w:t>
      </w:r>
      <w:r w:rsidRPr="00A9106C">
        <w:rPr>
          <w:rFonts w:ascii="Arial" w:hAnsi="Arial" w:cstheme="minorBidi"/>
          <w:sz w:val="22"/>
          <w:szCs w:val="22"/>
        </w:rPr>
        <w:t xml:space="preserve"> Üb</w:t>
      </w:r>
      <w:r w:rsidR="009C4D80">
        <w:rPr>
          <w:rFonts w:ascii="Arial" w:hAnsi="Arial" w:cstheme="minorBidi"/>
          <w:sz w:val="22"/>
          <w:szCs w:val="22"/>
        </w:rPr>
        <w:t xml:space="preserve">erholung von E-Jet-Fahrwerken. </w:t>
      </w:r>
      <w:r w:rsidRPr="00A9106C">
        <w:rPr>
          <w:rFonts w:ascii="Arial" w:hAnsi="Arial" w:cstheme="minorBidi"/>
          <w:sz w:val="22"/>
          <w:szCs w:val="22"/>
        </w:rPr>
        <w:t xml:space="preserve">Unser Team in </w:t>
      </w:r>
      <w:proofErr w:type="spellStart"/>
      <w:r w:rsidRPr="00A9106C">
        <w:rPr>
          <w:rFonts w:ascii="Arial" w:hAnsi="Arial" w:cstheme="minorBidi"/>
          <w:sz w:val="22"/>
          <w:szCs w:val="22"/>
        </w:rPr>
        <w:t>Ramsgate</w:t>
      </w:r>
      <w:proofErr w:type="spellEnd"/>
      <w:r w:rsidRPr="00A9106C">
        <w:rPr>
          <w:rFonts w:ascii="Arial" w:hAnsi="Arial" w:cstheme="minorBidi"/>
          <w:sz w:val="22"/>
          <w:szCs w:val="22"/>
        </w:rPr>
        <w:t xml:space="preserve"> verfügt über langjährige Erfahrung </w:t>
      </w:r>
      <w:r w:rsidR="00D95056">
        <w:rPr>
          <w:rFonts w:ascii="Arial" w:hAnsi="Arial" w:cstheme="minorBidi"/>
          <w:sz w:val="22"/>
          <w:szCs w:val="22"/>
        </w:rPr>
        <w:t>bei</w:t>
      </w:r>
      <w:r w:rsidRPr="00A9106C">
        <w:rPr>
          <w:rFonts w:ascii="Arial" w:hAnsi="Arial" w:cstheme="minorBidi"/>
          <w:sz w:val="22"/>
          <w:szCs w:val="22"/>
        </w:rPr>
        <w:t xml:space="preserve"> der Erbringung</w:t>
      </w:r>
      <w:r w:rsidR="00E86FE6">
        <w:rPr>
          <w:rFonts w:ascii="Arial" w:hAnsi="Arial" w:cstheme="minorBidi"/>
          <w:sz w:val="22"/>
          <w:szCs w:val="22"/>
        </w:rPr>
        <w:t xml:space="preserve"> von </w:t>
      </w:r>
      <w:r w:rsidR="003D7D15">
        <w:rPr>
          <w:rFonts w:ascii="Arial" w:hAnsi="Arial" w:cstheme="minorBidi"/>
          <w:sz w:val="22"/>
          <w:szCs w:val="22"/>
        </w:rPr>
        <w:t>Qualität im Service</w:t>
      </w:r>
      <w:r w:rsidR="00E86FE6">
        <w:rPr>
          <w:rFonts w:ascii="Arial" w:hAnsi="Arial" w:cstheme="minorBidi"/>
          <w:sz w:val="22"/>
          <w:szCs w:val="22"/>
        </w:rPr>
        <w:t>,</w:t>
      </w:r>
      <w:r w:rsidRPr="00A9106C">
        <w:rPr>
          <w:rFonts w:ascii="Arial" w:hAnsi="Arial" w:cstheme="minorBidi"/>
          <w:sz w:val="22"/>
          <w:szCs w:val="22"/>
        </w:rPr>
        <w:t xml:space="preserve"> </w:t>
      </w:r>
      <w:r w:rsidR="00E86FE6">
        <w:rPr>
          <w:rFonts w:ascii="Arial" w:hAnsi="Arial" w:cstheme="minorBidi"/>
          <w:sz w:val="22"/>
          <w:szCs w:val="22"/>
        </w:rPr>
        <w:t>die die</w:t>
      </w:r>
      <w:r w:rsidRPr="00A9106C">
        <w:rPr>
          <w:rFonts w:ascii="Arial" w:hAnsi="Arial" w:cstheme="minorBidi"/>
          <w:sz w:val="22"/>
          <w:szCs w:val="22"/>
        </w:rPr>
        <w:t xml:space="preserve"> Kunden von Liebherr-Aerospace </w:t>
      </w:r>
      <w:r w:rsidR="00E86FE6">
        <w:rPr>
          <w:rFonts w:ascii="Arial" w:hAnsi="Arial" w:cstheme="minorBidi"/>
          <w:sz w:val="22"/>
          <w:szCs w:val="22"/>
        </w:rPr>
        <w:t>fordern</w:t>
      </w:r>
      <w:r w:rsidR="009C4D80">
        <w:rPr>
          <w:rFonts w:ascii="Arial" w:hAnsi="Arial" w:cstheme="minorBidi"/>
          <w:sz w:val="22"/>
          <w:szCs w:val="22"/>
        </w:rPr>
        <w:t xml:space="preserve">. </w:t>
      </w:r>
      <w:r w:rsidRPr="00A9106C">
        <w:rPr>
          <w:rFonts w:ascii="Arial" w:hAnsi="Arial" w:cstheme="minorBidi"/>
          <w:sz w:val="22"/>
          <w:szCs w:val="22"/>
        </w:rPr>
        <w:t>Diese Partnerschaft festigt die Position von AEM als</w:t>
      </w:r>
      <w:r w:rsidR="00B03E07">
        <w:rPr>
          <w:rFonts w:ascii="Arial" w:hAnsi="Arial" w:cstheme="minorBidi"/>
          <w:sz w:val="22"/>
          <w:szCs w:val="22"/>
        </w:rPr>
        <w:t xml:space="preserve"> </w:t>
      </w:r>
      <w:r w:rsidR="00E86FE6">
        <w:rPr>
          <w:rFonts w:ascii="Arial" w:hAnsi="Arial" w:cstheme="minorBidi"/>
          <w:sz w:val="22"/>
          <w:szCs w:val="22"/>
        </w:rPr>
        <w:t>ein führender</w:t>
      </w:r>
      <w:r w:rsidR="00B03E07">
        <w:rPr>
          <w:rFonts w:ascii="Arial" w:hAnsi="Arial" w:cstheme="minorBidi"/>
          <w:sz w:val="22"/>
          <w:szCs w:val="22"/>
        </w:rPr>
        <w:t xml:space="preserve"> </w:t>
      </w:r>
      <w:r w:rsidRPr="00A9106C">
        <w:rPr>
          <w:rFonts w:ascii="Arial" w:hAnsi="Arial" w:cstheme="minorBidi"/>
          <w:sz w:val="22"/>
          <w:szCs w:val="22"/>
        </w:rPr>
        <w:t>Anbieter von Fahrwerkswartungslei</w:t>
      </w:r>
      <w:r w:rsidR="00B03E07">
        <w:rPr>
          <w:rFonts w:ascii="Arial" w:hAnsi="Arial" w:cstheme="minorBidi"/>
          <w:sz w:val="22"/>
          <w:szCs w:val="22"/>
        </w:rPr>
        <w:t>stungen und ergänzt das breite</w:t>
      </w:r>
      <w:r w:rsidRPr="00A9106C">
        <w:rPr>
          <w:rFonts w:ascii="Arial" w:hAnsi="Arial" w:cstheme="minorBidi"/>
          <w:sz w:val="22"/>
          <w:szCs w:val="22"/>
        </w:rPr>
        <w:t xml:space="preserve"> Angebot von AMETEK MRO im </w:t>
      </w:r>
      <w:r w:rsidR="00E86FE6">
        <w:rPr>
          <w:rFonts w:ascii="Arial" w:hAnsi="Arial" w:cstheme="minorBidi"/>
          <w:sz w:val="22"/>
          <w:szCs w:val="22"/>
        </w:rPr>
        <w:t>Fahrwerksbereich</w:t>
      </w:r>
      <w:r w:rsidRPr="00A9106C">
        <w:rPr>
          <w:rFonts w:ascii="Arial" w:hAnsi="Arial" w:cstheme="minorBidi"/>
          <w:sz w:val="22"/>
          <w:szCs w:val="22"/>
        </w:rPr>
        <w:t>."</w:t>
      </w:r>
    </w:p>
    <w:p w14:paraId="79E11228" w14:textId="77777777" w:rsidR="00643F31" w:rsidRDefault="00643F31" w:rsidP="0073724B">
      <w:pPr>
        <w:pStyle w:val="StandardWeb"/>
        <w:spacing w:after="225"/>
      </w:pPr>
    </w:p>
    <w:p w14:paraId="5FAA46E4" w14:textId="77777777" w:rsidR="0033593C" w:rsidRPr="00236E56" w:rsidRDefault="0033593C" w:rsidP="0033593C">
      <w:pPr>
        <w:spacing w:after="240" w:line="240" w:lineRule="exact"/>
        <w:rPr>
          <w:rFonts w:ascii="Arial" w:eastAsia="Times New Roman" w:hAnsi="Arial" w:cs="Times New Roman"/>
          <w:b/>
          <w:sz w:val="18"/>
          <w:szCs w:val="18"/>
          <w:lang w:eastAsia="de-DE"/>
        </w:rPr>
      </w:pPr>
      <w:r w:rsidRPr="00236E56">
        <w:rPr>
          <w:rFonts w:ascii="Arial" w:eastAsia="Times New Roman" w:hAnsi="Arial" w:cs="Times New Roman"/>
          <w:b/>
          <w:sz w:val="18"/>
          <w:szCs w:val="18"/>
          <w:lang w:eastAsia="de-DE"/>
        </w:rPr>
        <w:t>Über die Liebherr-Aerospace &amp; Transportation SAS</w:t>
      </w:r>
    </w:p>
    <w:p w14:paraId="226E91D7" w14:textId="77777777" w:rsidR="0033593C" w:rsidRPr="00236E56" w:rsidRDefault="0033593C" w:rsidP="0033593C">
      <w:pPr>
        <w:spacing w:after="240" w:line="240" w:lineRule="exact"/>
        <w:rPr>
          <w:rFonts w:ascii="Arial" w:eastAsia="Times New Roman" w:hAnsi="Arial" w:cs="Times New Roman"/>
          <w:sz w:val="18"/>
          <w:szCs w:val="18"/>
          <w:lang w:eastAsia="de-DE"/>
        </w:rPr>
      </w:pPr>
      <w:r w:rsidRPr="00236E56">
        <w:rPr>
          <w:rFonts w:ascii="Arial" w:eastAsia="Times New Roman" w:hAnsi="Arial" w:cs="Times New Roman"/>
          <w:sz w:val="18"/>
          <w:szCs w:val="18"/>
          <w:lang w:eastAsia="de-DE"/>
        </w:rPr>
        <w:t>Die Liebherr-Aerospace &amp; Transportation SAS, Toulouse (Frankreich), ist eine von elf Spartenobergesellschaften der Firmengruppe Liebherr und koordiniert alle Aktivitäten in den Bereichen Aerospace und Verkehrstechnik.</w:t>
      </w:r>
    </w:p>
    <w:p w14:paraId="06DDA5FF" w14:textId="77777777" w:rsidR="0033593C" w:rsidRPr="00236E56" w:rsidRDefault="0033593C" w:rsidP="0033593C">
      <w:pPr>
        <w:spacing w:after="240" w:line="240" w:lineRule="exact"/>
        <w:rPr>
          <w:rFonts w:ascii="Arial" w:eastAsia="Times New Roman" w:hAnsi="Arial" w:cs="Times New Roman"/>
          <w:sz w:val="18"/>
          <w:szCs w:val="18"/>
          <w:lang w:eastAsia="de-DE"/>
        </w:rPr>
      </w:pPr>
      <w:r w:rsidRPr="00236E56">
        <w:rPr>
          <w:rFonts w:ascii="Arial" w:eastAsia="Times New Roman" w:hAnsi="Arial" w:cs="Times New Roman"/>
          <w:sz w:val="18"/>
          <w:szCs w:val="18"/>
          <w:lang w:eastAsia="de-DE"/>
        </w:rPr>
        <w:t xml:space="preserve">Liebherr ist ein führender Zulieferer von Systemen für die Luftfahrtindustrie mit mehr als sechs Jahrzehnten Erfahrung. Das Spektrum von Liebherr-Luftfahrtausrüstungen für den zivilen und </w:t>
      </w:r>
      <w:r>
        <w:rPr>
          <w:rFonts w:ascii="Arial" w:eastAsia="Times New Roman" w:hAnsi="Arial" w:cs="Times New Roman"/>
          <w:sz w:val="18"/>
          <w:szCs w:val="18"/>
          <w:lang w:eastAsia="de-DE"/>
        </w:rPr>
        <w:t>Verteidigungs-</w:t>
      </w:r>
      <w:r w:rsidRPr="00236E56">
        <w:rPr>
          <w:rFonts w:ascii="Arial" w:eastAsia="Times New Roman" w:hAnsi="Arial" w:cs="Times New Roman"/>
          <w:sz w:val="18"/>
          <w:szCs w:val="18"/>
          <w:lang w:eastAsia="de-DE"/>
        </w:rPr>
        <w:t>Bereich umfasst Flugsteuerungen und Betätigungssysteme, Fahrwerke, Luftsysteme sowie Getriebe und Elektronik. Eingesetzt werden diese Systeme in Großraumflugzeugen, Zubringerflugzeugen und Re</w:t>
      </w:r>
      <w:r>
        <w:rPr>
          <w:rFonts w:ascii="Arial" w:eastAsia="Times New Roman" w:hAnsi="Arial" w:cs="Times New Roman"/>
          <w:sz w:val="18"/>
          <w:szCs w:val="18"/>
          <w:lang w:eastAsia="de-DE"/>
        </w:rPr>
        <w:t xml:space="preserve">gionaljets, Business Jets, Verteidigungsflugzeugen wie Transportern, </w:t>
      </w:r>
      <w:r w:rsidRPr="00236E56">
        <w:rPr>
          <w:rFonts w:ascii="Arial" w:eastAsia="Times New Roman" w:hAnsi="Arial" w:cs="Times New Roman"/>
          <w:sz w:val="18"/>
          <w:szCs w:val="18"/>
          <w:lang w:eastAsia="de-DE"/>
        </w:rPr>
        <w:t xml:space="preserve">Trainingsflugzeugen sowie in </w:t>
      </w:r>
      <w:r>
        <w:rPr>
          <w:rFonts w:ascii="Arial" w:eastAsia="Times New Roman" w:hAnsi="Arial" w:cs="Times New Roman"/>
          <w:sz w:val="18"/>
          <w:szCs w:val="18"/>
          <w:lang w:eastAsia="de-DE"/>
        </w:rPr>
        <w:t>Hubschraubern im zivilen und Verteidigungs-Bereich.</w:t>
      </w:r>
    </w:p>
    <w:p w14:paraId="2D9DFC86" w14:textId="77777777" w:rsidR="009C4D80" w:rsidRDefault="009C4D80" w:rsidP="00A9106C">
      <w:pPr>
        <w:spacing w:after="240" w:line="240" w:lineRule="exact"/>
        <w:rPr>
          <w:rFonts w:ascii="Arial" w:eastAsia="Times New Roman" w:hAnsi="Arial" w:cs="Times New Roman"/>
          <w:sz w:val="18"/>
          <w:szCs w:val="18"/>
          <w:lang w:eastAsia="de-DE"/>
        </w:rPr>
      </w:pPr>
    </w:p>
    <w:p w14:paraId="46682CD3" w14:textId="77777777" w:rsidR="009C4D80" w:rsidRDefault="009C4D80" w:rsidP="00A9106C">
      <w:pPr>
        <w:spacing w:after="240" w:line="240" w:lineRule="exact"/>
        <w:rPr>
          <w:rFonts w:ascii="Arial" w:eastAsia="Times New Roman" w:hAnsi="Arial" w:cs="Times New Roman"/>
          <w:sz w:val="18"/>
          <w:szCs w:val="18"/>
          <w:lang w:eastAsia="de-DE"/>
        </w:rPr>
      </w:pPr>
    </w:p>
    <w:p w14:paraId="3F42F25D" w14:textId="07B50407" w:rsidR="001B094F" w:rsidRPr="00A9106C" w:rsidRDefault="0033593C" w:rsidP="00A9106C">
      <w:pPr>
        <w:spacing w:after="240" w:line="240" w:lineRule="exact"/>
        <w:rPr>
          <w:rFonts w:ascii="Arial" w:eastAsia="Times New Roman" w:hAnsi="Arial" w:cs="Times New Roman"/>
          <w:sz w:val="18"/>
          <w:szCs w:val="18"/>
          <w:lang w:eastAsia="de-DE"/>
        </w:rPr>
      </w:pPr>
      <w:r w:rsidRPr="00236E56">
        <w:rPr>
          <w:rFonts w:ascii="Arial" w:eastAsia="Times New Roman" w:hAnsi="Arial" w:cs="Times New Roman"/>
          <w:sz w:val="18"/>
          <w:szCs w:val="18"/>
          <w:lang w:eastAsia="de-DE"/>
        </w:rPr>
        <w:t>Die Liebherr-Sparte Aerospace und Verkehrstechnik beschäftigt rund 6.000 Mitarbeiterinnen und Mitarbeiter und verfügt über vier Produktionsstätten für Luftfahrtausrüstungen in Lindenberg (Deutschland), Toulouse (Frankreich), Guaratinguetá (Brasilien) und Nizhny Novgorod (Russland). Diese Werke bieten einen weltweiten Service mit zusätzlichen Stützpunkten in Saline (Michigan, USA), Seattle (Washington, USA), Montreal (Kanada), São José dos Campos (Brasilien), Hamburg (Deutschland), Bangalore (Indien), Singapur, Shanghai (China) und Dubai (VAE).</w:t>
      </w:r>
    </w:p>
    <w:p w14:paraId="3E9070CE" w14:textId="77777777" w:rsidR="0033593C" w:rsidRPr="0033593C" w:rsidRDefault="0033593C" w:rsidP="0033593C">
      <w:pPr>
        <w:spacing w:after="240" w:line="240" w:lineRule="exact"/>
        <w:rPr>
          <w:rFonts w:ascii="Arial" w:eastAsia="Times New Roman" w:hAnsi="Arial" w:cs="Times New Roman"/>
          <w:b/>
          <w:sz w:val="18"/>
          <w:szCs w:val="18"/>
          <w:lang w:eastAsia="de-DE"/>
        </w:rPr>
      </w:pPr>
      <w:r w:rsidRPr="0033593C">
        <w:rPr>
          <w:rFonts w:ascii="Arial" w:eastAsia="Times New Roman" w:hAnsi="Arial" w:cs="Times New Roman"/>
          <w:b/>
          <w:sz w:val="18"/>
          <w:szCs w:val="18"/>
          <w:lang w:eastAsia="de-DE"/>
        </w:rPr>
        <w:t>Über die Firmengruppe Liebherr</w:t>
      </w:r>
    </w:p>
    <w:p w14:paraId="46446A9F" w14:textId="5BDC2FA2" w:rsidR="0033593C" w:rsidRDefault="0033593C" w:rsidP="0033593C">
      <w:pPr>
        <w:spacing w:after="240" w:line="240" w:lineRule="exact"/>
        <w:rPr>
          <w:rFonts w:ascii="Arial" w:eastAsia="Times New Roman" w:hAnsi="Arial" w:cs="Times New Roman"/>
          <w:sz w:val="18"/>
          <w:szCs w:val="18"/>
          <w:lang w:eastAsia="de-DE"/>
        </w:rPr>
      </w:pPr>
      <w:r w:rsidRPr="0033593C">
        <w:rPr>
          <w:rFonts w:ascii="Arial" w:eastAsia="Times New Roman" w:hAnsi="Arial" w:cs="Times New Roman"/>
          <w:sz w:val="18"/>
          <w:szCs w:val="18"/>
          <w:lang w:eastAsia="de-DE"/>
        </w:rPr>
        <w:t>Die Firmengruppe Liebherr ist ein familiengeführtes Technologieunternehmen mit breit diversifiziertem Produktprogramm. Das Unternehmen zählt zu den größten Baumaschinenherstellern der Welt. Es bietet aber auch auf vielen anderen Gebieten hochwertige, nutzenorientierte Produkte und Dienstleistungen an. Die Firmengruppe umfasst heute über 140 Gesellschaften auf allen Kontinenten. In 2021 beschäftigte sie mehr als 49.000 Mitarbeiterinnen und Mitarbeiter und erwirtschaftete einen konsolidierten Gesamtumsatz von über 11,6 Milliarden Euro. Gegründet wurde Liebherr im Jahr 1949 im süddeutschen Kirchdorf an der Iller. Seither verfolgen die Mitarbeitenden das Ziel, ihre Kunden mit anspruchsvollen Lösungen zu überzeugen und zum technologischen Fortschritt beizutragen.</w:t>
      </w:r>
    </w:p>
    <w:p w14:paraId="291C3EEE" w14:textId="62DEC121" w:rsidR="00A9106C" w:rsidRDefault="00A9106C" w:rsidP="0033593C">
      <w:pPr>
        <w:spacing w:after="240" w:line="240" w:lineRule="exact"/>
        <w:rPr>
          <w:rFonts w:ascii="Arial" w:eastAsia="Times New Roman" w:hAnsi="Arial" w:cs="Times New Roman"/>
          <w:sz w:val="18"/>
          <w:szCs w:val="18"/>
          <w:lang w:eastAsia="de-DE"/>
        </w:rPr>
      </w:pPr>
    </w:p>
    <w:p w14:paraId="7F2CC052" w14:textId="77777777" w:rsidR="00A9106C" w:rsidRPr="00A9106C" w:rsidRDefault="00A9106C" w:rsidP="00A9106C">
      <w:pPr>
        <w:spacing w:after="240" w:line="240" w:lineRule="exact"/>
        <w:rPr>
          <w:rFonts w:ascii="Arial" w:eastAsia="Times New Roman" w:hAnsi="Arial" w:cs="Times New Roman"/>
          <w:b/>
          <w:sz w:val="18"/>
          <w:szCs w:val="18"/>
          <w:lang w:eastAsia="de-DE"/>
        </w:rPr>
      </w:pPr>
      <w:r w:rsidRPr="00A9106C">
        <w:rPr>
          <w:rFonts w:ascii="Arial" w:eastAsia="Times New Roman" w:hAnsi="Arial" w:cs="Times New Roman"/>
          <w:b/>
          <w:sz w:val="18"/>
          <w:szCs w:val="18"/>
          <w:lang w:eastAsia="de-DE"/>
        </w:rPr>
        <w:t>Über AEM</w:t>
      </w:r>
    </w:p>
    <w:p w14:paraId="72DB008C" w14:textId="355B4274" w:rsidR="00A9106C" w:rsidRPr="00A9106C" w:rsidRDefault="00A9106C" w:rsidP="00A9106C">
      <w:pPr>
        <w:spacing w:after="240" w:line="240" w:lineRule="exact"/>
        <w:rPr>
          <w:rFonts w:ascii="Arial" w:eastAsia="Times New Roman" w:hAnsi="Arial" w:cs="Times New Roman"/>
          <w:sz w:val="18"/>
          <w:szCs w:val="18"/>
          <w:lang w:eastAsia="de-DE"/>
        </w:rPr>
      </w:pPr>
      <w:r w:rsidRPr="00A9106C">
        <w:rPr>
          <w:rFonts w:ascii="Arial" w:eastAsia="Times New Roman" w:hAnsi="Arial" w:cs="Times New Roman"/>
          <w:sz w:val="18"/>
          <w:szCs w:val="18"/>
          <w:lang w:eastAsia="de-DE"/>
        </w:rPr>
        <w:t>AEM ist seit mehr als 60 Jahren Europas führender unabhängiger Überholungs- und Reparaturbetrieb und ge</w:t>
      </w:r>
      <w:r w:rsidR="00D95056">
        <w:rPr>
          <w:rFonts w:ascii="Arial" w:eastAsia="Times New Roman" w:hAnsi="Arial" w:cs="Times New Roman"/>
          <w:sz w:val="18"/>
          <w:szCs w:val="18"/>
          <w:lang w:eastAsia="de-DE"/>
        </w:rPr>
        <w:t>nießt in der Luftfahrt</w:t>
      </w:r>
      <w:r w:rsidRPr="00A9106C">
        <w:rPr>
          <w:rFonts w:ascii="Arial" w:eastAsia="Times New Roman" w:hAnsi="Arial" w:cs="Times New Roman"/>
          <w:sz w:val="18"/>
          <w:szCs w:val="18"/>
          <w:lang w:eastAsia="de-DE"/>
        </w:rPr>
        <w:t>industrie einen guten Ruf als Anbieter einer breiten Palette von Dienstleistungen für internationale und regionale Fluggesellschaften, Hubschrauberbetreiber und Flugzeughersteller. AEM ist an drei Standorten im Vereinigten Königreich tätig und verfügt über Kapazitäten in den Bereichen Flugzeug</w:t>
      </w:r>
      <w:r w:rsidR="00E01C99">
        <w:rPr>
          <w:rFonts w:ascii="Arial" w:eastAsia="Times New Roman" w:hAnsi="Arial" w:cs="Times New Roman"/>
          <w:sz w:val="18"/>
          <w:szCs w:val="18"/>
          <w:lang w:eastAsia="de-DE"/>
        </w:rPr>
        <w:t>-W</w:t>
      </w:r>
      <w:r w:rsidRPr="00A9106C">
        <w:rPr>
          <w:rFonts w:ascii="Arial" w:eastAsia="Times New Roman" w:hAnsi="Arial" w:cs="Times New Roman"/>
          <w:sz w:val="18"/>
          <w:szCs w:val="18"/>
          <w:lang w:eastAsia="de-DE"/>
        </w:rPr>
        <w:t>icklungen, elektrische Energie, Hydraulikkomponenten, Fahrwerke und Sicherheitsausrüstung.</w:t>
      </w:r>
    </w:p>
    <w:p w14:paraId="56B0F750" w14:textId="77777777" w:rsidR="00A9106C" w:rsidRPr="00A9106C" w:rsidRDefault="00A9106C" w:rsidP="00A9106C">
      <w:pPr>
        <w:spacing w:after="240" w:line="240" w:lineRule="exact"/>
        <w:rPr>
          <w:rFonts w:ascii="Arial" w:eastAsia="Times New Roman" w:hAnsi="Arial" w:cs="Times New Roman"/>
          <w:b/>
          <w:sz w:val="18"/>
          <w:szCs w:val="18"/>
          <w:lang w:eastAsia="de-DE"/>
        </w:rPr>
      </w:pPr>
      <w:r w:rsidRPr="00A9106C">
        <w:rPr>
          <w:rFonts w:ascii="Arial" w:eastAsia="Times New Roman" w:hAnsi="Arial" w:cs="Times New Roman"/>
          <w:b/>
          <w:sz w:val="18"/>
          <w:szCs w:val="18"/>
          <w:lang w:eastAsia="de-DE"/>
        </w:rPr>
        <w:t>Über AMETEK MRO</w:t>
      </w:r>
    </w:p>
    <w:p w14:paraId="5E0CAD06" w14:textId="0DE6BB79" w:rsidR="00A9106C" w:rsidRPr="00A9106C" w:rsidRDefault="00A9106C" w:rsidP="00A9106C">
      <w:pPr>
        <w:spacing w:after="240" w:line="240" w:lineRule="exact"/>
        <w:rPr>
          <w:rFonts w:ascii="Arial" w:eastAsia="Times New Roman" w:hAnsi="Arial" w:cs="Times New Roman"/>
          <w:sz w:val="18"/>
          <w:szCs w:val="18"/>
          <w:lang w:eastAsia="de-DE"/>
        </w:rPr>
      </w:pPr>
      <w:r w:rsidRPr="00A9106C">
        <w:rPr>
          <w:rFonts w:ascii="Arial" w:eastAsia="Times New Roman" w:hAnsi="Arial" w:cs="Times New Roman"/>
          <w:sz w:val="18"/>
          <w:szCs w:val="18"/>
          <w:lang w:eastAsia="de-DE"/>
        </w:rPr>
        <w:t xml:space="preserve">AMETEK MRO, ein Geschäftsbereich von AMETEK Inc., ist ein angesehener globaler Anbieter von MRO-Dienstleistungen für den zivilen, regionalen und </w:t>
      </w:r>
      <w:r w:rsidR="00E01C99">
        <w:rPr>
          <w:rFonts w:ascii="Arial" w:eastAsia="Times New Roman" w:hAnsi="Arial" w:cs="Times New Roman"/>
          <w:sz w:val="18"/>
          <w:szCs w:val="18"/>
          <w:lang w:eastAsia="de-DE"/>
        </w:rPr>
        <w:t>privaten</w:t>
      </w:r>
      <w:r w:rsidRPr="00A9106C">
        <w:rPr>
          <w:rFonts w:ascii="Arial" w:eastAsia="Times New Roman" w:hAnsi="Arial" w:cs="Times New Roman"/>
          <w:sz w:val="18"/>
          <w:szCs w:val="18"/>
          <w:lang w:eastAsia="de-DE"/>
        </w:rPr>
        <w:t xml:space="preserve"> Luftfahrt-Ersatzteilmarkt. Mit 13 strategisch platzierten Standorten auf der ganzen Welt ist AMETEK MRO in der Lage, mehr als 40.000 Flugzeugkomponenten </w:t>
      </w:r>
      <w:r w:rsidR="00E01C99">
        <w:rPr>
          <w:rFonts w:ascii="Arial" w:eastAsia="Times New Roman" w:hAnsi="Arial" w:cs="Times New Roman"/>
          <w:sz w:val="18"/>
          <w:szCs w:val="18"/>
          <w:lang w:eastAsia="de-DE"/>
        </w:rPr>
        <w:t>mit seinen</w:t>
      </w:r>
      <w:r w:rsidRPr="00A9106C">
        <w:rPr>
          <w:rFonts w:ascii="Arial" w:eastAsia="Times New Roman" w:hAnsi="Arial" w:cs="Times New Roman"/>
          <w:sz w:val="18"/>
          <w:szCs w:val="18"/>
          <w:lang w:eastAsia="de-DE"/>
        </w:rPr>
        <w:t xml:space="preserve"> </w:t>
      </w:r>
      <w:r w:rsidR="00E01C99">
        <w:rPr>
          <w:rFonts w:ascii="Arial" w:eastAsia="Times New Roman" w:hAnsi="Arial" w:cs="Times New Roman"/>
          <w:sz w:val="18"/>
          <w:szCs w:val="18"/>
          <w:lang w:eastAsia="de-DE"/>
        </w:rPr>
        <w:t>Unternehmensm</w:t>
      </w:r>
      <w:r w:rsidRPr="00A9106C">
        <w:rPr>
          <w:rFonts w:ascii="Arial" w:eastAsia="Times New Roman" w:hAnsi="Arial" w:cs="Times New Roman"/>
          <w:sz w:val="18"/>
          <w:szCs w:val="18"/>
          <w:lang w:eastAsia="de-DE"/>
        </w:rPr>
        <w:t xml:space="preserve">arken zu warten:  AEM, </w:t>
      </w:r>
      <w:proofErr w:type="spellStart"/>
      <w:r w:rsidRPr="00A9106C">
        <w:rPr>
          <w:rFonts w:ascii="Arial" w:eastAsia="Times New Roman" w:hAnsi="Arial" w:cs="Times New Roman"/>
          <w:sz w:val="18"/>
          <w:szCs w:val="18"/>
          <w:lang w:eastAsia="de-DE"/>
        </w:rPr>
        <w:t>Aeromedic</w:t>
      </w:r>
      <w:proofErr w:type="spellEnd"/>
      <w:r w:rsidRPr="00A9106C">
        <w:rPr>
          <w:rFonts w:ascii="Arial" w:eastAsia="Times New Roman" w:hAnsi="Arial" w:cs="Times New Roman"/>
          <w:sz w:val="18"/>
          <w:szCs w:val="18"/>
          <w:lang w:eastAsia="de-DE"/>
        </w:rPr>
        <w:t xml:space="preserve">, </w:t>
      </w:r>
      <w:proofErr w:type="spellStart"/>
      <w:r w:rsidRPr="00A9106C">
        <w:rPr>
          <w:rFonts w:ascii="Arial" w:eastAsia="Times New Roman" w:hAnsi="Arial" w:cs="Times New Roman"/>
          <w:sz w:val="18"/>
          <w:szCs w:val="18"/>
          <w:lang w:eastAsia="de-DE"/>
        </w:rPr>
        <w:t>Ameron</w:t>
      </w:r>
      <w:proofErr w:type="spellEnd"/>
      <w:r w:rsidRPr="00A9106C">
        <w:rPr>
          <w:rFonts w:ascii="Arial" w:eastAsia="Times New Roman" w:hAnsi="Arial" w:cs="Times New Roman"/>
          <w:sz w:val="18"/>
          <w:szCs w:val="18"/>
          <w:lang w:eastAsia="de-DE"/>
        </w:rPr>
        <w:t xml:space="preserve">, AMETEK Singapore, </w:t>
      </w:r>
      <w:proofErr w:type="spellStart"/>
      <w:r w:rsidRPr="00A9106C">
        <w:rPr>
          <w:rFonts w:ascii="Arial" w:eastAsia="Times New Roman" w:hAnsi="Arial" w:cs="Times New Roman"/>
          <w:sz w:val="18"/>
          <w:szCs w:val="18"/>
          <w:lang w:eastAsia="de-DE"/>
        </w:rPr>
        <w:t>Antavia</w:t>
      </w:r>
      <w:proofErr w:type="spellEnd"/>
      <w:r w:rsidRPr="00A9106C">
        <w:rPr>
          <w:rFonts w:ascii="Arial" w:eastAsia="Times New Roman" w:hAnsi="Arial" w:cs="Times New Roman"/>
          <w:sz w:val="18"/>
          <w:szCs w:val="18"/>
          <w:lang w:eastAsia="de-DE"/>
        </w:rPr>
        <w:t xml:space="preserve">, </w:t>
      </w:r>
      <w:proofErr w:type="spellStart"/>
      <w:r w:rsidRPr="00A9106C">
        <w:rPr>
          <w:rFonts w:ascii="Arial" w:eastAsia="Times New Roman" w:hAnsi="Arial" w:cs="Times New Roman"/>
          <w:sz w:val="18"/>
          <w:szCs w:val="18"/>
          <w:lang w:eastAsia="de-DE"/>
        </w:rPr>
        <w:t>Avtech</w:t>
      </w:r>
      <w:proofErr w:type="spellEnd"/>
      <w:r w:rsidRPr="00A9106C">
        <w:rPr>
          <w:rFonts w:ascii="Arial" w:eastAsia="Times New Roman" w:hAnsi="Arial" w:cs="Times New Roman"/>
          <w:sz w:val="18"/>
          <w:szCs w:val="18"/>
          <w:lang w:eastAsia="de-DE"/>
        </w:rPr>
        <w:t xml:space="preserve"> </w:t>
      </w:r>
      <w:proofErr w:type="spellStart"/>
      <w:r w:rsidRPr="00A9106C">
        <w:rPr>
          <w:rFonts w:ascii="Arial" w:eastAsia="Times New Roman" w:hAnsi="Arial" w:cs="Times New Roman"/>
          <w:sz w:val="18"/>
          <w:szCs w:val="18"/>
          <w:lang w:eastAsia="de-DE"/>
        </w:rPr>
        <w:t>Avionics</w:t>
      </w:r>
      <w:proofErr w:type="spellEnd"/>
      <w:r w:rsidRPr="00A9106C">
        <w:rPr>
          <w:rFonts w:ascii="Arial" w:eastAsia="Times New Roman" w:hAnsi="Arial" w:cs="Times New Roman"/>
          <w:sz w:val="18"/>
          <w:szCs w:val="18"/>
          <w:lang w:eastAsia="de-DE"/>
        </w:rPr>
        <w:t xml:space="preserve"> and Instruments, B&amp;S Aircraft, Drake Air, </w:t>
      </w:r>
      <w:proofErr w:type="spellStart"/>
      <w:r w:rsidRPr="00A9106C">
        <w:rPr>
          <w:rFonts w:ascii="Arial" w:eastAsia="Times New Roman" w:hAnsi="Arial" w:cs="Times New Roman"/>
          <w:sz w:val="18"/>
          <w:szCs w:val="18"/>
          <w:lang w:eastAsia="de-DE"/>
        </w:rPr>
        <w:t>Muirhead</w:t>
      </w:r>
      <w:proofErr w:type="spellEnd"/>
      <w:r w:rsidRPr="00A9106C">
        <w:rPr>
          <w:rFonts w:ascii="Arial" w:eastAsia="Times New Roman" w:hAnsi="Arial" w:cs="Times New Roman"/>
          <w:sz w:val="18"/>
          <w:szCs w:val="18"/>
          <w:lang w:eastAsia="de-DE"/>
        </w:rPr>
        <w:t xml:space="preserve"> </w:t>
      </w:r>
      <w:proofErr w:type="spellStart"/>
      <w:r w:rsidRPr="00A9106C">
        <w:rPr>
          <w:rFonts w:ascii="Arial" w:eastAsia="Times New Roman" w:hAnsi="Arial" w:cs="Times New Roman"/>
          <w:sz w:val="18"/>
          <w:szCs w:val="18"/>
          <w:lang w:eastAsia="de-DE"/>
        </w:rPr>
        <w:t>Avionics</w:t>
      </w:r>
      <w:proofErr w:type="spellEnd"/>
      <w:r w:rsidRPr="00A9106C">
        <w:rPr>
          <w:rFonts w:ascii="Arial" w:eastAsia="Times New Roman" w:hAnsi="Arial" w:cs="Times New Roman"/>
          <w:sz w:val="18"/>
          <w:szCs w:val="18"/>
          <w:lang w:eastAsia="de-DE"/>
        </w:rPr>
        <w:t>, und Southern Aeroparts.</w:t>
      </w:r>
    </w:p>
    <w:p w14:paraId="16A3F8A4" w14:textId="2756ADC7" w:rsidR="00A9106C" w:rsidRPr="0033593C" w:rsidRDefault="00A9106C" w:rsidP="00A9106C">
      <w:pPr>
        <w:spacing w:after="240" w:line="240" w:lineRule="exact"/>
        <w:rPr>
          <w:rFonts w:ascii="Arial" w:eastAsia="Times New Roman" w:hAnsi="Arial" w:cs="Times New Roman"/>
          <w:sz w:val="18"/>
          <w:szCs w:val="18"/>
          <w:lang w:eastAsia="de-DE"/>
        </w:rPr>
      </w:pPr>
      <w:r w:rsidRPr="00A9106C">
        <w:rPr>
          <w:rFonts w:ascii="Arial" w:eastAsia="Times New Roman" w:hAnsi="Arial" w:cs="Times New Roman"/>
          <w:sz w:val="18"/>
          <w:szCs w:val="18"/>
          <w:lang w:eastAsia="de-DE"/>
        </w:rPr>
        <w:t>AMETEK, Inc. (NYSE: AME) ist ein weltweit führender Hersteller von elektronischen Instrumenten und elektromechanischen Geräten mit einem Jahresumsatz von rund 5,5 Milliarden US-Dollar. Die Stammaktien von AMETEK sind Bestandteil des S&amp;P 500.</w:t>
      </w:r>
    </w:p>
    <w:p w14:paraId="0658B520" w14:textId="77777777" w:rsidR="00E71E43" w:rsidRPr="00F36A55" w:rsidRDefault="00E71E43" w:rsidP="00E71E43">
      <w:pPr>
        <w:pStyle w:val="BoilerplateCopyhead9Pt"/>
        <w:rPr>
          <w:vanish/>
        </w:rPr>
      </w:pPr>
      <w:r w:rsidRPr="00DC5FA6">
        <w:rPr>
          <w:vanish/>
        </w:rPr>
        <w:t>About Liebherr-Aerospace &amp; Transportation</w:t>
      </w:r>
    </w:p>
    <w:p w14:paraId="14295037" w14:textId="77777777" w:rsidR="00E71E43" w:rsidRPr="00F36A55" w:rsidRDefault="00E71E43" w:rsidP="00E71E43">
      <w:pPr>
        <w:pStyle w:val="BoilerplateCopyhead9Pt"/>
        <w:rPr>
          <w:b w:val="0"/>
          <w:vanish/>
        </w:rPr>
      </w:pPr>
      <w:r w:rsidRPr="00DC5FA6">
        <w:rPr>
          <w:b w:val="0"/>
          <w:vanish/>
        </w:rPr>
        <w:t xml:space="preserve">Liebherr-Aerospace &amp; Transportation SAS, Toulouse (France), is one of eleven divisional control companies within the Liebherr Group and coordinates all activities in the aerospace and transportation systems sectors. </w:t>
      </w:r>
    </w:p>
    <w:p w14:paraId="0FF6FB51" w14:textId="77777777" w:rsidR="00E71E43" w:rsidRPr="00F36A55" w:rsidRDefault="00E71E43" w:rsidP="00E71E43">
      <w:pPr>
        <w:pStyle w:val="BoilerplateCopyhead9Pt"/>
        <w:rPr>
          <w:b w:val="0"/>
          <w:vanish/>
        </w:rPr>
      </w:pPr>
      <w:r w:rsidRPr="00DC5FA6">
        <w:rPr>
          <w:b w:val="0"/>
          <w:vanish/>
        </w:rPr>
        <w:t>Liebherr-Aerospace is a leading supplier of systems for the aviation industry and has more than six decades of experience in this field. The range of aviation equipment produced by Liebherr for the civil and defense sectors includes flight control and actuation systems, gears and gearboxes, landing gear and air management systems as well as electronics. These systems are deployed in wide-bodied aircraft, single aisle and regional aircraft, business jets, defense aircraft, defense transporters, defense training aircraft and civil and defense helicopters.</w:t>
      </w:r>
    </w:p>
    <w:p w14:paraId="111401C9" w14:textId="77777777" w:rsidR="00E71E43" w:rsidRPr="00F36A55" w:rsidRDefault="00E71E43" w:rsidP="00E71E43">
      <w:pPr>
        <w:pStyle w:val="BoilerplateCopyhead9Pt"/>
        <w:rPr>
          <w:b w:val="0"/>
          <w:vanish/>
        </w:rPr>
      </w:pPr>
      <w:r w:rsidRPr="00DC5FA6">
        <w:rPr>
          <w:b w:val="0"/>
          <w:vanish/>
        </w:rPr>
        <w:t>Liebherr’s aerospace and transportation systems division employs around 6,000 people. It has four aviation equipment production plants at Lindenberg (Germany), Toulouse (France), Guaratinguetá (Brazil) and Nizhny Novgorod (Russia). These production sites offer a worldwide service with additional customer service centers in Saline (Michigan/USA), Seattle (Washington/USA), Montreal (Canada), Hamburg (Germany), Moscow (Russia), Dubai (UAE), Bangalore (India), Singapore and Shanghai (People’s Republic of China).</w:t>
      </w:r>
    </w:p>
    <w:p w14:paraId="479527B4" w14:textId="77777777" w:rsidR="0013412C" w:rsidRPr="00DC5FA6" w:rsidRDefault="0013412C" w:rsidP="00E71E43">
      <w:pPr>
        <w:pStyle w:val="BoilerplateCopyhead9Pt"/>
        <w:rPr>
          <w:b w:val="0"/>
          <w:vanish/>
        </w:rPr>
      </w:pPr>
    </w:p>
    <w:p w14:paraId="4020FA42" w14:textId="77777777" w:rsidR="008A59F7" w:rsidRPr="00DC5FA6" w:rsidRDefault="008A59F7" w:rsidP="00E71E43">
      <w:pPr>
        <w:pStyle w:val="BoilerplateCopyhead9Pt"/>
        <w:rPr>
          <w:b w:val="0"/>
          <w:vanish/>
        </w:rPr>
      </w:pPr>
    </w:p>
    <w:p w14:paraId="4C2D95F6" w14:textId="77777777" w:rsidR="00AB517E" w:rsidRPr="00F36A55" w:rsidRDefault="00AB517E" w:rsidP="009620F5">
      <w:pPr>
        <w:pStyle w:val="BoilerplateCopyhead9Pt"/>
        <w:rPr>
          <w:vanish/>
        </w:rPr>
      </w:pPr>
    </w:p>
    <w:p w14:paraId="0BDECBFF" w14:textId="77777777" w:rsidR="009620F5" w:rsidRPr="00F36A55" w:rsidRDefault="009620F5" w:rsidP="009620F5">
      <w:pPr>
        <w:pStyle w:val="BoilerplateCopyhead9Pt"/>
        <w:rPr>
          <w:vanish/>
        </w:rPr>
      </w:pPr>
      <w:r>
        <w:rPr>
          <w:vanish/>
        </w:rPr>
        <w:t>About the Liebherr Group</w:t>
      </w:r>
    </w:p>
    <w:p w14:paraId="7D44B001" w14:textId="77777777" w:rsidR="009620F5" w:rsidRPr="00F36A55" w:rsidRDefault="009620F5" w:rsidP="009620F5">
      <w:pPr>
        <w:pStyle w:val="BoilerplateCopytext9Pt"/>
        <w:rPr>
          <w:vanish/>
        </w:rPr>
      </w:pPr>
      <w:r>
        <w:rPr>
          <w:vanish/>
        </w:rPr>
        <w:t>The Liebherr Group is a family-run technology company with a highly diversified product portfolio. The company is one of the largest construction equipment manufacturers in the world. It also provides high-quality and user-oriented products and services in a wide range of other areas. The Liebherr Group includes over 140 companies across all continents. In 2021, it employed more than 49,000 staff and achieved combined revenues of over 11.6 billion euros. Liebherr was founded in Kirchdorf an der Iller in Southern Germany in 1949. Since then, the employees have been pursuing the goal of achieving continuous technological innovation, and bringing industry-leading solutions to its customers.</w:t>
      </w:r>
    </w:p>
    <w:p w14:paraId="4F21034F" w14:textId="77777777" w:rsidR="00CF3C93" w:rsidRPr="00C7099A" w:rsidRDefault="00CF3C93" w:rsidP="009620F5">
      <w:pPr>
        <w:pStyle w:val="BoilerplateCopytext9Pt"/>
      </w:pPr>
    </w:p>
    <w:p w14:paraId="1CD74408" w14:textId="3A04BF2E" w:rsidR="003D7D15" w:rsidRPr="009620F5" w:rsidRDefault="008A59F7" w:rsidP="00B3081B">
      <w:pPr>
        <w:pStyle w:val="Copyhead11Pt"/>
      </w:pPr>
      <w:r>
        <w:t>Bild</w:t>
      </w:r>
      <w:r w:rsidR="00A9106C">
        <w:t>er</w:t>
      </w:r>
    </w:p>
    <w:p w14:paraId="6A2A1BF1" w14:textId="36FDA68B" w:rsidR="003D7D15" w:rsidRDefault="001B094F" w:rsidP="00A9106C">
      <w:pPr>
        <w:rPr>
          <w:lang w:val="en-US"/>
        </w:rPr>
      </w:pPr>
      <w:r w:rsidRPr="00A9106C">
        <w:rPr>
          <w:lang w:val="en-US"/>
        </w:rPr>
        <w:t xml:space="preserve"> </w:t>
      </w:r>
      <w:r w:rsidR="00A9106C">
        <w:rPr>
          <w:rFonts w:ascii="Arial" w:hAnsi="Arial" w:cs="Arial"/>
          <w:noProof/>
          <w:sz w:val="18"/>
          <w:szCs w:val="18"/>
          <w:lang w:eastAsia="de-DE"/>
        </w:rPr>
        <w:drawing>
          <wp:inline distT="0" distB="0" distL="0" distR="0" wp14:anchorId="7C653886" wp14:editId="3B9EB103">
            <wp:extent cx="1813560" cy="1209098"/>
            <wp:effectExtent l="0" t="0" r="0" b="0"/>
            <wp:docPr id="3" name="Picture 3" descr="A person working on a machine&#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A person working on a machine&#10;&#10;Description automatically generated with medium confidence"/>
                    <pic:cNvPicPr/>
                  </pic:nvPicPr>
                  <pic:blipFill>
                    <a:blip r:embed="rId8" cstate="print">
                      <a:extLst>
                        <a:ext uri="{28A0092B-C50C-407E-A947-70E740481C1C}">
                          <a14:useLocalDpi xmlns:a14="http://schemas.microsoft.com/office/drawing/2010/main" val="0"/>
                        </a:ext>
                      </a:extLst>
                    </a:blip>
                    <a:stretch>
                      <a:fillRect/>
                    </a:stretch>
                  </pic:blipFill>
                  <pic:spPr>
                    <a:xfrm>
                      <a:off x="0" y="0"/>
                      <a:ext cx="1828356" cy="1218962"/>
                    </a:xfrm>
                    <a:prstGeom prst="rect">
                      <a:avLst/>
                    </a:prstGeom>
                  </pic:spPr>
                </pic:pic>
              </a:graphicData>
            </a:graphic>
          </wp:inline>
        </w:drawing>
      </w:r>
    </w:p>
    <w:p w14:paraId="2DB284A0" w14:textId="77777777" w:rsidR="003D7D15" w:rsidRPr="00A9106C" w:rsidRDefault="003D7D15" w:rsidP="003D7D15">
      <w:pPr>
        <w:rPr>
          <w:lang w:val="en-US"/>
        </w:rPr>
      </w:pPr>
      <w:r w:rsidRPr="00A9106C">
        <w:rPr>
          <w:rFonts w:ascii="Arial" w:hAnsi="Arial" w:cs="Arial"/>
          <w:sz w:val="18"/>
          <w:szCs w:val="18"/>
          <w:lang w:val="en-US"/>
        </w:rPr>
        <w:t>Landing Gear-copyright-AEM-AMETEK-MRO.jpg</w:t>
      </w:r>
    </w:p>
    <w:p w14:paraId="3496B250" w14:textId="77777777" w:rsidR="003D7D15" w:rsidRPr="00A9106C" w:rsidRDefault="003D7D15" w:rsidP="003D7D15">
      <w:pPr>
        <w:rPr>
          <w:rFonts w:ascii="Arial" w:hAnsi="Arial" w:cs="Arial"/>
          <w:sz w:val="18"/>
          <w:szCs w:val="18"/>
          <w:lang w:val="en-US"/>
        </w:rPr>
      </w:pPr>
      <w:r w:rsidRPr="00A9106C">
        <w:rPr>
          <w:rFonts w:ascii="Arial" w:hAnsi="Arial" w:cs="Arial"/>
          <w:sz w:val="18"/>
          <w:szCs w:val="18"/>
          <w:lang w:val="en-US"/>
        </w:rPr>
        <w:t>Landing gear in overhaul shop AMETEK MRO – © AEM AMETEK MRO</w:t>
      </w:r>
    </w:p>
    <w:p w14:paraId="3BEAED03" w14:textId="61500DE2" w:rsidR="003D7D15" w:rsidRDefault="003D7D15" w:rsidP="00A9106C">
      <w:pPr>
        <w:rPr>
          <w:lang w:val="en-US"/>
        </w:rPr>
      </w:pPr>
    </w:p>
    <w:p w14:paraId="573193EE" w14:textId="760E2953" w:rsidR="003D7D15" w:rsidRDefault="003D7D15" w:rsidP="00A9106C">
      <w:pPr>
        <w:rPr>
          <w:lang w:val="en-US"/>
        </w:rPr>
      </w:pPr>
    </w:p>
    <w:p w14:paraId="18545B5A" w14:textId="77777777" w:rsidR="003D7D15" w:rsidRPr="003D7D15" w:rsidRDefault="003D7D15" w:rsidP="00A9106C">
      <w:pPr>
        <w:rPr>
          <w:lang w:val="en-US"/>
        </w:rPr>
      </w:pPr>
    </w:p>
    <w:p w14:paraId="53674FB3" w14:textId="77777777" w:rsidR="003D7D15" w:rsidRPr="003D7D15" w:rsidRDefault="003D7D15" w:rsidP="003D7D15">
      <w:pPr>
        <w:rPr>
          <w:rFonts w:ascii="Arial" w:hAnsi="Arial" w:cs="Arial"/>
          <w:sz w:val="18"/>
          <w:szCs w:val="18"/>
          <w:lang w:val="en-US"/>
        </w:rPr>
      </w:pPr>
      <w:r w:rsidRPr="008A71C2">
        <w:rPr>
          <w:rFonts w:ascii="Arial" w:hAnsi="Arial" w:cs="Arial"/>
          <w:noProof/>
          <w:sz w:val="18"/>
          <w:szCs w:val="18"/>
          <w:lang w:eastAsia="de-DE"/>
        </w:rPr>
        <w:drawing>
          <wp:inline distT="0" distB="0" distL="0" distR="0" wp14:anchorId="1CE8675B" wp14:editId="1AD1E188">
            <wp:extent cx="1927860" cy="1234292"/>
            <wp:effectExtent l="0" t="0" r="0" b="4445"/>
            <wp:docPr id="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stretch>
                      <a:fillRect/>
                    </a:stretch>
                  </pic:blipFill>
                  <pic:spPr>
                    <a:xfrm>
                      <a:off x="0" y="0"/>
                      <a:ext cx="1943265" cy="1244155"/>
                    </a:xfrm>
                    <a:prstGeom prst="rect">
                      <a:avLst/>
                    </a:prstGeom>
                  </pic:spPr>
                </pic:pic>
              </a:graphicData>
            </a:graphic>
          </wp:inline>
        </w:drawing>
      </w:r>
      <w:r w:rsidR="00E01C99">
        <w:rPr>
          <w:lang w:val="en-US"/>
        </w:rPr>
        <w:br/>
      </w:r>
      <w:proofErr w:type="gramStart"/>
      <w:r w:rsidRPr="003D7D15">
        <w:rPr>
          <w:rFonts w:ascii="Arial" w:hAnsi="Arial" w:cs="Arial"/>
          <w:sz w:val="18"/>
          <w:szCs w:val="18"/>
          <w:lang w:val="en-US"/>
        </w:rPr>
        <w:t>liebherr-ametek-mro-landing-gear-mou-picture-copyright-liebherr.jpg</w:t>
      </w:r>
      <w:proofErr w:type="gramEnd"/>
    </w:p>
    <w:p w14:paraId="3D6965B6" w14:textId="3B7E5C0A" w:rsidR="003D7D15" w:rsidRPr="003D7D15" w:rsidRDefault="003D7D15" w:rsidP="003D7D15">
      <w:pPr>
        <w:rPr>
          <w:rFonts w:ascii="Arial" w:hAnsi="Arial" w:cs="Arial"/>
          <w:sz w:val="18"/>
          <w:szCs w:val="18"/>
          <w:lang w:val="en-US"/>
        </w:rPr>
      </w:pPr>
      <w:proofErr w:type="spellStart"/>
      <w:r>
        <w:rPr>
          <w:rFonts w:ascii="Arial" w:hAnsi="Arial" w:cs="Arial"/>
          <w:sz w:val="18"/>
          <w:szCs w:val="18"/>
          <w:lang w:val="en-US"/>
        </w:rPr>
        <w:t>Bei</w:t>
      </w:r>
      <w:proofErr w:type="spellEnd"/>
      <w:r>
        <w:rPr>
          <w:rFonts w:ascii="Arial" w:hAnsi="Arial" w:cs="Arial"/>
          <w:sz w:val="18"/>
          <w:szCs w:val="18"/>
          <w:lang w:val="en-US"/>
        </w:rPr>
        <w:t xml:space="preserve"> der </w:t>
      </w:r>
      <w:proofErr w:type="spellStart"/>
      <w:r>
        <w:rPr>
          <w:rFonts w:ascii="Arial" w:hAnsi="Arial" w:cs="Arial"/>
          <w:sz w:val="18"/>
          <w:szCs w:val="18"/>
          <w:lang w:val="en-US"/>
        </w:rPr>
        <w:t>Unterzeichnungszeremonie</w:t>
      </w:r>
      <w:proofErr w:type="spellEnd"/>
      <w:r>
        <w:rPr>
          <w:rFonts w:ascii="Arial" w:hAnsi="Arial" w:cs="Arial"/>
          <w:sz w:val="18"/>
          <w:szCs w:val="18"/>
          <w:lang w:val="en-US"/>
        </w:rPr>
        <w:t xml:space="preserve"> von links </w:t>
      </w:r>
      <w:proofErr w:type="spellStart"/>
      <w:r>
        <w:rPr>
          <w:rFonts w:ascii="Arial" w:hAnsi="Arial" w:cs="Arial"/>
          <w:sz w:val="18"/>
          <w:szCs w:val="18"/>
          <w:lang w:val="en-US"/>
        </w:rPr>
        <w:t>nach</w:t>
      </w:r>
      <w:proofErr w:type="spellEnd"/>
      <w:r>
        <w:rPr>
          <w:rFonts w:ascii="Arial" w:hAnsi="Arial" w:cs="Arial"/>
          <w:sz w:val="18"/>
          <w:szCs w:val="18"/>
          <w:lang w:val="en-US"/>
        </w:rPr>
        <w:t xml:space="preserve"> </w:t>
      </w:r>
      <w:proofErr w:type="spellStart"/>
      <w:r>
        <w:rPr>
          <w:rFonts w:ascii="Arial" w:hAnsi="Arial" w:cs="Arial"/>
          <w:sz w:val="18"/>
          <w:szCs w:val="18"/>
          <w:lang w:val="en-US"/>
        </w:rPr>
        <w:t>rechts</w:t>
      </w:r>
      <w:proofErr w:type="spellEnd"/>
      <w:r w:rsidRPr="003D7D15">
        <w:rPr>
          <w:rFonts w:ascii="Arial" w:hAnsi="Arial" w:cs="Arial"/>
          <w:sz w:val="18"/>
          <w:szCs w:val="18"/>
          <w:lang w:val="en-US"/>
        </w:rPr>
        <w:t>:  Sven Dicke,</w:t>
      </w:r>
      <w:r w:rsidRPr="003D7D15">
        <w:rPr>
          <w:lang w:val="en-US"/>
        </w:rPr>
        <w:t xml:space="preserve"> </w:t>
      </w:r>
      <w:r w:rsidRPr="003D7D15">
        <w:rPr>
          <w:rFonts w:ascii="Arial" w:hAnsi="Arial" w:cs="Arial"/>
          <w:sz w:val="18"/>
          <w:szCs w:val="18"/>
          <w:lang w:val="en-US"/>
        </w:rPr>
        <w:t>VP MRO Operation &amp; Strategic Investment, Customer Support &amp; S</w:t>
      </w:r>
      <w:r>
        <w:rPr>
          <w:rFonts w:ascii="Arial" w:hAnsi="Arial" w:cs="Arial"/>
          <w:sz w:val="18"/>
          <w:szCs w:val="18"/>
          <w:lang w:val="en-US"/>
        </w:rPr>
        <w:t>ervices,</w:t>
      </w:r>
      <w:r w:rsidRPr="003D7D15">
        <w:rPr>
          <w:rFonts w:ascii="Arial" w:hAnsi="Arial" w:cs="Arial"/>
          <w:sz w:val="18"/>
          <w:szCs w:val="18"/>
          <w:lang w:val="en-US"/>
        </w:rPr>
        <w:t xml:space="preserve"> Liebherr-Aerospace &amp; Transportation SAS, Andy Wheeler, </w:t>
      </w:r>
      <w:r>
        <w:rPr>
          <w:rFonts w:ascii="Arial" w:hAnsi="Arial" w:cs="Arial"/>
          <w:sz w:val="18"/>
          <w:szCs w:val="18"/>
          <w:lang w:val="en-US"/>
        </w:rPr>
        <w:t xml:space="preserve">DVP and Managing Director, </w:t>
      </w:r>
      <w:r w:rsidRPr="003D7D15">
        <w:rPr>
          <w:rFonts w:ascii="Arial" w:hAnsi="Arial" w:cs="Arial"/>
          <w:sz w:val="18"/>
          <w:szCs w:val="18"/>
          <w:lang w:val="en-US"/>
        </w:rPr>
        <w:t>AEM, Christian Franz, Director Customer Service</w:t>
      </w:r>
      <w:r>
        <w:rPr>
          <w:rFonts w:ascii="Arial" w:hAnsi="Arial" w:cs="Arial"/>
          <w:sz w:val="18"/>
          <w:szCs w:val="18"/>
          <w:lang w:val="en-US"/>
        </w:rPr>
        <w:t xml:space="preserve">, </w:t>
      </w:r>
      <w:r w:rsidRPr="003D7D15">
        <w:rPr>
          <w:rFonts w:ascii="Arial" w:hAnsi="Arial" w:cs="Arial"/>
          <w:sz w:val="18"/>
          <w:szCs w:val="18"/>
          <w:lang w:val="en-US"/>
        </w:rPr>
        <w:t>Liebherr-Aerospace Lindenberg GmbH</w:t>
      </w:r>
      <w:r>
        <w:rPr>
          <w:rFonts w:ascii="Arial" w:hAnsi="Arial" w:cs="Arial"/>
          <w:sz w:val="18"/>
          <w:szCs w:val="18"/>
          <w:lang w:val="en-US"/>
        </w:rPr>
        <w:t xml:space="preserve"> u</w:t>
      </w:r>
      <w:r w:rsidRPr="003D7D15">
        <w:rPr>
          <w:rFonts w:ascii="Arial" w:hAnsi="Arial" w:cs="Arial"/>
          <w:sz w:val="18"/>
          <w:szCs w:val="18"/>
          <w:lang w:val="en-US"/>
        </w:rPr>
        <w:t>nd Markus Fritsch, Team Leader MRO P</w:t>
      </w:r>
      <w:r>
        <w:rPr>
          <w:rFonts w:ascii="Arial" w:hAnsi="Arial" w:cs="Arial"/>
          <w:sz w:val="18"/>
          <w:szCs w:val="18"/>
          <w:lang w:val="en-US"/>
        </w:rPr>
        <w:t xml:space="preserve">urchasing, </w:t>
      </w:r>
      <w:r w:rsidRPr="003D7D15">
        <w:rPr>
          <w:rFonts w:ascii="Arial" w:hAnsi="Arial" w:cs="Arial"/>
          <w:sz w:val="18"/>
          <w:szCs w:val="18"/>
          <w:lang w:val="en-US"/>
        </w:rPr>
        <w:t>Liebherr-Aerospace Lindenberg GmbH</w:t>
      </w:r>
      <w:r w:rsidR="00AA181C">
        <w:rPr>
          <w:rFonts w:ascii="Arial" w:hAnsi="Arial" w:cs="Arial"/>
          <w:sz w:val="18"/>
          <w:szCs w:val="18"/>
          <w:lang w:val="en-US"/>
        </w:rPr>
        <w:t xml:space="preserve"> – © Liebherr</w:t>
      </w:r>
    </w:p>
    <w:p w14:paraId="1B2BCB5D" w14:textId="78D8BF92" w:rsidR="003D7D15" w:rsidRPr="003D7D15" w:rsidRDefault="003D7D15" w:rsidP="009620F5">
      <w:pPr>
        <w:pStyle w:val="Copyhead11Pt"/>
        <w:rPr>
          <w:lang w:val="en-US"/>
        </w:rPr>
      </w:pPr>
    </w:p>
    <w:p w14:paraId="0EB0AA87" w14:textId="61692E8D" w:rsidR="009620F5" w:rsidRPr="00112840" w:rsidRDefault="009620F5" w:rsidP="009620F5">
      <w:pPr>
        <w:pStyle w:val="Copyhead11Pt"/>
      </w:pPr>
      <w:r>
        <w:t>Kontakt</w:t>
      </w:r>
    </w:p>
    <w:p w14:paraId="2A8AAD86" w14:textId="77777777" w:rsidR="00E71E43" w:rsidRDefault="00E71E43" w:rsidP="00E71E43">
      <w:pPr>
        <w:spacing w:after="300" w:line="300" w:lineRule="exact"/>
        <w:rPr>
          <w:rFonts w:ascii="Arial" w:eastAsia="Times New Roman" w:hAnsi="Arial" w:cs="Times New Roman"/>
          <w:szCs w:val="18"/>
        </w:rPr>
      </w:pPr>
      <w:r>
        <w:rPr>
          <w:rFonts w:ascii="Arial" w:hAnsi="Arial"/>
        </w:rPr>
        <w:t>Ute Braam</w:t>
      </w:r>
      <w:bookmarkStart w:id="0" w:name="_GoBack"/>
      <w:bookmarkEnd w:id="0"/>
      <w:r>
        <w:rPr>
          <w:rFonts w:ascii="Arial" w:hAnsi="Arial"/>
        </w:rPr>
        <w:br/>
        <w:t>Corporate Communications</w:t>
      </w:r>
      <w:r>
        <w:rPr>
          <w:rFonts w:ascii="Arial" w:hAnsi="Arial"/>
        </w:rPr>
        <w:br/>
        <w:t>Telefon: +49 8381 46 4403</w:t>
      </w:r>
      <w:r>
        <w:rPr>
          <w:rFonts w:ascii="Arial" w:hAnsi="Arial"/>
        </w:rPr>
        <w:br/>
        <w:t xml:space="preserve">E-Mail: ute.braam@liebherr.com </w:t>
      </w:r>
    </w:p>
    <w:p w14:paraId="252FB52A" w14:textId="77777777" w:rsidR="00E71E43" w:rsidRPr="00DC5FA6" w:rsidRDefault="00E71E43" w:rsidP="00E71E43">
      <w:pPr>
        <w:spacing w:after="300" w:line="300" w:lineRule="exact"/>
        <w:rPr>
          <w:rFonts w:ascii="Arial" w:eastAsia="Times New Roman" w:hAnsi="Arial" w:cs="Times New Roman"/>
          <w:szCs w:val="18"/>
          <w:lang w:eastAsia="de-DE"/>
        </w:rPr>
      </w:pPr>
    </w:p>
    <w:p w14:paraId="3245CAAD" w14:textId="77777777" w:rsidR="00E71E43" w:rsidRPr="00E71E43" w:rsidRDefault="00E71E43" w:rsidP="00E71E43">
      <w:pPr>
        <w:spacing w:after="300" w:line="300" w:lineRule="exact"/>
        <w:rPr>
          <w:rFonts w:ascii="Arial" w:eastAsia="Times New Roman" w:hAnsi="Arial" w:cs="Times New Roman"/>
          <w:b/>
          <w:szCs w:val="18"/>
        </w:rPr>
      </w:pPr>
      <w:r>
        <w:rPr>
          <w:rFonts w:ascii="Arial" w:hAnsi="Arial"/>
          <w:b/>
        </w:rPr>
        <w:t>Veröffentlicht von</w:t>
      </w:r>
    </w:p>
    <w:p w14:paraId="3A7D0E16" w14:textId="77777777" w:rsidR="00B81ED6" w:rsidRPr="00DC5FA6" w:rsidRDefault="00E71E43" w:rsidP="00CF3C93">
      <w:pPr>
        <w:spacing w:after="300" w:line="300" w:lineRule="exact"/>
        <w:rPr>
          <w:lang w:val="en-US"/>
        </w:rPr>
      </w:pPr>
      <w:r w:rsidRPr="00DC5FA6">
        <w:rPr>
          <w:rFonts w:ascii="Arial" w:hAnsi="Arial"/>
          <w:lang w:val="en-US"/>
        </w:rPr>
        <w:t xml:space="preserve">Liebherr-Aerospace &amp; Transportation SAS </w:t>
      </w:r>
      <w:r w:rsidRPr="00DC5FA6">
        <w:rPr>
          <w:rFonts w:ascii="Arial" w:hAnsi="Arial"/>
          <w:lang w:val="en-US"/>
        </w:rPr>
        <w:br/>
        <w:t>Toulouse / France</w:t>
      </w:r>
      <w:r w:rsidRPr="00DC5FA6">
        <w:rPr>
          <w:rFonts w:ascii="Arial" w:hAnsi="Arial"/>
          <w:lang w:val="en-US"/>
        </w:rPr>
        <w:br/>
        <w:t>www.liebherr.com</w:t>
      </w:r>
    </w:p>
    <w:sectPr w:rsidR="00B81ED6" w:rsidRPr="00DC5FA6" w:rsidSect="009169F9">
      <w:headerReference w:type="default" r:id="rId10"/>
      <w:footerReference w:type="default" r:id="rId11"/>
      <w:pgSz w:w="11906" w:h="16838"/>
      <w:pgMar w:top="851" w:right="851" w:bottom="1276" w:left="85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8C48AAD" w14:textId="77777777" w:rsidR="00321E45" w:rsidRDefault="00321E45" w:rsidP="00B81ED6">
      <w:pPr>
        <w:spacing w:after="0" w:line="240" w:lineRule="auto"/>
      </w:pPr>
      <w:r>
        <w:separator/>
      </w:r>
    </w:p>
  </w:endnote>
  <w:endnote w:type="continuationSeparator" w:id="0">
    <w:p w14:paraId="6BB99AC5" w14:textId="77777777" w:rsidR="00321E45" w:rsidRDefault="00321E45"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1EC7F8A" w14:textId="701B810C" w:rsidR="00965077" w:rsidRPr="00652E53" w:rsidRDefault="00AA16C8" w:rsidP="00652E53">
    <w:pPr>
      <w:pStyle w:val="zzPageNumberLine"/>
      <w:rPr>
        <w:rFonts w:ascii="Arial" w:hAnsi="Arial" w:cs="Arial"/>
      </w:rPr>
    </w:pPr>
    <w:r w:rsidRPr="0093605C">
      <w:rPr>
        <w:rFonts w:ascii="Arial" w:hAnsi="Arial" w:cs="Arial"/>
      </w:rPr>
      <w:fldChar w:fldCharType="begin"/>
    </w:r>
    <w:r w:rsidR="0093605C" w:rsidRPr="0093605C">
      <w:rPr>
        <w:rFonts w:ascii="Arial" w:hAnsi="Arial" w:cs="Arial"/>
      </w:rPr>
      <w:instrText xml:space="preserve"> IF </w:instrText>
    </w:r>
    <w:r w:rsidRPr="0093605C">
      <w:rPr>
        <w:rFonts w:ascii="Arial" w:hAnsi="Arial" w:cs="Arial"/>
      </w:rPr>
      <w:fldChar w:fldCharType="begin"/>
    </w:r>
    <w:r w:rsidR="0093605C" w:rsidRPr="0093605C">
      <w:rPr>
        <w:rFonts w:ascii="Arial" w:hAnsi="Arial" w:cs="Arial"/>
      </w:rPr>
      <w:instrText xml:space="preserve"> SECTIONPAGES  </w:instrText>
    </w:r>
    <w:r w:rsidRPr="0093605C">
      <w:rPr>
        <w:rFonts w:ascii="Arial" w:hAnsi="Arial" w:cs="Arial"/>
      </w:rPr>
      <w:fldChar w:fldCharType="separate"/>
    </w:r>
    <w:r w:rsidR="00AA181C">
      <w:rPr>
        <w:rFonts w:ascii="Arial" w:hAnsi="Arial" w:cs="Arial"/>
        <w:noProof/>
      </w:rPr>
      <w:instrText>3</w:instrText>
    </w:r>
    <w:r w:rsidRPr="0093605C">
      <w:rPr>
        <w:rFonts w:ascii="Arial" w:hAnsi="Arial" w:cs="Arial"/>
      </w:rPr>
      <w:fldChar w:fldCharType="end"/>
    </w:r>
    <w:r w:rsidR="0093605C" w:rsidRPr="0093605C">
      <w:rPr>
        <w:rFonts w:ascii="Arial" w:hAnsi="Arial" w:cs="Arial"/>
      </w:rPr>
      <w:instrText>&gt; 1 "</w:instrText>
    </w:r>
    <w:r w:rsidRPr="0093605C">
      <w:rPr>
        <w:rFonts w:ascii="Arial" w:hAnsi="Arial" w:cs="Arial"/>
      </w:rPr>
      <w:fldChar w:fldCharType="begin"/>
    </w:r>
    <w:r w:rsidR="0093605C" w:rsidRPr="0093605C">
      <w:rPr>
        <w:rFonts w:ascii="Arial" w:hAnsi="Arial" w:cs="Arial"/>
      </w:rPr>
      <w:instrText xml:space="preserve"> PAGE  </w:instrText>
    </w:r>
    <w:r w:rsidRPr="0093605C">
      <w:rPr>
        <w:rFonts w:ascii="Arial" w:hAnsi="Arial" w:cs="Arial"/>
      </w:rPr>
      <w:fldChar w:fldCharType="separate"/>
    </w:r>
    <w:r w:rsidR="00AA181C">
      <w:rPr>
        <w:rFonts w:ascii="Arial" w:hAnsi="Arial" w:cs="Arial"/>
        <w:noProof/>
      </w:rPr>
      <w:instrText>2</w:instrText>
    </w:r>
    <w:r w:rsidRPr="0093605C">
      <w:rPr>
        <w:rFonts w:ascii="Arial" w:hAnsi="Arial" w:cs="Arial"/>
      </w:rPr>
      <w:fldChar w:fldCharType="end"/>
    </w:r>
    <w:r w:rsidR="0093605C" w:rsidRPr="0093605C">
      <w:rPr>
        <w:rFonts w:ascii="Arial" w:hAnsi="Arial" w:cs="Arial"/>
      </w:rPr>
      <w:instrText>/</w:instrText>
    </w:r>
    <w:r w:rsidRPr="0093605C">
      <w:rPr>
        <w:rFonts w:ascii="Arial" w:hAnsi="Arial" w:cs="Arial"/>
      </w:rPr>
      <w:fldChar w:fldCharType="begin"/>
    </w:r>
    <w:r w:rsidR="0093605C" w:rsidRPr="0093605C">
      <w:rPr>
        <w:rFonts w:ascii="Arial" w:hAnsi="Arial" w:cs="Arial"/>
      </w:rPr>
      <w:instrText xml:space="preserve"> SECTIONPAGES  </w:instrText>
    </w:r>
    <w:r w:rsidRPr="0093605C">
      <w:rPr>
        <w:rFonts w:ascii="Arial" w:hAnsi="Arial" w:cs="Arial"/>
      </w:rPr>
      <w:fldChar w:fldCharType="separate"/>
    </w:r>
    <w:r w:rsidR="00AA181C">
      <w:rPr>
        <w:rFonts w:ascii="Arial" w:hAnsi="Arial" w:cs="Arial"/>
        <w:noProof/>
      </w:rPr>
      <w:instrText>3</w:instrText>
    </w:r>
    <w:r w:rsidRPr="0093605C">
      <w:rPr>
        <w:rFonts w:ascii="Arial" w:hAnsi="Arial" w:cs="Arial"/>
      </w:rPr>
      <w:fldChar w:fldCharType="end"/>
    </w:r>
    <w:r w:rsidR="0093605C" w:rsidRPr="0093605C">
      <w:rPr>
        <w:rFonts w:ascii="Arial" w:hAnsi="Arial" w:cs="Arial"/>
      </w:rPr>
      <w:instrText xml:space="preserve">" "" </w:instrText>
    </w:r>
    <w:r w:rsidR="00AA181C">
      <w:rPr>
        <w:rFonts w:ascii="Arial" w:hAnsi="Arial" w:cs="Arial"/>
      </w:rPr>
      <w:fldChar w:fldCharType="separate"/>
    </w:r>
    <w:r w:rsidR="00AA181C">
      <w:rPr>
        <w:rFonts w:ascii="Arial" w:hAnsi="Arial" w:cs="Arial"/>
        <w:noProof/>
      </w:rPr>
      <w:t>2</w:t>
    </w:r>
    <w:r w:rsidR="00AA181C" w:rsidRPr="0093605C">
      <w:rPr>
        <w:rFonts w:ascii="Arial" w:hAnsi="Arial" w:cs="Arial"/>
        <w:noProof/>
      </w:rPr>
      <w:t>/</w:t>
    </w:r>
    <w:r w:rsidR="00AA181C">
      <w:rPr>
        <w:rFonts w:ascii="Arial" w:hAnsi="Arial" w:cs="Arial"/>
        <w:noProof/>
      </w:rPr>
      <w:t>3</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8CE97E1" w14:textId="77777777" w:rsidR="00321E45" w:rsidRDefault="00321E45" w:rsidP="00B81ED6">
      <w:pPr>
        <w:spacing w:after="0" w:line="240" w:lineRule="auto"/>
      </w:pPr>
      <w:r>
        <w:separator/>
      </w:r>
    </w:p>
  </w:footnote>
  <w:footnote w:type="continuationSeparator" w:id="0">
    <w:p w14:paraId="78D6AE64" w14:textId="77777777" w:rsidR="00321E45" w:rsidRDefault="00321E45" w:rsidP="00B81ED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78445C9" w14:textId="77777777" w:rsidR="000C6D6D" w:rsidRDefault="000C6D6D" w:rsidP="000C6D6D">
    <w:pPr>
      <w:pStyle w:val="Kopfzeile"/>
      <w:jc w:val="right"/>
    </w:pPr>
    <w:r>
      <w:rPr>
        <w:noProof/>
        <w:lang w:eastAsia="de-DE"/>
      </w:rPr>
      <w:drawing>
        <wp:inline distT="0" distB="0" distL="0" distR="0" wp14:anchorId="297B6715" wp14:editId="7E2E5183">
          <wp:extent cx="2164080" cy="267970"/>
          <wp:effectExtent l="0" t="0" r="7620" b="0"/>
          <wp:docPr id="2" name="Grafi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164080" cy="267970"/>
                  </a:xfrm>
                  <a:prstGeom prst="rect">
                    <a:avLst/>
                  </a:prstGeom>
                  <a:noFill/>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3E92370F"/>
    <w:multiLevelType w:val="hybridMultilevel"/>
    <w:tmpl w:val="FAAC456C"/>
    <w:lvl w:ilvl="0" w:tplc="DCFE75C2">
      <w:numFmt w:val="bullet"/>
      <w:lvlText w:val="-"/>
      <w:lvlJc w:val="left"/>
      <w:pPr>
        <w:ind w:left="720" w:hanging="360"/>
      </w:pPr>
      <w:rPr>
        <w:rFonts w:ascii="Arial" w:eastAsia="Calibri" w:hAnsi="Arial" w:cs="Aria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 w15:restartNumberingAfterBreak="0">
    <w:nsid w:val="47513EFA"/>
    <w:multiLevelType w:val="multilevel"/>
    <w:tmpl w:val="A12230F4"/>
    <w:numStyleLink w:val="TitleRuleListStyleLH"/>
  </w:abstractNum>
  <w:num w:numId="1">
    <w:abstractNumId w:val="0"/>
  </w:num>
  <w:num w:numId="2">
    <w:abstractNumId w:val="3"/>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1"/>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hdrShapeDefaults>
    <o:shapedefaults v:ext="edit" spidmax="1228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__Grammarly_42____i" w:val="H4sIAAAAAAAEAKtWckksSQxILCpxzi/NK1GyMqwFAAEhoTITAAAA"/>
    <w:docVar w:name="__Grammarly_42___1" w:val="H4sIAAAAAAAEAKtWcslP9kxRslIyNDayNDE0MzA2NTY1NbE0tzBT0lEKTi0uzszPAykwqgUADMZJOiwAAAA="/>
  </w:docVars>
  <w:rsids>
    <w:rsidRoot w:val="00B81ED6"/>
    <w:rsid w:val="00002F91"/>
    <w:rsid w:val="00004007"/>
    <w:rsid w:val="000173B5"/>
    <w:rsid w:val="00033002"/>
    <w:rsid w:val="00066E54"/>
    <w:rsid w:val="000A7F5C"/>
    <w:rsid w:val="000B5818"/>
    <w:rsid w:val="000C25D5"/>
    <w:rsid w:val="000C6D6D"/>
    <w:rsid w:val="000D2BEE"/>
    <w:rsid w:val="000E4D0E"/>
    <w:rsid w:val="0013412C"/>
    <w:rsid w:val="001419B4"/>
    <w:rsid w:val="00145DB7"/>
    <w:rsid w:val="00152801"/>
    <w:rsid w:val="001B094F"/>
    <w:rsid w:val="001B4819"/>
    <w:rsid w:val="00222602"/>
    <w:rsid w:val="002426A5"/>
    <w:rsid w:val="002D1A7C"/>
    <w:rsid w:val="002F4C5D"/>
    <w:rsid w:val="002F5C0D"/>
    <w:rsid w:val="00321E45"/>
    <w:rsid w:val="00333D78"/>
    <w:rsid w:val="0033593C"/>
    <w:rsid w:val="0034133F"/>
    <w:rsid w:val="003524D2"/>
    <w:rsid w:val="003528FA"/>
    <w:rsid w:val="003808BD"/>
    <w:rsid w:val="003B46CF"/>
    <w:rsid w:val="003D7D15"/>
    <w:rsid w:val="00415C94"/>
    <w:rsid w:val="00422D58"/>
    <w:rsid w:val="00444EE7"/>
    <w:rsid w:val="004822AE"/>
    <w:rsid w:val="00556698"/>
    <w:rsid w:val="005656CC"/>
    <w:rsid w:val="005805E5"/>
    <w:rsid w:val="00594394"/>
    <w:rsid w:val="005C4A31"/>
    <w:rsid w:val="005E0AA9"/>
    <w:rsid w:val="005E6847"/>
    <w:rsid w:val="00613A3F"/>
    <w:rsid w:val="00626E8F"/>
    <w:rsid w:val="00643F31"/>
    <w:rsid w:val="00652324"/>
    <w:rsid w:val="00652E53"/>
    <w:rsid w:val="006B371A"/>
    <w:rsid w:val="00730878"/>
    <w:rsid w:val="0073724B"/>
    <w:rsid w:val="007B1447"/>
    <w:rsid w:val="007C1C52"/>
    <w:rsid w:val="007D027D"/>
    <w:rsid w:val="007D1285"/>
    <w:rsid w:val="007F2586"/>
    <w:rsid w:val="00802E8F"/>
    <w:rsid w:val="0081290F"/>
    <w:rsid w:val="008403BF"/>
    <w:rsid w:val="00841AEB"/>
    <w:rsid w:val="008528CD"/>
    <w:rsid w:val="008555AC"/>
    <w:rsid w:val="008A59F7"/>
    <w:rsid w:val="008B0FB5"/>
    <w:rsid w:val="008F1353"/>
    <w:rsid w:val="009169F9"/>
    <w:rsid w:val="0093605C"/>
    <w:rsid w:val="00945369"/>
    <w:rsid w:val="00950EB4"/>
    <w:rsid w:val="009620F5"/>
    <w:rsid w:val="00965077"/>
    <w:rsid w:val="00987D50"/>
    <w:rsid w:val="009A0E8F"/>
    <w:rsid w:val="009A3D17"/>
    <w:rsid w:val="009A3D88"/>
    <w:rsid w:val="009C09F1"/>
    <w:rsid w:val="009C32C7"/>
    <w:rsid w:val="009C4D80"/>
    <w:rsid w:val="009F2F2E"/>
    <w:rsid w:val="00A0742C"/>
    <w:rsid w:val="00A22CCF"/>
    <w:rsid w:val="00A41097"/>
    <w:rsid w:val="00A42463"/>
    <w:rsid w:val="00A65F04"/>
    <w:rsid w:val="00A9106C"/>
    <w:rsid w:val="00AA0B13"/>
    <w:rsid w:val="00AA16C8"/>
    <w:rsid w:val="00AA181C"/>
    <w:rsid w:val="00AB517E"/>
    <w:rsid w:val="00AC2129"/>
    <w:rsid w:val="00AC6023"/>
    <w:rsid w:val="00AF1F99"/>
    <w:rsid w:val="00AF3A88"/>
    <w:rsid w:val="00B03867"/>
    <w:rsid w:val="00B03E07"/>
    <w:rsid w:val="00B3081B"/>
    <w:rsid w:val="00B36461"/>
    <w:rsid w:val="00B5048E"/>
    <w:rsid w:val="00B726B0"/>
    <w:rsid w:val="00B81ED6"/>
    <w:rsid w:val="00B8420F"/>
    <w:rsid w:val="00BA731E"/>
    <w:rsid w:val="00BC3E45"/>
    <w:rsid w:val="00BD7045"/>
    <w:rsid w:val="00C903B7"/>
    <w:rsid w:val="00CD2F75"/>
    <w:rsid w:val="00CF3C93"/>
    <w:rsid w:val="00CF4781"/>
    <w:rsid w:val="00D3497D"/>
    <w:rsid w:val="00D34AAC"/>
    <w:rsid w:val="00D47A74"/>
    <w:rsid w:val="00D7515E"/>
    <w:rsid w:val="00D80EDD"/>
    <w:rsid w:val="00D95056"/>
    <w:rsid w:val="00DA33E4"/>
    <w:rsid w:val="00DC3073"/>
    <w:rsid w:val="00DC3B16"/>
    <w:rsid w:val="00DC5FA6"/>
    <w:rsid w:val="00E01C99"/>
    <w:rsid w:val="00E05C6E"/>
    <w:rsid w:val="00E22EEB"/>
    <w:rsid w:val="00E71E43"/>
    <w:rsid w:val="00E7472C"/>
    <w:rsid w:val="00E86FE6"/>
    <w:rsid w:val="00E9734F"/>
    <w:rsid w:val="00EA26F3"/>
    <w:rsid w:val="00EE0567"/>
    <w:rsid w:val="00F12C72"/>
    <w:rsid w:val="00F137C3"/>
    <w:rsid w:val="00F36A55"/>
    <w:rsid w:val="00F739D3"/>
    <w:rsid w:val="00F77231"/>
    <w:rsid w:val="00FA669B"/>
    <w:rsid w:val="00FC656D"/>
    <w:rsid w:val="00FE267C"/>
    <w:rsid w:val="00FE71B2"/>
  </w:rsids>
  <m:mathPr>
    <m:mathFont m:val="Cambria Math"/>
    <m:brkBin m:val="before"/>
    <m:brkBinSub m:val="--"/>
    <m:smallFrac/>
    <m:dispDef/>
    <m:lMargin m:val="0"/>
    <m:rMargin m:val="0"/>
    <m:defJc m:val="centerGroup"/>
    <m:wrapIndent m:val="1440"/>
    <m:intLim m:val="subSup"/>
    <m:naryLim m:val="undOvr"/>
  </m:mathPr>
  <w:themeFontLang w:val="en-IN"/>
  <w:clrSchemeMapping w:bg1="light1" w:t1="dark1" w:bg2="light2" w:t2="dark2" w:accent1="accent1" w:accent2="accent2" w:accent3="accent3" w:accent4="accent4" w:accent5="accent5" w:accent6="accent6" w:hyperlink="hyperlink" w:followedHyperlink="followedHyperlink"/>
  <w:shapeDefaults>
    <o:shapedefaults v:ext="edit" spidmax="12289"/>
    <o:shapelayout v:ext="edit">
      <o:idmap v:ext="edit" data="1"/>
    </o:shapelayout>
  </w:shapeDefaults>
  <w:decimalSymbol w:val=","/>
  <w:listSeparator w:val=";"/>
  <w14:docId w14:val="02D0FF95"/>
  <w15:docId w15:val="{64945226-7D00-456A-BF36-6C2462C3923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de-DE" w:eastAsia="zh-CN" w:bidi="ar-SA"/>
      </w:rPr>
    </w:rPrDefault>
    <w:pPrDefault>
      <w:pPr>
        <w:spacing w:after="160" w:line="259" w:lineRule="auto"/>
      </w:pPr>
    </w:pPrDefault>
  </w:docDefaults>
  <w:latentStyles w:defLockedState="0" w:defUIPriority="99" w:defSemiHidden="0" w:defUnhideWhenUsed="0" w:defQFormat="0" w:count="371">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rsid w:val="00AA16C8"/>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rsid w:val="00B81ED6"/>
    <w:pPr>
      <w:spacing w:after="0" w:line="240" w:lineRule="auto"/>
    </w:pPr>
    <w:rPr>
      <w:rFonts w:ascii="Arial" w:eastAsiaTheme="minorHAnsi" w:hAnsi="Arial"/>
      <w:sz w:val="33"/>
      <w:szCs w:val="33"/>
      <w:lang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de-DE"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eastAsia="en-US"/>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de-DE" w:eastAsia="en-US"/>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eastAsia="en-US"/>
    </w:rPr>
  </w:style>
  <w:style w:type="paragraph" w:customStyle="1" w:styleId="TitleRuleLH">
    <w:name w:val="Title Rule LH"/>
    <w:basedOn w:val="Titel"/>
    <w:next w:val="Standard"/>
    <w:uiPriority w:val="11"/>
    <w:rsid w:val="00B81ED6"/>
    <w:pPr>
      <w:numPr>
        <w:numId w:val="2"/>
      </w:numPr>
    </w:p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after="0" w:line="300" w:lineRule="exact"/>
      <w:ind w:left="782" w:hanging="357"/>
    </w:pPr>
    <w:rPr>
      <w:rFonts w:ascii="Arial" w:eastAsiaTheme="minorHAnsi" w:hAnsi="Arial" w:cs="Arial"/>
      <w:b/>
      <w:lang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de-DE"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de-DE" w:eastAsia="de-DE"/>
    </w:rPr>
  </w:style>
  <w:style w:type="character" w:customStyle="1" w:styleId="Teaser11PtZchn">
    <w:name w:val="Teaser 11Pt Zchn"/>
    <w:basedOn w:val="Absatz-Standardschriftart"/>
    <w:link w:val="Teaser11Pt"/>
    <w:rsid w:val="00B81ED6"/>
    <w:rPr>
      <w:rFonts w:ascii="Arial" w:hAnsi="Arial"/>
      <w:b/>
      <w:noProof/>
      <w:lang w:val="de-DE"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de-DE"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de-DE"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de-DE"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eastAsia="en-US"/>
    </w:rPr>
  </w:style>
  <w:style w:type="paragraph" w:styleId="StandardWeb">
    <w:name w:val="Normal (Web)"/>
    <w:basedOn w:val="Standard"/>
    <w:uiPriority w:val="99"/>
    <w:unhideWhenUsed/>
    <w:rsid w:val="00E7472C"/>
    <w:rPr>
      <w:rFonts w:ascii="Times New Roman" w:hAnsi="Times New Roman" w:cs="Times New Roman"/>
      <w:sz w:val="24"/>
      <w:szCs w:val="24"/>
    </w:rPr>
  </w:style>
  <w:style w:type="paragraph" w:styleId="Listenabsatz">
    <w:name w:val="List Paragraph"/>
    <w:basedOn w:val="Standard"/>
    <w:uiPriority w:val="34"/>
    <w:rsid w:val="00E7472C"/>
    <w:pPr>
      <w:ind w:left="720"/>
      <w:contextualSpacing/>
    </w:pPr>
  </w:style>
  <w:style w:type="character" w:styleId="Kommentarzeichen">
    <w:name w:val="annotation reference"/>
    <w:basedOn w:val="Absatz-Standardschriftart"/>
    <w:uiPriority w:val="99"/>
    <w:semiHidden/>
    <w:unhideWhenUsed/>
    <w:rsid w:val="00626E8F"/>
    <w:rPr>
      <w:sz w:val="16"/>
      <w:szCs w:val="16"/>
    </w:rPr>
  </w:style>
  <w:style w:type="paragraph" w:styleId="Kommentartext">
    <w:name w:val="annotation text"/>
    <w:basedOn w:val="Standard"/>
    <w:link w:val="KommentartextZchn"/>
    <w:uiPriority w:val="99"/>
    <w:semiHidden/>
    <w:unhideWhenUsed/>
    <w:rsid w:val="00626E8F"/>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626E8F"/>
    <w:rPr>
      <w:sz w:val="20"/>
      <w:szCs w:val="20"/>
    </w:rPr>
  </w:style>
  <w:style w:type="paragraph" w:styleId="Kommentarthema">
    <w:name w:val="annotation subject"/>
    <w:basedOn w:val="Kommentartext"/>
    <w:next w:val="Kommentartext"/>
    <w:link w:val="KommentarthemaZchn"/>
    <w:uiPriority w:val="99"/>
    <w:semiHidden/>
    <w:unhideWhenUsed/>
    <w:rsid w:val="00626E8F"/>
    <w:rPr>
      <w:b/>
      <w:bCs/>
    </w:rPr>
  </w:style>
  <w:style w:type="character" w:customStyle="1" w:styleId="KommentarthemaZchn">
    <w:name w:val="Kommentarthema Zchn"/>
    <w:basedOn w:val="KommentartextZchn"/>
    <w:link w:val="Kommentarthema"/>
    <w:uiPriority w:val="99"/>
    <w:semiHidden/>
    <w:rsid w:val="00626E8F"/>
    <w:rPr>
      <w:b/>
      <w:bCs/>
      <w:sz w:val="20"/>
      <w:szCs w:val="20"/>
    </w:rPr>
  </w:style>
  <w:style w:type="paragraph" w:styleId="Sprechblasentext">
    <w:name w:val="Balloon Text"/>
    <w:basedOn w:val="Standard"/>
    <w:link w:val="SprechblasentextZchn"/>
    <w:uiPriority w:val="99"/>
    <w:semiHidden/>
    <w:unhideWhenUsed/>
    <w:rsid w:val="00626E8F"/>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626E8F"/>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54569379">
      <w:bodyDiv w:val="1"/>
      <w:marLeft w:val="0"/>
      <w:marRight w:val="0"/>
      <w:marTop w:val="0"/>
      <w:marBottom w:val="0"/>
      <w:divBdr>
        <w:top w:val="none" w:sz="0" w:space="0" w:color="auto"/>
        <w:left w:val="none" w:sz="0" w:space="0" w:color="auto"/>
        <w:bottom w:val="none" w:sz="0" w:space="0" w:color="auto"/>
        <w:right w:val="none" w:sz="0" w:space="0" w:color="auto"/>
      </w:divBdr>
    </w:div>
    <w:div w:id="205484397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glossaryDocument" Target="glossary/document.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3.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832D8E68428B422EA668CB81D7B29564"/>
        <w:category>
          <w:name w:val="Allgemein"/>
          <w:gallery w:val="placeholder"/>
        </w:category>
        <w:types>
          <w:type w:val="bbPlcHdr"/>
        </w:types>
        <w:behaviors>
          <w:behavior w:val="content"/>
        </w:behaviors>
        <w:guid w:val="{CC628853-16A1-4652-A3C2-1A9F96BD23D9}"/>
      </w:docPartPr>
      <w:docPartBody>
        <w:p w:rsidR="00281395" w:rsidRDefault="00C67096" w:rsidP="00C67096">
          <w:pPr>
            <w:pStyle w:val="832D8E68428B422EA668CB81D7B29564"/>
          </w:pPr>
          <w:r w:rsidRPr="00FB14A8">
            <w:rPr>
              <w:rStyle w:val="Platzhaltertext"/>
            </w:rPr>
            <w:t>[Category]</w:t>
          </w:r>
        </w:p>
      </w:docPartBody>
    </w:docPart>
    <w:docPart>
      <w:docPartPr>
        <w:name w:val="8FFACF0FF6B74D0AB72C7E22A553B99B"/>
        <w:category>
          <w:name w:val="Allgemein"/>
          <w:gallery w:val="placeholder"/>
        </w:category>
        <w:types>
          <w:type w:val="bbPlcHdr"/>
        </w:types>
        <w:behaviors>
          <w:behavior w:val="content"/>
        </w:behaviors>
        <w:guid w:val="{830995CB-CCCE-42D6-BE42-FA7FC8D7229F}"/>
      </w:docPartPr>
      <w:docPartBody>
        <w:p w:rsidR="00372F43" w:rsidRDefault="009F1174" w:rsidP="009F1174">
          <w:pPr>
            <w:pStyle w:val="8FFACF0FF6B74D0AB72C7E22A553B99B"/>
          </w:pPr>
          <w:r w:rsidRPr="00B44D27">
            <w:rPr>
              <w:rStyle w:val="Platzhaltertext"/>
              <w:lang w:val="en-US"/>
            </w:rPr>
            <w:t>[</w:t>
          </w:r>
          <w:r>
            <w:rPr>
              <w:rStyle w:val="Platzhaltertext"/>
              <w:lang w:val="en-US"/>
            </w:rPr>
            <w:t>Title</w:t>
          </w:r>
          <w:r w:rsidRPr="00B44D27">
            <w:rPr>
              <w:rStyle w:val="Platzhaltertext"/>
              <w:lang w:val="en-US"/>
            </w:rPr>
            <w:t xml:space="preserve"> (Title property; carriage re</w:t>
          </w:r>
          <w:r>
            <w:rPr>
              <w:rStyle w:val="Platzhaltertext"/>
              <w:lang w:val="en-US"/>
            </w:rPr>
            <w:t>turns permitted</w:t>
          </w:r>
          <w:r w:rsidRPr="00B44D27">
            <w:rPr>
              <w:rStyle w:val="Platzhaltertext"/>
              <w:lang w:val="en-US"/>
            </w:rPr>
            <w:t xml:space="preserve">, </w:t>
          </w:r>
          <w:r>
            <w:rPr>
              <w:rStyle w:val="Platzhaltertext"/>
              <w:lang w:val="en-US"/>
            </w:rPr>
            <w:t>but subsequent lines are ignored</w:t>
          </w:r>
          <w:r w:rsidRPr="00B44D27">
            <w:rPr>
              <w:rStyle w:val="Platzhaltertext"/>
              <w:lang w:val="en-US"/>
            </w:rPr>
            <w: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08"/>
  <w:hyphenationZone w:val="425"/>
  <w:characterSpacingControl w:val="doNotCompress"/>
  <w:compat>
    <w:useFELayout/>
    <w:compatSetting w:name="compatibilityMode" w:uri="http://schemas.microsoft.com/office/word" w:val="12"/>
  </w:compat>
  <w:rsids>
    <w:rsidRoot w:val="00C67096"/>
    <w:rsid w:val="000E7285"/>
    <w:rsid w:val="00281395"/>
    <w:rsid w:val="00292C1D"/>
    <w:rsid w:val="00372F43"/>
    <w:rsid w:val="003B6B35"/>
    <w:rsid w:val="003F14B9"/>
    <w:rsid w:val="00463E19"/>
    <w:rsid w:val="00557DFF"/>
    <w:rsid w:val="00745223"/>
    <w:rsid w:val="00765192"/>
    <w:rsid w:val="0089735F"/>
    <w:rsid w:val="008C2187"/>
    <w:rsid w:val="00993134"/>
    <w:rsid w:val="009F1174"/>
    <w:rsid w:val="00C67096"/>
    <w:rsid w:val="00D31EDA"/>
    <w:rsid w:val="00F138FB"/>
    <w:rsid w:val="00F87BDC"/>
  </w:rsids>
  <m:mathPr>
    <m:mathFont m:val="Cambria Math"/>
    <m:brkBin m:val="before"/>
    <m:brkBinSub m:val="--"/>
    <m:smallFrac/>
    <m:dispDef/>
    <m:lMargin m:val="0"/>
    <m:rMargin m:val="0"/>
    <m:defJc m:val="centerGroup"/>
    <m:wrapIndent m:val="1440"/>
    <m:intLim m:val="subSup"/>
    <m:naryLim m:val="undOvr"/>
  </m:mathPr>
  <w:themeFontLang w:val="en-IN"/>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de-DE" w:eastAsia="zh-CN"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rsid w:val="00745223"/>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Platzhaltertext">
    <w:name w:val="Placeholder Text"/>
    <w:basedOn w:val="Absatz-Standardschriftart"/>
    <w:uiPriority w:val="99"/>
    <w:semiHidden/>
    <w:rsid w:val="009F1174"/>
    <w:rPr>
      <w:color w:val="808080"/>
    </w:rPr>
  </w:style>
  <w:style w:type="paragraph" w:customStyle="1" w:styleId="832D8E68428B422EA668CB81D7B29564">
    <w:name w:val="832D8E68428B422EA668CB81D7B29564"/>
    <w:rsid w:val="00C67096"/>
  </w:style>
  <w:style w:type="paragraph" w:customStyle="1" w:styleId="8FFACF0FF6B74D0AB72C7E22A553B99B">
    <w:name w:val="8FFACF0FF6B74D0AB72C7E22A553B99B"/>
    <w:rsid w:val="009F1174"/>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7926BAD-20FD-47EC-AAF4-3C6D9E1E333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1107</Words>
  <Characters>6980</Characters>
  <Application>Microsoft Office Word</Application>
  <DocSecurity>0</DocSecurity>
  <Lines>58</Lines>
  <Paragraphs>16</Paragraphs>
  <ScaleCrop>false</ScaleCrop>
  <HeadingPairs>
    <vt:vector size="6" baseType="variant">
      <vt:variant>
        <vt:lpstr>Titel</vt:lpstr>
      </vt:variant>
      <vt:variant>
        <vt:i4>1</vt:i4>
      </vt:variant>
      <vt:variant>
        <vt:lpstr>Title</vt:lpstr>
      </vt:variant>
      <vt:variant>
        <vt:i4>1</vt:i4>
      </vt:variant>
      <vt:variant>
        <vt:lpstr>Titre</vt:lpstr>
      </vt:variant>
      <vt:variant>
        <vt:i4>1</vt:i4>
      </vt:variant>
    </vt:vector>
  </HeadingPairs>
  <TitlesOfParts>
    <vt:vector size="3" baseType="lpstr">
      <vt:lpstr>Liebherr und AMETEK MRO AEM kooperieren bei der Überholung von E-Jet E1 Fahrwerken</vt:lpstr>
      <vt:lpstr>Liebherr earns spot in Boeing Premier Bidder Program</vt:lpstr>
      <vt:lpstr>Liebherr cockpit static inverter for Airbus A321XLR</vt:lpstr>
    </vt:vector>
  </TitlesOfParts>
  <Company>Liebherr</Company>
  <LinksUpToDate>false</LinksUpToDate>
  <CharactersWithSpaces>8071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Liebherr und AMETEK MRO AEM kooperieren bei der Überholung von E-Jet E1 Fahrwerken</dc:title>
  <dc:creator>Goetz Manuel (LHO)</dc:creator>
  <cp:lastModifiedBy>Braam Ute (AER)</cp:lastModifiedBy>
  <cp:revision>8</cp:revision>
  <cp:lastPrinted>2022-04-20T08:36:00Z</cp:lastPrinted>
  <dcterms:created xsi:type="dcterms:W3CDTF">2022-10-05T14:56:00Z</dcterms:created>
  <dcterms:modified xsi:type="dcterms:W3CDTF">2022-10-20T13:40:00Z</dcterms:modified>
  <cp:category>Pressemitteilung</cp:category>
</cp:coreProperties>
</file>