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406FC5" w14:textId="77777777" w:rsidR="003D54CC" w:rsidRPr="009330B7" w:rsidRDefault="00E847CC" w:rsidP="00E847CC">
      <w:pPr>
        <w:pStyle w:val="Topline16Pt"/>
      </w:pPr>
      <w:r>
        <w:t>Press release</w:t>
      </w:r>
    </w:p>
    <w:p w14:paraId="750CBC4B" w14:textId="77777777" w:rsidR="00072A06" w:rsidRPr="00D63E64" w:rsidRDefault="008A40BF" w:rsidP="00072A06">
      <w:pPr>
        <w:pStyle w:val="HeadlineH233Pt"/>
        <w:spacing w:line="240" w:lineRule="auto"/>
        <w:rPr>
          <w:rFonts w:cs="Arial"/>
        </w:rPr>
      </w:pPr>
      <w:r>
        <w:t>Liebherr crane on the hook</w:t>
      </w:r>
    </w:p>
    <w:p w14:paraId="04A08063" w14:textId="77777777" w:rsidR="00B81ED6" w:rsidRPr="00D63E64" w:rsidRDefault="00B81ED6" w:rsidP="00B81ED6">
      <w:pPr>
        <w:pStyle w:val="HeadlineH233Pt"/>
        <w:spacing w:before="240" w:after="240" w:line="140" w:lineRule="exact"/>
        <w:rPr>
          <w:rFonts w:ascii="Tahoma" w:hAnsi="Tahoma" w:cs="Tahoma"/>
        </w:rPr>
      </w:pPr>
      <w:r>
        <w:rPr>
          <w:rFonts w:ascii="Tahoma" w:hAnsi="Tahoma"/>
        </w:rPr>
        <w:t>⸺</w:t>
      </w:r>
    </w:p>
    <w:p w14:paraId="1C6A0240" w14:textId="5BD5250A" w:rsidR="00807702" w:rsidRDefault="00072A06" w:rsidP="00C01CF0">
      <w:pPr>
        <w:pStyle w:val="Bulletpoints11Pt"/>
      </w:pPr>
      <w:r>
        <w:t xml:space="preserve">Clever solution: LTM 1500-8.1 and </w:t>
      </w:r>
      <w:r w:rsidR="00E61F47">
        <w:t>LTM 1130-5.1</w:t>
      </w:r>
      <w:r>
        <w:t xml:space="preserve"> used to compensate for the large </w:t>
      </w:r>
      <w:r w:rsidR="00E61F47">
        <w:t>LTM 1750-9.1</w:t>
      </w:r>
    </w:p>
    <w:p w14:paraId="29E51224" w14:textId="77777777" w:rsidR="00C01CF0" w:rsidRDefault="004C2E2F" w:rsidP="002F5E5B">
      <w:pPr>
        <w:pStyle w:val="Bulletpoints11Pt"/>
      </w:pPr>
      <w:r>
        <w:t xml:space="preserve">Eisele AG lifts Liebherr mobile crane to work on construction site </w:t>
      </w:r>
    </w:p>
    <w:p w14:paraId="53F5AE18" w14:textId="77777777" w:rsidR="00827B5A" w:rsidRPr="00CC44D4" w:rsidRDefault="00644CB8" w:rsidP="00AC6B02">
      <w:pPr>
        <w:pStyle w:val="Bulletpoints11Pt"/>
      </w:pPr>
      <w:r>
        <w:t>500-tonne crane erected on site with steep slope</w:t>
      </w:r>
    </w:p>
    <w:p w14:paraId="13249F58" w14:textId="754397C9" w:rsidR="00776008" w:rsidRDefault="00807702" w:rsidP="00F157AF">
      <w:pPr>
        <w:pStyle w:val="Copytext11Pt"/>
        <w:spacing w:before="300"/>
        <w:rPr>
          <w:b/>
          <w:bCs/>
        </w:rPr>
      </w:pPr>
      <w:r>
        <w:rPr>
          <w:b/>
        </w:rPr>
        <w:t xml:space="preserve">The Eisele AG – Crane &amp; Engineering Group based in </w:t>
      </w:r>
      <w:proofErr w:type="spellStart"/>
      <w:r>
        <w:rPr>
          <w:b/>
        </w:rPr>
        <w:t>Maintal</w:t>
      </w:r>
      <w:proofErr w:type="spellEnd"/>
      <w:r>
        <w:rPr>
          <w:b/>
        </w:rPr>
        <w:t xml:space="preserve"> in Hesse was looking for a Liebherr </w:t>
      </w:r>
      <w:r w:rsidR="00E61F47">
        <w:rPr>
          <w:b/>
        </w:rPr>
        <w:t>LTM 1750-9.1</w:t>
      </w:r>
      <w:r>
        <w:rPr>
          <w:b/>
        </w:rPr>
        <w:t xml:space="preserve"> mobile crane to help install 30-tonne concrete girders in a new sports hall in Wiesbaden. The job required a radius of almost 60 metres. But with no suitable mobile crane available, the resourceful Hessians came up with a clever solution. An </w:t>
      </w:r>
      <w:r w:rsidR="00E61F47">
        <w:rPr>
          <w:b/>
        </w:rPr>
        <w:t>LTM 1130-5.1</w:t>
      </w:r>
      <w:r>
        <w:rPr>
          <w:b/>
        </w:rPr>
        <w:t xml:space="preserve"> was lifted into the under-construction building to assemble the four concrete elements located furthest from the crane. The remaining trusses could then be installed without any problems using a Liebherr 500-tonne mobile crane.</w:t>
      </w:r>
    </w:p>
    <w:p w14:paraId="7F01B786" w14:textId="1DE50CAE" w:rsidR="00844780" w:rsidRPr="00F55345" w:rsidRDefault="00F07120" w:rsidP="00844780">
      <w:pPr>
        <w:pStyle w:val="Copytext11Pt"/>
      </w:pPr>
      <w:proofErr w:type="spellStart"/>
      <w:r>
        <w:t>Ehingen</w:t>
      </w:r>
      <w:proofErr w:type="spellEnd"/>
      <w:r>
        <w:t xml:space="preserve"> (Donau) (Germany), 27 September 2022 – The order books in the crane industry in Germany are currently full to bursting. Mobile and crawler cranes are experiencing huge demand – a fact that caused some problems for the specialists at Eisele AG this summer. The company had been looking for a large mobile crane in the 750-tonne class for an important project. Mighty trusses needed to be placed as part of the construction of a new gymnasium, in some cases at extreme distances. "Clearly a job for an </w:t>
      </w:r>
      <w:r w:rsidR="00E61F47">
        <w:t>LTM 1750-9.1</w:t>
      </w:r>
      <w:r>
        <w:t xml:space="preserve">," explained Tino </w:t>
      </w:r>
      <w:proofErr w:type="spellStart"/>
      <w:r>
        <w:t>Perschmann</w:t>
      </w:r>
      <w:proofErr w:type="spellEnd"/>
      <w:r>
        <w:t xml:space="preserve">, a member of the external technical team at Eisele. "But despite searching far and wide, we simply couldn't find an available crane of this type." The solution was finally found within the company's own fleet of vehicles. The plan was to use Eisele's largest mobile crane, an </w:t>
      </w:r>
      <w:r w:rsidR="00E61F47">
        <w:t>LTM 1500-8.1</w:t>
      </w:r>
      <w:r>
        <w:t xml:space="preserve">, to lift a small 130-tonne mobile crane into the construction site, which would then directly install the trusses located furthest from the 500-tonne machine. </w:t>
      </w:r>
    </w:p>
    <w:p w14:paraId="7FEA9799" w14:textId="4BCB606A" w:rsidR="00844780" w:rsidRPr="00F55345" w:rsidRDefault="00D411ED" w:rsidP="00844780">
      <w:pPr>
        <w:pStyle w:val="Copyhead11Pt"/>
      </w:pPr>
      <w:r>
        <w:t xml:space="preserve">Sloping road – complex crane </w:t>
      </w:r>
      <w:r w:rsidR="00EE4B02">
        <w:t>support</w:t>
      </w:r>
      <w:r>
        <w:t xml:space="preserve"> </w:t>
      </w:r>
    </w:p>
    <w:p w14:paraId="65C6B59A" w14:textId="0F9EE517" w:rsidR="00644CB8" w:rsidRDefault="00644CB8" w:rsidP="00C122C2">
      <w:pPr>
        <w:pStyle w:val="Copytext11Pt"/>
        <w:spacing w:before="300"/>
      </w:pPr>
      <w:r>
        <w:t xml:space="preserve">The plan was soon put into action. However, certain other requirements on the construction site also proved challenging. Under extremely cramped conditions, it was necessary to erect the </w:t>
      </w:r>
      <w:r w:rsidR="00E61F47">
        <w:t>LTM 1500-8.1</w:t>
      </w:r>
      <w:r>
        <w:t xml:space="preserve"> on the road running along the site, which had a steep gradient of almost ten per cent. For this purpose, after the initial lifting via the support cylinders, the crane's axles were moved all the way up and the tyres underpinned with heavy </w:t>
      </w:r>
      <w:proofErr w:type="spellStart"/>
      <w:r>
        <w:t>Bongossi</w:t>
      </w:r>
      <w:proofErr w:type="spellEnd"/>
      <w:r>
        <w:t xml:space="preserve"> timbers up to 60 centimetres high. With the crane placed on top, the outriggers could be retracted and further underpinned to achieve the final outrigger height. When the undercarriage was positioned horizontally, the driver's cab was high in the air and could only be reached via a ladder.</w:t>
      </w:r>
    </w:p>
    <w:p w14:paraId="1331B9E0" w14:textId="6D25E48A" w:rsidR="008041E9" w:rsidRDefault="0012662B" w:rsidP="00C122C2">
      <w:pPr>
        <w:pStyle w:val="Copytext11Pt"/>
        <w:spacing w:before="300"/>
      </w:pPr>
      <w:r>
        <w:t xml:space="preserve">After attaching the 28-metre luffing lattice jib to the telescopic boom on the 500-tonne crane, the work could begin. The plan worked. First, the four concrete trusses were lifted into the site for installation by the smaller crane. Attached to the support spars, the </w:t>
      </w:r>
      <w:r w:rsidR="00E61F47">
        <w:t>LTM 1130-5.1</w:t>
      </w:r>
      <w:r>
        <w:t xml:space="preserve"> itself was then hoisted over the approximately eight-metre-high wall into the future sports hall. There, the powerful 5-axle crane grabbed </w:t>
      </w:r>
      <w:r>
        <w:lastRenderedPageBreak/>
        <w:t>the trusses, which were over twenty metres long, and finally positioned the four components. Back out of the hall</w:t>
      </w:r>
      <w:r w:rsidR="00EE4B02">
        <w:t xml:space="preserve"> it went again at the hook of the</w:t>
      </w:r>
      <w:r>
        <w:t xml:space="preserve"> </w:t>
      </w:r>
      <w:r w:rsidR="00E61F47">
        <w:t>LTM 1500-8.1</w:t>
      </w:r>
      <w:r w:rsidR="00EE4B02">
        <w:t>. Then the 500-tonner</w:t>
      </w:r>
      <w:r>
        <w:t xml:space="preserve"> finished the job by installing the remaining </w:t>
      </w:r>
      <w:r w:rsidR="00E73442">
        <w:t>floor</w:t>
      </w:r>
      <w:r>
        <w:t xml:space="preserve"> trusses. </w:t>
      </w:r>
    </w:p>
    <w:p w14:paraId="75B4938C" w14:textId="09B6401D" w:rsidR="00EF618B" w:rsidRDefault="00A0111A" w:rsidP="00C122C2">
      <w:pPr>
        <w:pStyle w:val="Copytext11Pt"/>
        <w:spacing w:before="300"/>
      </w:pPr>
      <w:r>
        <w:t xml:space="preserve">The eight-year-old </w:t>
      </w:r>
      <w:r w:rsidR="00E61F47">
        <w:t>LTM 1500-8.1</w:t>
      </w:r>
      <w:r>
        <w:t xml:space="preserve"> is currently the most powerful lifting unit in Eisele AG's fleet of around 30 cranes, including mobile construction cranes from Liebherr. The crane and heavy load company based in the greater Frankfurt area was taken over by the </w:t>
      </w:r>
      <w:proofErr w:type="spellStart"/>
      <w:r>
        <w:t>Hüffermann</w:t>
      </w:r>
      <w:proofErr w:type="spellEnd"/>
      <w:r>
        <w:t xml:space="preserve"> Group last year. As a full-range supplier in the field of cranes, heavy lifting and engineering, the group, based in </w:t>
      </w:r>
      <w:proofErr w:type="spellStart"/>
      <w:r>
        <w:t>Wildeshausen</w:t>
      </w:r>
      <w:proofErr w:type="spellEnd"/>
      <w:r>
        <w:t xml:space="preserve"> in Lower Saxony, now has over 200 mobile cranes as well as crawler cranes with lifting capacities of up to 1,000 tonnes. In addition to Eisele AG, the companies </w:t>
      </w:r>
      <w:proofErr w:type="spellStart"/>
      <w:r>
        <w:t>Hüffermann</w:t>
      </w:r>
      <w:proofErr w:type="spellEnd"/>
      <w:r>
        <w:t xml:space="preserve"> </w:t>
      </w:r>
      <w:proofErr w:type="spellStart"/>
      <w:r>
        <w:t>Krandienst</w:t>
      </w:r>
      <w:proofErr w:type="spellEnd"/>
      <w:r>
        <w:t xml:space="preserve"> GmbH, </w:t>
      </w:r>
      <w:proofErr w:type="spellStart"/>
      <w:r>
        <w:t>Autodienst</w:t>
      </w:r>
      <w:proofErr w:type="spellEnd"/>
      <w:r>
        <w:t xml:space="preserve"> West Ganske GmbH (</w:t>
      </w:r>
      <w:proofErr w:type="spellStart"/>
      <w:r>
        <w:t>Maintal</w:t>
      </w:r>
      <w:proofErr w:type="spellEnd"/>
      <w:r>
        <w:t xml:space="preserve"> / Frankfurt) and the </w:t>
      </w:r>
      <w:proofErr w:type="spellStart"/>
      <w:r>
        <w:t>Thömen</w:t>
      </w:r>
      <w:proofErr w:type="spellEnd"/>
      <w:r>
        <w:t xml:space="preserve"> Group with its headquarters in Hamburg and branches in </w:t>
      </w:r>
      <w:proofErr w:type="spellStart"/>
      <w:r>
        <w:t>Brunsbüttel</w:t>
      </w:r>
      <w:proofErr w:type="spellEnd"/>
      <w:r>
        <w:t xml:space="preserve">, Potsdam and Leipzig, which used to operate independently, are now also under the umbrella of the </w:t>
      </w:r>
      <w:proofErr w:type="spellStart"/>
      <w:r>
        <w:t>Hüffermann</w:t>
      </w:r>
      <w:proofErr w:type="spellEnd"/>
      <w:r>
        <w:t xml:space="preserve"> Group, which has over 500 employees in total. </w:t>
      </w:r>
    </w:p>
    <w:p w14:paraId="50A58027" w14:textId="77777777" w:rsidR="00F2194D" w:rsidRPr="00D46A22" w:rsidRDefault="00F2194D" w:rsidP="00245A5F">
      <w:pPr>
        <w:pStyle w:val="BoilerplateCopyhead9Pt"/>
      </w:pPr>
      <w:r w:rsidRPr="00D46A22">
        <w:t>About Liebherr-</w:t>
      </w:r>
      <w:proofErr w:type="spellStart"/>
      <w:r w:rsidRPr="00D46A22">
        <w:t>Werk</w:t>
      </w:r>
      <w:proofErr w:type="spellEnd"/>
      <w:r w:rsidRPr="00D46A22">
        <w:t xml:space="preserve"> </w:t>
      </w:r>
      <w:proofErr w:type="spellStart"/>
      <w:r w:rsidRPr="00D46A22">
        <w:t>Ehingen</w:t>
      </w:r>
      <w:proofErr w:type="spellEnd"/>
      <w:r w:rsidRPr="00D46A22">
        <w:t xml:space="preserve"> GmbH</w:t>
      </w:r>
    </w:p>
    <w:p w14:paraId="78323513" w14:textId="77777777" w:rsidR="00F2194D" w:rsidRPr="00D46A22" w:rsidRDefault="00F2194D" w:rsidP="00245A5F">
      <w:pPr>
        <w:pStyle w:val="BoilerplateCopytext9Pt"/>
      </w:pPr>
      <w:r w:rsidRPr="00D46A22">
        <w:t>Liebherr-</w:t>
      </w:r>
      <w:proofErr w:type="spellStart"/>
      <w:r w:rsidRPr="00D46A22">
        <w:t>Werk</w:t>
      </w:r>
      <w:proofErr w:type="spellEnd"/>
      <w:r w:rsidRPr="00D46A22">
        <w:t xml:space="preserve"> </w:t>
      </w:r>
      <w:proofErr w:type="spellStart"/>
      <w:r w:rsidRPr="00D46A22">
        <w:t>Ehingen</w:t>
      </w:r>
      <w:proofErr w:type="spellEnd"/>
      <w:r w:rsidRPr="00D46A22">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3,800. Extensive, global service guarantees the high availability of Liebherr mobile and crawler cranes. In 2021, the Liebherr plant in Ehingen recorded a turnover of 2.33 billion euros.</w:t>
      </w:r>
    </w:p>
    <w:p w14:paraId="46EE4009" w14:textId="3FC9DFCF" w:rsidR="00F2194D" w:rsidRPr="00C7099A" w:rsidRDefault="00F2194D" w:rsidP="00245A5F">
      <w:pPr>
        <w:pStyle w:val="BoilerplateCopyhead9Pt"/>
      </w:pPr>
      <w:r w:rsidRPr="00C7099A">
        <w:t>About the Liebherr Group</w:t>
      </w:r>
    </w:p>
    <w:p w14:paraId="3D1B7DD3" w14:textId="77777777" w:rsidR="00F2194D" w:rsidRPr="00C7099A" w:rsidRDefault="00F2194D" w:rsidP="00245A5F">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2021, it employed more than 49,000 staff and achieved combined revenues of over 11.6 billion euros.</w:t>
      </w:r>
      <w:r w:rsidRPr="00C7099A">
        <w:t xml:space="preserve"> Liebherr was founded in </w:t>
      </w:r>
      <w:proofErr w:type="spellStart"/>
      <w:r w:rsidRPr="00C7099A">
        <w:t>Kirchdorf</w:t>
      </w:r>
      <w:proofErr w:type="spellEnd"/>
      <w:r w:rsidRPr="00C7099A">
        <w:t xml:space="preserve"> an der </w:t>
      </w:r>
      <w:proofErr w:type="spellStart"/>
      <w:r w:rsidRPr="00C7099A">
        <w:t>Iller</w:t>
      </w:r>
      <w:proofErr w:type="spellEnd"/>
      <w:r w:rsidRPr="00C7099A">
        <w:t xml:space="preserve"> in Southern Germany</w:t>
      </w:r>
      <w:r>
        <w:t xml:space="preserve"> </w:t>
      </w:r>
      <w:r w:rsidRPr="00C7099A">
        <w:t xml:space="preserve">in 1949. Since then, the employees have been pursuing the goal of achieving continuous technological </w:t>
      </w:r>
      <w:proofErr w:type="gramStart"/>
      <w:r w:rsidRPr="00C7099A">
        <w:t>innovation, and</w:t>
      </w:r>
      <w:proofErr w:type="gramEnd"/>
      <w:r w:rsidRPr="00C7099A">
        <w:t xml:space="preserve"> bringing industry-leading solutions to its customers.</w:t>
      </w:r>
    </w:p>
    <w:p w14:paraId="0F68D0F1" w14:textId="77777777" w:rsidR="005B5359" w:rsidRDefault="005B5359">
      <w:pPr>
        <w:rPr>
          <w:rFonts w:ascii="Arial" w:eastAsia="Times New Roman" w:hAnsi="Arial" w:cs="Times New Roman"/>
          <w:szCs w:val="18"/>
        </w:rPr>
      </w:pPr>
      <w:r>
        <w:br w:type="page"/>
      </w:r>
    </w:p>
    <w:p w14:paraId="43245AE2" w14:textId="77777777" w:rsidR="002A3DE4" w:rsidRDefault="002A3DE4" w:rsidP="002A3DE4">
      <w:pPr>
        <w:spacing w:after="300" w:line="300" w:lineRule="exact"/>
        <w:rPr>
          <w:rFonts w:ascii="Arial" w:hAnsi="Arial" w:cs="Arial"/>
          <w:b/>
        </w:rPr>
      </w:pPr>
      <w:r>
        <w:rPr>
          <w:rFonts w:ascii="Arial" w:hAnsi="Arial"/>
          <w:b/>
        </w:rPr>
        <w:lastRenderedPageBreak/>
        <w:t xml:space="preserve">Images: </w:t>
      </w:r>
    </w:p>
    <w:p w14:paraId="64BF65D1" w14:textId="77777777" w:rsidR="008A40BF" w:rsidRDefault="008A40BF" w:rsidP="002A3DE4">
      <w:pPr>
        <w:rPr>
          <w:rFonts w:ascii="Arial" w:hAnsi="Arial" w:cs="Arial"/>
        </w:rPr>
      </w:pPr>
      <w:r>
        <w:rPr>
          <w:rFonts w:ascii="Arial" w:hAnsi="Arial"/>
          <w:noProof/>
          <w:lang w:val="de-DE" w:eastAsia="de-DE"/>
        </w:rPr>
        <w:drawing>
          <wp:inline distT="0" distB="0" distL="0" distR="0" wp14:anchorId="355C66FF" wp14:editId="34E81629">
            <wp:extent cx="4011561" cy="2671228"/>
            <wp:effectExtent l="0" t="0" r="8255"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motiv02-ww.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021126" cy="2677597"/>
                    </a:xfrm>
                    <a:prstGeom prst="rect">
                      <a:avLst/>
                    </a:prstGeom>
                  </pic:spPr>
                </pic:pic>
              </a:graphicData>
            </a:graphic>
          </wp:inline>
        </w:drawing>
      </w:r>
    </w:p>
    <w:p w14:paraId="1DB1FB57" w14:textId="316989C0" w:rsidR="00EF618B" w:rsidRPr="00381813" w:rsidRDefault="00EF618B" w:rsidP="00245A5F">
      <w:pPr>
        <w:pStyle w:val="Caption9Pt"/>
        <w:rPr>
          <w:rFonts w:eastAsia="Times New Roman"/>
        </w:rPr>
      </w:pPr>
      <w:r>
        <w:t>liebherr-ltm1500-8-1-ltm1130-5-1-eisele-1.jpg</w:t>
      </w:r>
      <w:r>
        <w:br/>
        <w:t xml:space="preserve">Crane team: as an </w:t>
      </w:r>
      <w:r w:rsidR="00E61F47">
        <w:t>LTM 1750-9.1</w:t>
      </w:r>
      <w:r>
        <w:t xml:space="preserve"> is not available, an </w:t>
      </w:r>
      <w:r w:rsidR="00E61F47">
        <w:t>LTM 1130-5.1</w:t>
      </w:r>
      <w:r>
        <w:t xml:space="preserve"> is lifted into the new sports hall building to lift the concrete trusses </w:t>
      </w:r>
      <w:r w:rsidR="00EE4B02">
        <w:t>with the greatest distance</w:t>
      </w:r>
      <w:r>
        <w:t>.</w:t>
      </w:r>
      <w:r>
        <w:br/>
      </w:r>
    </w:p>
    <w:p w14:paraId="5003E81C" w14:textId="77777777" w:rsidR="002A3DE4" w:rsidRPr="00381813" w:rsidRDefault="009A5EC1" w:rsidP="002A3DE4">
      <w:pPr>
        <w:rPr>
          <w:rFonts w:ascii="Arial" w:hAnsi="Arial" w:cs="Arial"/>
        </w:rPr>
      </w:pPr>
      <w:r>
        <w:rPr>
          <w:rFonts w:ascii="Arial" w:hAnsi="Arial"/>
          <w:noProof/>
          <w:lang w:val="de-DE" w:eastAsia="de-DE"/>
        </w:rPr>
        <w:drawing>
          <wp:inline distT="0" distB="0" distL="0" distR="0" wp14:anchorId="46A6EE59" wp14:editId="0D12A2CD">
            <wp:extent cx="4087526" cy="2721811"/>
            <wp:effectExtent l="0" t="0" r="8255" b="254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otiv04-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96395" cy="2727716"/>
                    </a:xfrm>
                    <a:prstGeom prst="rect">
                      <a:avLst/>
                    </a:prstGeom>
                  </pic:spPr>
                </pic:pic>
              </a:graphicData>
            </a:graphic>
          </wp:inline>
        </w:drawing>
      </w:r>
    </w:p>
    <w:p w14:paraId="40EC5A28" w14:textId="0694CF9A" w:rsidR="00C66E7E" w:rsidRPr="00846888" w:rsidRDefault="00E73442" w:rsidP="00245A5F">
      <w:pPr>
        <w:pStyle w:val="Caption9Pt"/>
        <w:rPr>
          <w:b/>
        </w:rPr>
      </w:pPr>
      <w:r>
        <w:t>liebherr-ltm1500-8-1-ltm1130-5-1-eisele-2.jpg</w:t>
      </w:r>
      <w:r>
        <w:br/>
      </w:r>
      <w:r w:rsidR="00846888">
        <w:t xml:space="preserve">Problem-solving: </w:t>
      </w:r>
      <w:proofErr w:type="gramStart"/>
      <w:r w:rsidR="00846888">
        <w:t>in order to</w:t>
      </w:r>
      <w:proofErr w:type="gramEnd"/>
      <w:r w:rsidR="00846888">
        <w:t xml:space="preserve"> compensate for the steep slope on the crane parking area, the mobile crane's wheels had to be underpinned to reach the support height. </w:t>
      </w:r>
    </w:p>
    <w:p w14:paraId="464B7E28" w14:textId="77777777" w:rsidR="002A3DE4" w:rsidRPr="00381813" w:rsidRDefault="004D134A" w:rsidP="002A3DE4">
      <w:pPr>
        <w:rPr>
          <w:rFonts w:ascii="Arial" w:hAnsi="Arial" w:cs="Arial"/>
        </w:rPr>
      </w:pPr>
      <w:r>
        <w:rPr>
          <w:rFonts w:ascii="Arial" w:hAnsi="Arial"/>
          <w:noProof/>
          <w:lang w:val="de-DE" w:eastAsia="de-DE"/>
        </w:rPr>
        <w:lastRenderedPageBreak/>
        <w:drawing>
          <wp:inline distT="0" distB="0" distL="0" distR="0" wp14:anchorId="1EFC5D7A" wp14:editId="529AE457">
            <wp:extent cx="3167821" cy="4533077"/>
            <wp:effectExtent l="0" t="0" r="0" b="127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otiv01e-w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180289" cy="4550918"/>
                    </a:xfrm>
                    <a:prstGeom prst="rect">
                      <a:avLst/>
                    </a:prstGeom>
                  </pic:spPr>
                </pic:pic>
              </a:graphicData>
            </a:graphic>
          </wp:inline>
        </w:drawing>
      </w:r>
    </w:p>
    <w:p w14:paraId="5933A543" w14:textId="3A438F1C" w:rsidR="002A3DE4" w:rsidRDefault="00D242A6" w:rsidP="00245A5F">
      <w:pPr>
        <w:pStyle w:val="Caption9Pt"/>
      </w:pPr>
      <w:r>
        <w:t>liebherr-ltm1500-8-1-ltm1130-5-1-eisele-3.jpg</w:t>
      </w:r>
      <w:r>
        <w:rPr>
          <w:b/>
        </w:rPr>
        <w:t xml:space="preserve"> </w:t>
      </w:r>
      <w:r>
        <w:rPr>
          <w:b/>
        </w:rPr>
        <w:br/>
      </w:r>
      <w:r>
        <w:t xml:space="preserve">Little helper on the hook: around 65 tonnes hang from the large 500-tonne truck crane with the </w:t>
      </w:r>
      <w:r w:rsidR="00E61F47">
        <w:t>LTM 1130-5.1</w:t>
      </w:r>
      <w:r>
        <w:t xml:space="preserve">. </w:t>
      </w:r>
    </w:p>
    <w:p w14:paraId="2D57E849" w14:textId="77777777" w:rsidR="00D242A6" w:rsidRPr="00381813" w:rsidRDefault="00D242A6" w:rsidP="002A3DE4">
      <w:pPr>
        <w:rPr>
          <w:rFonts w:ascii="Arial" w:hAnsi="Arial" w:cs="Arial"/>
        </w:rPr>
      </w:pPr>
    </w:p>
    <w:p w14:paraId="20771668" w14:textId="77777777" w:rsidR="00307A99" w:rsidRPr="00381813" w:rsidRDefault="004D134A" w:rsidP="004D134A">
      <w:pPr>
        <w:rPr>
          <w:rFonts w:ascii="Arial" w:hAnsi="Arial" w:cs="Arial"/>
          <w:b/>
        </w:rPr>
      </w:pPr>
      <w:r>
        <w:rPr>
          <w:rFonts w:ascii="Arial" w:hAnsi="Arial"/>
          <w:noProof/>
          <w:lang w:val="de-DE" w:eastAsia="de-DE"/>
        </w:rPr>
        <w:drawing>
          <wp:inline distT="0" distB="0" distL="0" distR="0" wp14:anchorId="1B36C156" wp14:editId="1EA3D104">
            <wp:extent cx="4019977" cy="2676832"/>
            <wp:effectExtent l="0" t="0" r="0" b="952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motiv05-ww.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32982" cy="2685492"/>
                    </a:xfrm>
                    <a:prstGeom prst="rect">
                      <a:avLst/>
                    </a:prstGeom>
                  </pic:spPr>
                </pic:pic>
              </a:graphicData>
            </a:graphic>
          </wp:inline>
        </w:drawing>
      </w:r>
      <w:r>
        <w:rPr>
          <w:rFonts w:ascii="Arial" w:hAnsi="Arial"/>
          <w:b/>
        </w:rPr>
        <w:t xml:space="preserve"> </w:t>
      </w:r>
    </w:p>
    <w:p w14:paraId="13A35E1D" w14:textId="77777777" w:rsidR="00307A99" w:rsidRPr="00D242A6" w:rsidRDefault="00D242A6" w:rsidP="00245A5F">
      <w:pPr>
        <w:pStyle w:val="Caption9Pt"/>
      </w:pPr>
      <w:r>
        <w:t>liebherr-ltm1500-8-1-ltm1130-5-1-eisele-4.jpg</w:t>
      </w:r>
      <w:r>
        <w:rPr>
          <w:b/>
        </w:rPr>
        <w:t xml:space="preserve"> </w:t>
      </w:r>
      <w:r>
        <w:rPr>
          <w:b/>
        </w:rPr>
        <w:br/>
      </w:r>
      <w:r>
        <w:t xml:space="preserve">Well planned: Tino </w:t>
      </w:r>
      <w:proofErr w:type="spellStart"/>
      <w:r>
        <w:t>Perschmann</w:t>
      </w:r>
      <w:proofErr w:type="spellEnd"/>
      <w:r>
        <w:t xml:space="preserve"> focuses intently as he issues instructions to his crane driver over the radio. As a member of Eisele's external technical team, he took care of the preparation for this exciting assignment in Wiesbaden. </w:t>
      </w:r>
    </w:p>
    <w:p w14:paraId="7D5E3933" w14:textId="77777777" w:rsidR="004D134A" w:rsidRPr="00381813" w:rsidRDefault="004D134A" w:rsidP="002A3DE4">
      <w:pPr>
        <w:rPr>
          <w:rFonts w:ascii="Arial" w:hAnsi="Arial" w:cs="Arial"/>
          <w:b/>
        </w:rPr>
      </w:pPr>
      <w:r>
        <w:rPr>
          <w:rFonts w:ascii="Arial" w:hAnsi="Arial"/>
          <w:noProof/>
          <w:lang w:val="de-DE" w:eastAsia="de-DE"/>
        </w:rPr>
        <w:lastRenderedPageBreak/>
        <w:drawing>
          <wp:inline distT="0" distB="0" distL="0" distR="0" wp14:anchorId="0D9658F4" wp14:editId="5BDF3B97">
            <wp:extent cx="4164714" cy="2773209"/>
            <wp:effectExtent l="0" t="0" r="7620" b="825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motiv07-ww.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176472" cy="2781038"/>
                    </a:xfrm>
                    <a:prstGeom prst="rect">
                      <a:avLst/>
                    </a:prstGeom>
                  </pic:spPr>
                </pic:pic>
              </a:graphicData>
            </a:graphic>
          </wp:inline>
        </w:drawing>
      </w:r>
    </w:p>
    <w:p w14:paraId="22C56259" w14:textId="540C5861" w:rsidR="002A3DE4" w:rsidRPr="00D242A6" w:rsidRDefault="00D242A6" w:rsidP="00245A5F">
      <w:pPr>
        <w:pStyle w:val="Caption9Pt"/>
      </w:pPr>
      <w:r>
        <w:t>liebherr-ltm1500-8-1-ltm1130-5-1-eisele-5.jpg</w:t>
      </w:r>
      <w:r>
        <w:rPr>
          <w:b/>
        </w:rPr>
        <w:t xml:space="preserve"> </w:t>
      </w:r>
      <w:r>
        <w:rPr>
          <w:b/>
        </w:rPr>
        <w:br/>
      </w:r>
      <w:r>
        <w:t xml:space="preserve">Success: the </w:t>
      </w:r>
      <w:r w:rsidR="00E61F47">
        <w:t>LTM 1130-5.1</w:t>
      </w:r>
      <w:r>
        <w:t xml:space="preserve"> has already lifted the first of the massive </w:t>
      </w:r>
      <w:r w:rsidR="00E73442">
        <w:t>floor</w:t>
      </w:r>
      <w:r>
        <w:t xml:space="preserve"> trusses into its final position. </w:t>
      </w:r>
    </w:p>
    <w:p w14:paraId="095ABDE3" w14:textId="77777777" w:rsidR="002A3DE4" w:rsidRPr="00D242A6" w:rsidRDefault="002A3DE4" w:rsidP="002A3DE4">
      <w:pPr>
        <w:rPr>
          <w:rFonts w:ascii="Arial" w:hAnsi="Arial" w:cs="Arial"/>
        </w:rPr>
      </w:pPr>
    </w:p>
    <w:p w14:paraId="793360DD" w14:textId="77777777" w:rsidR="00695810" w:rsidRPr="00D242A6" w:rsidRDefault="00695810" w:rsidP="00E21D7A">
      <w:pPr>
        <w:pStyle w:val="Copytext11Pt"/>
        <w:rPr>
          <w:color w:val="0070C0"/>
        </w:rPr>
      </w:pPr>
    </w:p>
    <w:p w14:paraId="4317EF5A" w14:textId="77777777" w:rsidR="00CC44D4" w:rsidRPr="00DC41D5" w:rsidRDefault="00CC44D4" w:rsidP="00CC44D4">
      <w:pPr>
        <w:spacing w:after="300" w:line="300" w:lineRule="exact"/>
        <w:rPr>
          <w:rFonts w:ascii="Arial" w:eastAsia="Times New Roman" w:hAnsi="Arial" w:cs="Arial"/>
          <w:b/>
          <w:szCs w:val="18"/>
        </w:rPr>
      </w:pPr>
      <w:r>
        <w:rPr>
          <w:rFonts w:ascii="Arial" w:hAnsi="Arial"/>
          <w:b/>
        </w:rPr>
        <w:t>Contacts</w:t>
      </w:r>
    </w:p>
    <w:p w14:paraId="08462D49" w14:textId="77777777" w:rsidR="00CC44D4" w:rsidRPr="00DC41D5" w:rsidRDefault="00CC44D4" w:rsidP="00CC44D4">
      <w:pPr>
        <w:spacing w:after="300" w:line="300" w:lineRule="exact"/>
        <w:rPr>
          <w:rFonts w:ascii="Arial" w:eastAsia="Times New Roman" w:hAnsi="Arial" w:cs="Arial"/>
          <w:szCs w:val="18"/>
        </w:rPr>
      </w:pPr>
      <w:r>
        <w:rPr>
          <w:rFonts w:ascii="Arial" w:hAnsi="Arial"/>
        </w:rPr>
        <w:t>Wolfgang Beringer</w:t>
      </w:r>
      <w:r>
        <w:rPr>
          <w:rFonts w:ascii="Arial" w:hAnsi="Arial"/>
        </w:rPr>
        <w:br/>
        <w:t>Marketing and Communication</w:t>
      </w:r>
      <w:r>
        <w:rPr>
          <w:rFonts w:ascii="Arial" w:hAnsi="Arial"/>
        </w:rPr>
        <w:br/>
        <w:t>Phone: +49 7391/502 - 3663</w:t>
      </w:r>
      <w:r>
        <w:rPr>
          <w:rFonts w:ascii="Arial" w:hAnsi="Arial"/>
        </w:rPr>
        <w:br/>
        <w:t>Email: wolfgang.beringer@liebherr.com</w:t>
      </w:r>
    </w:p>
    <w:p w14:paraId="0743F7FB" w14:textId="77777777" w:rsidR="00CC44D4" w:rsidRPr="00DC41D5" w:rsidRDefault="00CC44D4" w:rsidP="00CC44D4">
      <w:pPr>
        <w:spacing w:after="300" w:line="300" w:lineRule="exact"/>
        <w:rPr>
          <w:rFonts w:ascii="Arial" w:eastAsia="Times New Roman" w:hAnsi="Arial" w:cs="Arial"/>
          <w:b/>
          <w:szCs w:val="18"/>
        </w:rPr>
      </w:pPr>
      <w:r>
        <w:rPr>
          <w:rFonts w:ascii="Arial" w:hAnsi="Arial"/>
          <w:b/>
        </w:rPr>
        <w:t>Published by</w:t>
      </w:r>
    </w:p>
    <w:p w14:paraId="558CFCF9" w14:textId="50FF5ABE" w:rsidR="00CC44D4" w:rsidRPr="00DC41D5" w:rsidRDefault="00CC44D4" w:rsidP="00CC44D4">
      <w:pPr>
        <w:spacing w:after="300" w:line="300" w:lineRule="exact"/>
        <w:rPr>
          <w:rFonts w:ascii="Arial" w:eastAsia="Times New Roman" w:hAnsi="Arial" w:cs="Arial"/>
          <w:szCs w:val="18"/>
        </w:rPr>
      </w:pPr>
      <w:r>
        <w:rPr>
          <w:rFonts w:ascii="Arial" w:hAnsi="Arial"/>
        </w:rPr>
        <w:t>Liebherr-</w:t>
      </w:r>
      <w:proofErr w:type="spellStart"/>
      <w:r>
        <w:rPr>
          <w:rFonts w:ascii="Arial" w:hAnsi="Arial"/>
        </w:rPr>
        <w:t>Werk</w:t>
      </w:r>
      <w:proofErr w:type="spellEnd"/>
      <w:r>
        <w:rPr>
          <w:rFonts w:ascii="Arial" w:hAnsi="Arial"/>
        </w:rPr>
        <w:t xml:space="preserve"> </w:t>
      </w:r>
      <w:proofErr w:type="spellStart"/>
      <w:r>
        <w:rPr>
          <w:rFonts w:ascii="Arial" w:hAnsi="Arial"/>
        </w:rPr>
        <w:t>Ehingen</w:t>
      </w:r>
      <w:proofErr w:type="spellEnd"/>
      <w:r>
        <w:rPr>
          <w:rFonts w:ascii="Arial" w:hAnsi="Arial"/>
        </w:rPr>
        <w:t xml:space="preserve"> GmbH</w:t>
      </w:r>
      <w:r>
        <w:rPr>
          <w:rFonts w:ascii="Arial" w:hAnsi="Arial"/>
        </w:rPr>
        <w:br/>
      </w:r>
      <w:proofErr w:type="spellStart"/>
      <w:r>
        <w:rPr>
          <w:rFonts w:ascii="Arial" w:hAnsi="Arial"/>
        </w:rPr>
        <w:t>Ehingen</w:t>
      </w:r>
      <w:proofErr w:type="spellEnd"/>
      <w:r>
        <w:rPr>
          <w:rFonts w:ascii="Arial" w:hAnsi="Arial"/>
        </w:rPr>
        <w:t xml:space="preserve"> (Donau), Germany</w:t>
      </w:r>
      <w:r>
        <w:rPr>
          <w:rFonts w:ascii="Arial" w:hAnsi="Arial"/>
        </w:rPr>
        <w:br/>
      </w:r>
      <w:hyperlink r:id="rId16" w:history="1">
        <w:r>
          <w:rPr>
            <w:rStyle w:val="Hyperlink"/>
            <w:rFonts w:ascii="Arial" w:hAnsi="Arial"/>
          </w:rPr>
          <w:t>www.liebherr.com</w:t>
        </w:r>
      </w:hyperlink>
    </w:p>
    <w:p w14:paraId="1CD1BD6B" w14:textId="77777777" w:rsidR="00CC44D4" w:rsidRPr="00DC41D5" w:rsidRDefault="00CC44D4" w:rsidP="0088513F">
      <w:pPr>
        <w:spacing w:after="300" w:line="300" w:lineRule="exact"/>
        <w:rPr>
          <w:rFonts w:ascii="Arial" w:eastAsia="Times New Roman" w:hAnsi="Arial" w:cs="Arial"/>
          <w:szCs w:val="18"/>
          <w:lang w:eastAsia="de-DE"/>
        </w:rPr>
      </w:pPr>
    </w:p>
    <w:sectPr w:rsidR="00CC44D4" w:rsidRPr="00DC41D5"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7D0618" w14:textId="77777777" w:rsidR="005B1264" w:rsidRDefault="005B1264" w:rsidP="00B81ED6">
      <w:pPr>
        <w:spacing w:after="0" w:line="240" w:lineRule="auto"/>
      </w:pPr>
      <w:r>
        <w:separator/>
      </w:r>
    </w:p>
  </w:endnote>
  <w:endnote w:type="continuationSeparator" w:id="0">
    <w:p w14:paraId="6E0C9AB4" w14:textId="77777777" w:rsidR="005B1264" w:rsidRDefault="005B126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903D2E" w14:textId="3C54E365" w:rsidR="005A1208" w:rsidRPr="00E847CC" w:rsidRDefault="005A1208"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45A5F">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45A5F">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45A5F">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245A5F">
      <w:rPr>
        <w:rFonts w:ascii="Arial" w:hAnsi="Arial" w:cs="Arial"/>
      </w:rPr>
      <w:fldChar w:fldCharType="separate"/>
    </w:r>
    <w:r w:rsidR="00245A5F">
      <w:rPr>
        <w:rFonts w:ascii="Arial" w:hAnsi="Arial" w:cs="Arial"/>
        <w:noProof/>
      </w:rPr>
      <w:t>3</w:t>
    </w:r>
    <w:r w:rsidR="00245A5F" w:rsidRPr="0093605C">
      <w:rPr>
        <w:rFonts w:ascii="Arial" w:hAnsi="Arial" w:cs="Arial"/>
        <w:noProof/>
      </w:rPr>
      <w:t>/</w:t>
    </w:r>
    <w:r w:rsidR="00245A5F">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F20132" w14:textId="77777777" w:rsidR="005B1264" w:rsidRDefault="005B1264" w:rsidP="00B81ED6">
      <w:pPr>
        <w:spacing w:after="0" w:line="240" w:lineRule="auto"/>
      </w:pPr>
      <w:r>
        <w:separator/>
      </w:r>
    </w:p>
  </w:footnote>
  <w:footnote w:type="continuationSeparator" w:id="0">
    <w:p w14:paraId="271E919C" w14:textId="77777777" w:rsidR="005B1264" w:rsidRDefault="005B126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BFE2D" w14:textId="77777777" w:rsidR="005A1208" w:rsidRDefault="005A1208">
    <w:pPr>
      <w:pStyle w:val="Kopfzeile"/>
    </w:pPr>
    <w:r>
      <w:tab/>
    </w:r>
    <w:r>
      <w:tab/>
    </w:r>
    <w:r>
      <w:ptab w:relativeTo="margin" w:alignment="right" w:leader="none"/>
    </w:r>
    <w:r>
      <w:rPr>
        <w:noProof/>
        <w:lang w:val="de-DE" w:eastAsia="de-DE"/>
      </w:rPr>
      <w:drawing>
        <wp:inline distT="0" distB="0" distL="0" distR="0" wp14:anchorId="15292DE1" wp14:editId="67D1CC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B42C46A" w14:textId="77777777" w:rsidR="005A1208" w:rsidRDefault="005A120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D426C2F"/>
    <w:multiLevelType w:val="hybridMultilevel"/>
    <w:tmpl w:val="0C768B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C6646E4"/>
    <w:multiLevelType w:val="hybridMultilevel"/>
    <w:tmpl w:val="D38401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de-DE" w:vendorID="64" w:dllVersion="0" w:nlCheck="1" w:checkStyle="0"/>
  <w:activeWritingStyle w:appName="MSWord" w:lang="en-GB" w:vendorID="64" w:dllVersion="0" w:nlCheck="1" w:checkStyle="0"/>
  <w:activeWritingStyle w:appName="MSWord" w:lang="en-GB" w:vendorID="64" w:dllVersion="6" w:nlCheck="1" w:checkStyle="1"/>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7A44"/>
    <w:rsid w:val="00017889"/>
    <w:rsid w:val="00033002"/>
    <w:rsid w:val="00037AB2"/>
    <w:rsid w:val="00042808"/>
    <w:rsid w:val="00047122"/>
    <w:rsid w:val="00052EF6"/>
    <w:rsid w:val="000610CB"/>
    <w:rsid w:val="00066772"/>
    <w:rsid w:val="00066E54"/>
    <w:rsid w:val="000713DC"/>
    <w:rsid w:val="00072A06"/>
    <w:rsid w:val="0007601A"/>
    <w:rsid w:val="00080353"/>
    <w:rsid w:val="00092B07"/>
    <w:rsid w:val="000A04AE"/>
    <w:rsid w:val="000A141A"/>
    <w:rsid w:val="000D3983"/>
    <w:rsid w:val="000D79A6"/>
    <w:rsid w:val="000E3C3F"/>
    <w:rsid w:val="000F0DFA"/>
    <w:rsid w:val="001009C9"/>
    <w:rsid w:val="0012274D"/>
    <w:rsid w:val="0012604D"/>
    <w:rsid w:val="001261A3"/>
    <w:rsid w:val="0012662B"/>
    <w:rsid w:val="00130686"/>
    <w:rsid w:val="00132DBA"/>
    <w:rsid w:val="00133887"/>
    <w:rsid w:val="001419B4"/>
    <w:rsid w:val="00145AC0"/>
    <w:rsid w:val="00145DB7"/>
    <w:rsid w:val="001504E0"/>
    <w:rsid w:val="0015429D"/>
    <w:rsid w:val="001627D3"/>
    <w:rsid w:val="00167088"/>
    <w:rsid w:val="0016799F"/>
    <w:rsid w:val="00175B0E"/>
    <w:rsid w:val="0018187A"/>
    <w:rsid w:val="001853AD"/>
    <w:rsid w:val="0018608E"/>
    <w:rsid w:val="0018634A"/>
    <w:rsid w:val="00192189"/>
    <w:rsid w:val="001A1AD7"/>
    <w:rsid w:val="001A624A"/>
    <w:rsid w:val="001B099B"/>
    <w:rsid w:val="001B6D0A"/>
    <w:rsid w:val="001C194F"/>
    <w:rsid w:val="001C3EA6"/>
    <w:rsid w:val="001C5D07"/>
    <w:rsid w:val="001D5C5D"/>
    <w:rsid w:val="001E2544"/>
    <w:rsid w:val="001F78DC"/>
    <w:rsid w:val="002073EE"/>
    <w:rsid w:val="00210AD9"/>
    <w:rsid w:val="00211680"/>
    <w:rsid w:val="00216BF5"/>
    <w:rsid w:val="0022070A"/>
    <w:rsid w:val="00236D59"/>
    <w:rsid w:val="0024163B"/>
    <w:rsid w:val="00243451"/>
    <w:rsid w:val="00245A5F"/>
    <w:rsid w:val="00252DD1"/>
    <w:rsid w:val="00253923"/>
    <w:rsid w:val="002541B4"/>
    <w:rsid w:val="002624F1"/>
    <w:rsid w:val="0029091B"/>
    <w:rsid w:val="002A3DE4"/>
    <w:rsid w:val="002A54EE"/>
    <w:rsid w:val="002C22B8"/>
    <w:rsid w:val="002C7D6F"/>
    <w:rsid w:val="002D59B1"/>
    <w:rsid w:val="002D6AB5"/>
    <w:rsid w:val="002E2CFB"/>
    <w:rsid w:val="002E39A8"/>
    <w:rsid w:val="002F3857"/>
    <w:rsid w:val="002F5E5B"/>
    <w:rsid w:val="002F5F38"/>
    <w:rsid w:val="00307A99"/>
    <w:rsid w:val="003108D3"/>
    <w:rsid w:val="00317630"/>
    <w:rsid w:val="00317E47"/>
    <w:rsid w:val="003218B7"/>
    <w:rsid w:val="00324898"/>
    <w:rsid w:val="003271EF"/>
    <w:rsid w:val="00327301"/>
    <w:rsid w:val="00327624"/>
    <w:rsid w:val="003407CF"/>
    <w:rsid w:val="0035030B"/>
    <w:rsid w:val="00351CE4"/>
    <w:rsid w:val="003524D2"/>
    <w:rsid w:val="003552EC"/>
    <w:rsid w:val="00362A9E"/>
    <w:rsid w:val="003631C6"/>
    <w:rsid w:val="003631E4"/>
    <w:rsid w:val="003640A9"/>
    <w:rsid w:val="0037387F"/>
    <w:rsid w:val="00377C06"/>
    <w:rsid w:val="00381813"/>
    <w:rsid w:val="003877BE"/>
    <w:rsid w:val="003936A6"/>
    <w:rsid w:val="00393830"/>
    <w:rsid w:val="003C2B0C"/>
    <w:rsid w:val="003C69D6"/>
    <w:rsid w:val="003D54CC"/>
    <w:rsid w:val="003F44D0"/>
    <w:rsid w:val="003F6706"/>
    <w:rsid w:val="00403227"/>
    <w:rsid w:val="004078A3"/>
    <w:rsid w:val="004130CB"/>
    <w:rsid w:val="00424A81"/>
    <w:rsid w:val="00437C5A"/>
    <w:rsid w:val="00446C88"/>
    <w:rsid w:val="00457409"/>
    <w:rsid w:val="00461174"/>
    <w:rsid w:val="00466A15"/>
    <w:rsid w:val="00483AF1"/>
    <w:rsid w:val="00486C3B"/>
    <w:rsid w:val="00487C60"/>
    <w:rsid w:val="00492DBB"/>
    <w:rsid w:val="004A237D"/>
    <w:rsid w:val="004A7AF6"/>
    <w:rsid w:val="004B33EA"/>
    <w:rsid w:val="004C2E2F"/>
    <w:rsid w:val="004C4B9A"/>
    <w:rsid w:val="004D134A"/>
    <w:rsid w:val="004D7BF6"/>
    <w:rsid w:val="004E46D6"/>
    <w:rsid w:val="005141A8"/>
    <w:rsid w:val="0052308F"/>
    <w:rsid w:val="005235CB"/>
    <w:rsid w:val="0052501B"/>
    <w:rsid w:val="005323C5"/>
    <w:rsid w:val="00533B08"/>
    <w:rsid w:val="00533F42"/>
    <w:rsid w:val="005357DA"/>
    <w:rsid w:val="0053638C"/>
    <w:rsid w:val="00543D0D"/>
    <w:rsid w:val="0055584A"/>
    <w:rsid w:val="00556698"/>
    <w:rsid w:val="00560B1C"/>
    <w:rsid w:val="005636A0"/>
    <w:rsid w:val="00573547"/>
    <w:rsid w:val="00575C34"/>
    <w:rsid w:val="005811D9"/>
    <w:rsid w:val="005853EE"/>
    <w:rsid w:val="005920E1"/>
    <w:rsid w:val="00594D22"/>
    <w:rsid w:val="005A1208"/>
    <w:rsid w:val="005A3556"/>
    <w:rsid w:val="005B1264"/>
    <w:rsid w:val="005B5359"/>
    <w:rsid w:val="005E304D"/>
    <w:rsid w:val="005E3773"/>
    <w:rsid w:val="005F1AC2"/>
    <w:rsid w:val="005F2100"/>
    <w:rsid w:val="005F6F7B"/>
    <w:rsid w:val="00611C5E"/>
    <w:rsid w:val="00620088"/>
    <w:rsid w:val="00621591"/>
    <w:rsid w:val="00622425"/>
    <w:rsid w:val="006228BF"/>
    <w:rsid w:val="00631B86"/>
    <w:rsid w:val="0064132B"/>
    <w:rsid w:val="0064393B"/>
    <w:rsid w:val="00644CB8"/>
    <w:rsid w:val="0064531E"/>
    <w:rsid w:val="00652644"/>
    <w:rsid w:val="00652E53"/>
    <w:rsid w:val="00654490"/>
    <w:rsid w:val="00664D6C"/>
    <w:rsid w:val="0068023B"/>
    <w:rsid w:val="006860BE"/>
    <w:rsid w:val="00695810"/>
    <w:rsid w:val="0069660B"/>
    <w:rsid w:val="006A7B27"/>
    <w:rsid w:val="006B5C7C"/>
    <w:rsid w:val="006E25BD"/>
    <w:rsid w:val="006E37B4"/>
    <w:rsid w:val="006E4899"/>
    <w:rsid w:val="0070344C"/>
    <w:rsid w:val="00704F0F"/>
    <w:rsid w:val="0070698F"/>
    <w:rsid w:val="00710C71"/>
    <w:rsid w:val="0071560A"/>
    <w:rsid w:val="00716232"/>
    <w:rsid w:val="00730D75"/>
    <w:rsid w:val="0073218B"/>
    <w:rsid w:val="00744D71"/>
    <w:rsid w:val="00747169"/>
    <w:rsid w:val="0074751F"/>
    <w:rsid w:val="007533CB"/>
    <w:rsid w:val="00756746"/>
    <w:rsid w:val="00761197"/>
    <w:rsid w:val="00775D00"/>
    <w:rsid w:val="00776008"/>
    <w:rsid w:val="007911C3"/>
    <w:rsid w:val="00796A4A"/>
    <w:rsid w:val="00797E41"/>
    <w:rsid w:val="007B1BD0"/>
    <w:rsid w:val="007C2DD9"/>
    <w:rsid w:val="007C4218"/>
    <w:rsid w:val="007C7CC4"/>
    <w:rsid w:val="007E0DCB"/>
    <w:rsid w:val="007E3F9F"/>
    <w:rsid w:val="007F2586"/>
    <w:rsid w:val="007F54E9"/>
    <w:rsid w:val="007F7B33"/>
    <w:rsid w:val="00803EB0"/>
    <w:rsid w:val="008041E9"/>
    <w:rsid w:val="00806070"/>
    <w:rsid w:val="00807702"/>
    <w:rsid w:val="00812927"/>
    <w:rsid w:val="00824226"/>
    <w:rsid w:val="00825344"/>
    <w:rsid w:val="00827A1C"/>
    <w:rsid w:val="00827B5A"/>
    <w:rsid w:val="00831A4B"/>
    <w:rsid w:val="00837686"/>
    <w:rsid w:val="00842BE5"/>
    <w:rsid w:val="00844780"/>
    <w:rsid w:val="00846888"/>
    <w:rsid w:val="00855A5F"/>
    <w:rsid w:val="00856C34"/>
    <w:rsid w:val="00857D3C"/>
    <w:rsid w:val="00862BC1"/>
    <w:rsid w:val="0086523C"/>
    <w:rsid w:val="00867A46"/>
    <w:rsid w:val="008834E2"/>
    <w:rsid w:val="0088513F"/>
    <w:rsid w:val="00885628"/>
    <w:rsid w:val="008A40BF"/>
    <w:rsid w:val="008A7BFD"/>
    <w:rsid w:val="008B0B0D"/>
    <w:rsid w:val="008C412E"/>
    <w:rsid w:val="008C58EF"/>
    <w:rsid w:val="008E4911"/>
    <w:rsid w:val="008E5645"/>
    <w:rsid w:val="008E5876"/>
    <w:rsid w:val="008E70AC"/>
    <w:rsid w:val="008F30D8"/>
    <w:rsid w:val="008F557E"/>
    <w:rsid w:val="008F7489"/>
    <w:rsid w:val="00905EBB"/>
    <w:rsid w:val="0090786C"/>
    <w:rsid w:val="00912CB5"/>
    <w:rsid w:val="00912DFC"/>
    <w:rsid w:val="009169F9"/>
    <w:rsid w:val="00923FB9"/>
    <w:rsid w:val="00925B42"/>
    <w:rsid w:val="009321AC"/>
    <w:rsid w:val="009330B7"/>
    <w:rsid w:val="0093605C"/>
    <w:rsid w:val="00956D9F"/>
    <w:rsid w:val="00964543"/>
    <w:rsid w:val="00965077"/>
    <w:rsid w:val="00967FB1"/>
    <w:rsid w:val="00971A29"/>
    <w:rsid w:val="009723A2"/>
    <w:rsid w:val="0097521B"/>
    <w:rsid w:val="00976B80"/>
    <w:rsid w:val="00982124"/>
    <w:rsid w:val="00982161"/>
    <w:rsid w:val="00983C02"/>
    <w:rsid w:val="00984516"/>
    <w:rsid w:val="0098466E"/>
    <w:rsid w:val="00987F2D"/>
    <w:rsid w:val="0099636A"/>
    <w:rsid w:val="009A3D17"/>
    <w:rsid w:val="009A5EC1"/>
    <w:rsid w:val="009B5053"/>
    <w:rsid w:val="009D6154"/>
    <w:rsid w:val="009E27D6"/>
    <w:rsid w:val="009E29F3"/>
    <w:rsid w:val="009E6D10"/>
    <w:rsid w:val="009F0908"/>
    <w:rsid w:val="009F5B06"/>
    <w:rsid w:val="00A0111A"/>
    <w:rsid w:val="00A03F17"/>
    <w:rsid w:val="00A0611E"/>
    <w:rsid w:val="00A11FE9"/>
    <w:rsid w:val="00A12095"/>
    <w:rsid w:val="00A12F0F"/>
    <w:rsid w:val="00A148A0"/>
    <w:rsid w:val="00A14940"/>
    <w:rsid w:val="00A14D7D"/>
    <w:rsid w:val="00A16CBB"/>
    <w:rsid w:val="00A21FC6"/>
    <w:rsid w:val="00A2513E"/>
    <w:rsid w:val="00A2751C"/>
    <w:rsid w:val="00A30809"/>
    <w:rsid w:val="00A3456E"/>
    <w:rsid w:val="00A347CD"/>
    <w:rsid w:val="00A416CF"/>
    <w:rsid w:val="00A41A21"/>
    <w:rsid w:val="00A467A3"/>
    <w:rsid w:val="00A67063"/>
    <w:rsid w:val="00A72477"/>
    <w:rsid w:val="00A77449"/>
    <w:rsid w:val="00A805AD"/>
    <w:rsid w:val="00A85747"/>
    <w:rsid w:val="00A87B82"/>
    <w:rsid w:val="00A92F23"/>
    <w:rsid w:val="00A95D52"/>
    <w:rsid w:val="00AA4325"/>
    <w:rsid w:val="00AA7168"/>
    <w:rsid w:val="00AB56E6"/>
    <w:rsid w:val="00AC10D4"/>
    <w:rsid w:val="00AC2129"/>
    <w:rsid w:val="00AC35B2"/>
    <w:rsid w:val="00AC60CD"/>
    <w:rsid w:val="00AC6B02"/>
    <w:rsid w:val="00AD71E3"/>
    <w:rsid w:val="00AE3D17"/>
    <w:rsid w:val="00AF0479"/>
    <w:rsid w:val="00AF1F99"/>
    <w:rsid w:val="00AF3C26"/>
    <w:rsid w:val="00AF7609"/>
    <w:rsid w:val="00B20B10"/>
    <w:rsid w:val="00B31EF4"/>
    <w:rsid w:val="00B34C8D"/>
    <w:rsid w:val="00B369E9"/>
    <w:rsid w:val="00B41CF9"/>
    <w:rsid w:val="00B444AB"/>
    <w:rsid w:val="00B51BEA"/>
    <w:rsid w:val="00B55862"/>
    <w:rsid w:val="00B63150"/>
    <w:rsid w:val="00B642EA"/>
    <w:rsid w:val="00B81ED6"/>
    <w:rsid w:val="00B82B13"/>
    <w:rsid w:val="00B8302A"/>
    <w:rsid w:val="00B831DB"/>
    <w:rsid w:val="00B832E9"/>
    <w:rsid w:val="00B84CE6"/>
    <w:rsid w:val="00B86F61"/>
    <w:rsid w:val="00B8793D"/>
    <w:rsid w:val="00BA25CA"/>
    <w:rsid w:val="00BA2C79"/>
    <w:rsid w:val="00BB0BFF"/>
    <w:rsid w:val="00BD1FBE"/>
    <w:rsid w:val="00BD6887"/>
    <w:rsid w:val="00BD7045"/>
    <w:rsid w:val="00BE5A1D"/>
    <w:rsid w:val="00BE7088"/>
    <w:rsid w:val="00BF00F0"/>
    <w:rsid w:val="00BF028D"/>
    <w:rsid w:val="00BF32EB"/>
    <w:rsid w:val="00C01CF0"/>
    <w:rsid w:val="00C03F30"/>
    <w:rsid w:val="00C1120A"/>
    <w:rsid w:val="00C122C2"/>
    <w:rsid w:val="00C2485E"/>
    <w:rsid w:val="00C36B7D"/>
    <w:rsid w:val="00C41DE5"/>
    <w:rsid w:val="00C464EC"/>
    <w:rsid w:val="00C466E6"/>
    <w:rsid w:val="00C5585E"/>
    <w:rsid w:val="00C61579"/>
    <w:rsid w:val="00C63BA4"/>
    <w:rsid w:val="00C64304"/>
    <w:rsid w:val="00C66E7E"/>
    <w:rsid w:val="00C77574"/>
    <w:rsid w:val="00C935C8"/>
    <w:rsid w:val="00C941F8"/>
    <w:rsid w:val="00CA4788"/>
    <w:rsid w:val="00CA4DC9"/>
    <w:rsid w:val="00CA75FB"/>
    <w:rsid w:val="00CB1E46"/>
    <w:rsid w:val="00CB21F9"/>
    <w:rsid w:val="00CB3529"/>
    <w:rsid w:val="00CB3C86"/>
    <w:rsid w:val="00CC0BF7"/>
    <w:rsid w:val="00CC44D4"/>
    <w:rsid w:val="00CD53A6"/>
    <w:rsid w:val="00CE287A"/>
    <w:rsid w:val="00CF25C7"/>
    <w:rsid w:val="00D112E8"/>
    <w:rsid w:val="00D13B0B"/>
    <w:rsid w:val="00D224A4"/>
    <w:rsid w:val="00D225FD"/>
    <w:rsid w:val="00D231B8"/>
    <w:rsid w:val="00D242A6"/>
    <w:rsid w:val="00D24B3E"/>
    <w:rsid w:val="00D258B1"/>
    <w:rsid w:val="00D303FC"/>
    <w:rsid w:val="00D34B59"/>
    <w:rsid w:val="00D411ED"/>
    <w:rsid w:val="00D63B50"/>
    <w:rsid w:val="00D63E64"/>
    <w:rsid w:val="00D64CDB"/>
    <w:rsid w:val="00D76562"/>
    <w:rsid w:val="00D800BF"/>
    <w:rsid w:val="00D81539"/>
    <w:rsid w:val="00D82E71"/>
    <w:rsid w:val="00D862D8"/>
    <w:rsid w:val="00D93257"/>
    <w:rsid w:val="00DA19EB"/>
    <w:rsid w:val="00DA6761"/>
    <w:rsid w:val="00DC05E8"/>
    <w:rsid w:val="00DC41D5"/>
    <w:rsid w:val="00DC6E57"/>
    <w:rsid w:val="00DF052D"/>
    <w:rsid w:val="00DF40C0"/>
    <w:rsid w:val="00E05D62"/>
    <w:rsid w:val="00E21D7A"/>
    <w:rsid w:val="00E22AA2"/>
    <w:rsid w:val="00E24224"/>
    <w:rsid w:val="00E260E6"/>
    <w:rsid w:val="00E32363"/>
    <w:rsid w:val="00E42BD3"/>
    <w:rsid w:val="00E46254"/>
    <w:rsid w:val="00E516C8"/>
    <w:rsid w:val="00E52803"/>
    <w:rsid w:val="00E52C50"/>
    <w:rsid w:val="00E61F47"/>
    <w:rsid w:val="00E705DA"/>
    <w:rsid w:val="00E73442"/>
    <w:rsid w:val="00E825B2"/>
    <w:rsid w:val="00E847CC"/>
    <w:rsid w:val="00E8541A"/>
    <w:rsid w:val="00EA26F3"/>
    <w:rsid w:val="00EB3A01"/>
    <w:rsid w:val="00EB54A5"/>
    <w:rsid w:val="00EC158C"/>
    <w:rsid w:val="00ED0FC6"/>
    <w:rsid w:val="00ED38A0"/>
    <w:rsid w:val="00EE4B02"/>
    <w:rsid w:val="00EF1A0C"/>
    <w:rsid w:val="00EF618B"/>
    <w:rsid w:val="00F00DD3"/>
    <w:rsid w:val="00F00FEC"/>
    <w:rsid w:val="00F04A1E"/>
    <w:rsid w:val="00F066AD"/>
    <w:rsid w:val="00F06F63"/>
    <w:rsid w:val="00F07120"/>
    <w:rsid w:val="00F14C65"/>
    <w:rsid w:val="00F157AF"/>
    <w:rsid w:val="00F2194D"/>
    <w:rsid w:val="00F240BD"/>
    <w:rsid w:val="00F40615"/>
    <w:rsid w:val="00F40E96"/>
    <w:rsid w:val="00F45FEE"/>
    <w:rsid w:val="00F51559"/>
    <w:rsid w:val="00F55930"/>
    <w:rsid w:val="00F7008A"/>
    <w:rsid w:val="00F81B6B"/>
    <w:rsid w:val="00F87558"/>
    <w:rsid w:val="00F93866"/>
    <w:rsid w:val="00F95D29"/>
    <w:rsid w:val="00F976BB"/>
    <w:rsid w:val="00FA59BB"/>
    <w:rsid w:val="00FC2848"/>
    <w:rsid w:val="00FC6903"/>
    <w:rsid w:val="00FE1934"/>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8950F77"/>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40322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403227"/>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403227"/>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403227"/>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403227"/>
    <w:rPr>
      <w:rFonts w:ascii="Arial" w:eastAsia="Times New Roman" w:hAnsi="Arial" w:cs="Times New Roman"/>
      <w:szCs w:val="18"/>
      <w:lang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5-Body">
    <w:name w:val="Press 5 - Body"/>
    <w:basedOn w:val="Standard"/>
    <w:autoRedefine/>
    <w:qFormat/>
    <w:rsid w:val="003552EC"/>
    <w:pPr>
      <w:suppressAutoHyphens/>
      <w:spacing w:after="360" w:line="360" w:lineRule="auto"/>
    </w:pPr>
    <w:rPr>
      <w:rFonts w:ascii="Arial" w:eastAsia="Times New Roman" w:hAnsi="Arial" w:cs="Times New Roman"/>
      <w:color w:val="FFC000"/>
      <w:szCs w:val="24"/>
      <w:lang w:eastAsia="de-DE"/>
    </w:rPr>
  </w:style>
  <w:style w:type="character" w:styleId="Kommentarzeichen">
    <w:name w:val="annotation reference"/>
    <w:basedOn w:val="Absatz-Standardschriftart"/>
    <w:uiPriority w:val="99"/>
    <w:semiHidden/>
    <w:unhideWhenUsed/>
    <w:rsid w:val="00377C06"/>
    <w:rPr>
      <w:sz w:val="16"/>
      <w:szCs w:val="16"/>
    </w:rPr>
  </w:style>
  <w:style w:type="paragraph" w:customStyle="1" w:styleId="Press4-Lead">
    <w:name w:val="Press 4 - Lead"/>
    <w:basedOn w:val="Press5-Body"/>
    <w:next w:val="Press5-Body"/>
    <w:autoRedefine/>
    <w:qFormat/>
    <w:rsid w:val="00B55862"/>
    <w:rPr>
      <w:b/>
      <w:color w:val="auto"/>
    </w:rPr>
  </w:style>
  <w:style w:type="paragraph" w:customStyle="1" w:styleId="LHbase-type11ptregular">
    <w:name w:val="LH_base-type 11pt regular"/>
    <w:qFormat/>
    <w:rsid w:val="00B5586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Kommentartext">
    <w:name w:val="annotation text"/>
    <w:basedOn w:val="Standard"/>
    <w:link w:val="KommentartextZchn"/>
    <w:uiPriority w:val="99"/>
    <w:semiHidden/>
    <w:unhideWhenUsed/>
    <w:rsid w:val="00B84C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84CE6"/>
    <w:rPr>
      <w:sz w:val="20"/>
      <w:szCs w:val="20"/>
    </w:rPr>
  </w:style>
  <w:style w:type="paragraph" w:styleId="Kommentarthema">
    <w:name w:val="annotation subject"/>
    <w:basedOn w:val="Kommentartext"/>
    <w:next w:val="Kommentartext"/>
    <w:link w:val="KommentarthemaZchn"/>
    <w:uiPriority w:val="99"/>
    <w:semiHidden/>
    <w:unhideWhenUsed/>
    <w:rsid w:val="00B84CE6"/>
    <w:rPr>
      <w:b/>
      <w:bCs/>
    </w:rPr>
  </w:style>
  <w:style w:type="character" w:customStyle="1" w:styleId="KommentarthemaZchn">
    <w:name w:val="Kommentarthema Zchn"/>
    <w:basedOn w:val="KommentartextZchn"/>
    <w:link w:val="Kommentarthema"/>
    <w:uiPriority w:val="99"/>
    <w:semiHidden/>
    <w:rsid w:val="00B84CE6"/>
    <w:rPr>
      <w:b/>
      <w:bCs/>
      <w:sz w:val="20"/>
      <w:szCs w:val="20"/>
    </w:rPr>
  </w:style>
  <w:style w:type="character" w:customStyle="1" w:styleId="NichtaufgelsteErwhnung1">
    <w:name w:val="Nicht aufgelöste Erwähnung1"/>
    <w:basedOn w:val="Absatz-Standardschriftart"/>
    <w:uiPriority w:val="99"/>
    <w:semiHidden/>
    <w:unhideWhenUsed/>
    <w:rsid w:val="00964543"/>
    <w:rPr>
      <w:color w:val="605E5C"/>
      <w:shd w:val="clear" w:color="auto" w:fill="E1DFDD"/>
    </w:rPr>
  </w:style>
  <w:style w:type="paragraph" w:styleId="Listenabsatz">
    <w:name w:val="List Paragraph"/>
    <w:basedOn w:val="Standard"/>
    <w:uiPriority w:val="34"/>
    <w:rsid w:val="00C01CF0"/>
    <w:pPr>
      <w:ind w:left="720"/>
      <w:contextualSpacing/>
    </w:pPr>
  </w:style>
  <w:style w:type="paragraph" w:styleId="berarbeitung">
    <w:name w:val="Revision"/>
    <w:hidden/>
    <w:uiPriority w:val="99"/>
    <w:semiHidden/>
    <w:rsid w:val="00F04A1E"/>
    <w:pPr>
      <w:spacing w:after="0" w:line="240" w:lineRule="auto"/>
    </w:pPr>
  </w:style>
  <w:style w:type="paragraph" w:customStyle="1" w:styleId="LHbase-type11ptbold">
    <w:name w:val="LH_base-type 11pt bold"/>
    <w:basedOn w:val="LHbase-type11ptregular"/>
    <w:qFormat/>
    <w:rsid w:val="00F2194D"/>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7264624">
      <w:bodyDiv w:val="1"/>
      <w:marLeft w:val="0"/>
      <w:marRight w:val="0"/>
      <w:marTop w:val="0"/>
      <w:marBottom w:val="0"/>
      <w:divBdr>
        <w:top w:val="none" w:sz="0" w:space="0" w:color="auto"/>
        <w:left w:val="none" w:sz="0" w:space="0" w:color="auto"/>
        <w:bottom w:val="none" w:sz="0" w:space="0" w:color="auto"/>
        <w:right w:val="none" w:sz="0" w:space="0" w:color="auto"/>
      </w:divBdr>
    </w:div>
    <w:div w:id="551428473">
      <w:bodyDiv w:val="1"/>
      <w:marLeft w:val="0"/>
      <w:marRight w:val="0"/>
      <w:marTop w:val="0"/>
      <w:marBottom w:val="0"/>
      <w:divBdr>
        <w:top w:val="none" w:sz="0" w:space="0" w:color="auto"/>
        <w:left w:val="none" w:sz="0" w:space="0" w:color="auto"/>
        <w:bottom w:val="none" w:sz="0" w:space="0" w:color="auto"/>
        <w:right w:val="none" w:sz="0" w:space="0" w:color="auto"/>
      </w:divBdr>
    </w:div>
    <w:div w:id="687559044">
      <w:bodyDiv w:val="1"/>
      <w:marLeft w:val="0"/>
      <w:marRight w:val="0"/>
      <w:marTop w:val="0"/>
      <w:marBottom w:val="0"/>
      <w:divBdr>
        <w:top w:val="none" w:sz="0" w:space="0" w:color="auto"/>
        <w:left w:val="none" w:sz="0" w:space="0" w:color="auto"/>
        <w:bottom w:val="none" w:sz="0" w:space="0" w:color="auto"/>
        <w:right w:val="none" w:sz="0" w:space="0" w:color="auto"/>
      </w:divBdr>
      <w:divsChild>
        <w:div w:id="910819532">
          <w:marLeft w:val="0"/>
          <w:marRight w:val="0"/>
          <w:marTop w:val="0"/>
          <w:marBottom w:val="0"/>
          <w:divBdr>
            <w:top w:val="none" w:sz="0" w:space="0" w:color="auto"/>
            <w:left w:val="none" w:sz="0" w:space="0" w:color="auto"/>
            <w:bottom w:val="none" w:sz="0" w:space="0" w:color="auto"/>
            <w:right w:val="none" w:sz="0" w:space="0" w:color="auto"/>
          </w:divBdr>
          <w:divsChild>
            <w:div w:id="816997434">
              <w:marLeft w:val="0"/>
              <w:marRight w:val="0"/>
              <w:marTop w:val="0"/>
              <w:marBottom w:val="0"/>
              <w:divBdr>
                <w:top w:val="none" w:sz="0" w:space="0" w:color="auto"/>
                <w:left w:val="none" w:sz="0" w:space="0" w:color="auto"/>
                <w:bottom w:val="none" w:sz="0" w:space="0" w:color="auto"/>
                <w:right w:val="none" w:sz="0" w:space="0" w:color="auto"/>
              </w:divBdr>
              <w:divsChild>
                <w:div w:id="62797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66258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31437354">
      <w:bodyDiv w:val="1"/>
      <w:marLeft w:val="0"/>
      <w:marRight w:val="0"/>
      <w:marTop w:val="0"/>
      <w:marBottom w:val="0"/>
      <w:divBdr>
        <w:top w:val="none" w:sz="0" w:space="0" w:color="auto"/>
        <w:left w:val="none" w:sz="0" w:space="0" w:color="auto"/>
        <w:bottom w:val="none" w:sz="0" w:space="0" w:color="auto"/>
        <w:right w:val="none" w:sz="0" w:space="0" w:color="auto"/>
      </w:divBdr>
    </w:div>
    <w:div w:id="1422944544">
      <w:bodyDiv w:val="1"/>
      <w:marLeft w:val="0"/>
      <w:marRight w:val="0"/>
      <w:marTop w:val="0"/>
      <w:marBottom w:val="0"/>
      <w:divBdr>
        <w:top w:val="none" w:sz="0" w:space="0" w:color="auto"/>
        <w:left w:val="none" w:sz="0" w:space="0" w:color="auto"/>
        <w:bottom w:val="none" w:sz="0" w:space="0" w:color="auto"/>
        <w:right w:val="none" w:sz="0" w:space="0" w:color="auto"/>
      </w:divBdr>
    </w:div>
    <w:div w:id="1515920583">
      <w:bodyDiv w:val="1"/>
      <w:marLeft w:val="0"/>
      <w:marRight w:val="0"/>
      <w:marTop w:val="0"/>
      <w:marBottom w:val="0"/>
      <w:divBdr>
        <w:top w:val="none" w:sz="0" w:space="0" w:color="auto"/>
        <w:left w:val="none" w:sz="0" w:space="0" w:color="auto"/>
        <w:bottom w:val="none" w:sz="0" w:space="0" w:color="auto"/>
        <w:right w:val="none" w:sz="0" w:space="0" w:color="auto"/>
      </w:divBdr>
    </w:div>
    <w:div w:id="1525167685">
      <w:bodyDiv w:val="1"/>
      <w:marLeft w:val="0"/>
      <w:marRight w:val="0"/>
      <w:marTop w:val="0"/>
      <w:marBottom w:val="0"/>
      <w:divBdr>
        <w:top w:val="none" w:sz="0" w:space="0" w:color="auto"/>
        <w:left w:val="none" w:sz="0" w:space="0" w:color="auto"/>
        <w:bottom w:val="none" w:sz="0" w:space="0" w:color="auto"/>
        <w:right w:val="none" w:sz="0" w:space="0" w:color="auto"/>
      </w:divBdr>
    </w:div>
    <w:div w:id="1602295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liebherr.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0F6D5D5-F78C-4B11-8023-5062ECC38F61}">
  <ds:schemaRefs>
    <ds:schemaRef ds:uri="http://schemas.openxmlformats.org/officeDocument/2006/bibliography"/>
  </ds:schemaRefs>
</ds:datastoreItem>
</file>

<file path=customXml/itemProps4.xml><?xml version="1.0" encoding="utf-8"?>
<ds:datastoreItem xmlns:ds="http://schemas.openxmlformats.org/officeDocument/2006/customXml" ds:itemID="{D6C4BDA2-D5B3-4F1F-BEED-EE077602F16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944</Words>
  <Characters>5952</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4</cp:revision>
  <cp:lastPrinted>2022-09-19T05:57:00Z</cp:lastPrinted>
  <dcterms:created xsi:type="dcterms:W3CDTF">2022-09-26T06:56:00Z</dcterms:created>
  <dcterms:modified xsi:type="dcterms:W3CDTF">2022-09-27T05:34:00Z</dcterms:modified>
  <cp:category>Presseinformation</cp:category>
</cp:coreProperties>
</file>