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F9D1328" w14:textId="631CF759" w:rsidR="008F12F8" w:rsidRPr="006444DE" w:rsidRDefault="00010E7D">
      <w:pPr>
        <w:pStyle w:val="Topline16Pt"/>
        <w:rPr>
          <w:lang w:val="de-DE"/>
        </w:rPr>
      </w:pPr>
      <w:r w:rsidRPr="006444DE">
        <w:rPr>
          <w:lang w:val="de-DE"/>
        </w:rPr>
        <w:t>Presse</w:t>
      </w:r>
      <w:r w:rsidR="006444DE" w:rsidRPr="006444DE">
        <w:rPr>
          <w:lang w:val="de-DE"/>
        </w:rPr>
        <w:t>information</w:t>
      </w:r>
    </w:p>
    <w:p w14:paraId="2D4E3705" w14:textId="41440A4D" w:rsidR="008F12F8" w:rsidRPr="006444DE" w:rsidRDefault="008E32FF">
      <w:pPr>
        <w:pStyle w:val="HeadlineH233Pt"/>
        <w:spacing w:line="240" w:lineRule="auto"/>
        <w:rPr>
          <w:rFonts w:cs="Arial"/>
        </w:rPr>
      </w:pPr>
      <w:bookmarkStart w:id="0" w:name="_Hlk105587299"/>
      <w:r>
        <w:rPr>
          <w:rFonts w:cs="Arial"/>
        </w:rPr>
        <w:t>Neuer vollelektrischer Schwerlast-Schiffskran</w:t>
      </w:r>
    </w:p>
    <w:bookmarkEnd w:id="0"/>
    <w:p w14:paraId="2CA19482" w14:textId="77777777" w:rsidR="008F12F8" w:rsidRPr="008E32FF" w:rsidRDefault="00010E7D">
      <w:pPr>
        <w:pStyle w:val="HeadlineH233Pt"/>
        <w:spacing w:before="240" w:after="240" w:line="140" w:lineRule="exact"/>
        <w:rPr>
          <w:rFonts w:ascii="Tahoma" w:hAnsi="Tahoma" w:cs="Tahoma"/>
        </w:rPr>
      </w:pPr>
      <w:r w:rsidRPr="006444DE">
        <w:rPr>
          <w:rFonts w:ascii="Tahoma" w:hAnsi="Tahoma" w:cs="Tahoma"/>
          <w:lang w:val="en-US"/>
        </w:rPr>
        <w:t>⸺</w:t>
      </w:r>
    </w:p>
    <w:p w14:paraId="4DCB02F6" w14:textId="66E58BD2" w:rsidR="008F12F8" w:rsidRPr="006444DE" w:rsidRDefault="008E32FF">
      <w:pPr>
        <w:pStyle w:val="Bulletpoints11Pt"/>
        <w:rPr>
          <w:lang w:val="de-DE"/>
        </w:rPr>
      </w:pPr>
      <w:bookmarkStart w:id="1" w:name="_Hlk111549498"/>
      <w:r>
        <w:rPr>
          <w:lang w:val="de-DE"/>
        </w:rPr>
        <w:t>Liebherr erweitert das Portfolio der Schwerlast-Schiffskrane mit neuem 800</w:t>
      </w:r>
      <w:r w:rsidR="00DE6B62">
        <w:rPr>
          <w:lang w:val="de-DE"/>
        </w:rPr>
        <w:t> </w:t>
      </w:r>
      <w:r>
        <w:rPr>
          <w:lang w:val="de-DE"/>
        </w:rPr>
        <w:t>Tonnen Kran</w:t>
      </w:r>
    </w:p>
    <w:p w14:paraId="003D7901" w14:textId="53214A32" w:rsidR="008F12F8" w:rsidRPr="006444DE" w:rsidRDefault="004B2D23">
      <w:pPr>
        <w:pStyle w:val="Bulletpoints11Pt"/>
        <w:rPr>
          <w:lang w:val="de-DE"/>
        </w:rPr>
      </w:pPr>
      <w:r>
        <w:rPr>
          <w:lang w:val="de-DE"/>
        </w:rPr>
        <w:t xml:space="preserve">Neuer Schwerlastkran </w:t>
      </w:r>
      <w:r w:rsidR="00792817">
        <w:rPr>
          <w:lang w:val="de-DE"/>
        </w:rPr>
        <w:t>wurde</w:t>
      </w:r>
      <w:r>
        <w:rPr>
          <w:lang w:val="de-DE"/>
        </w:rPr>
        <w:t xml:space="preserve"> für den wachsenden Markt von Großkomponenten vor allem in der </w:t>
      </w:r>
      <w:r w:rsidRPr="004B2D23">
        <w:rPr>
          <w:rFonts w:ascii="Liebherr Text Office" w:hAnsi="Liebherr Text Office"/>
          <w:lang w:val="de-DE"/>
        </w:rPr>
        <w:t>Offshore</w:t>
      </w:r>
      <w:r>
        <w:rPr>
          <w:rFonts w:ascii="Liebherr Text Office" w:hAnsi="Liebherr Text Office"/>
          <w:lang w:val="de-DE"/>
        </w:rPr>
        <w:t>-W</w:t>
      </w:r>
      <w:r w:rsidRPr="004B2D23">
        <w:rPr>
          <w:rFonts w:ascii="Liebherr Text Office" w:hAnsi="Liebherr Text Office"/>
          <w:lang w:val="de-DE"/>
        </w:rPr>
        <w:t>indindustrie</w:t>
      </w:r>
      <w:r>
        <w:rPr>
          <w:rFonts w:ascii="Liebherr Text Office" w:hAnsi="Liebherr Text Office"/>
          <w:lang w:val="de-DE"/>
        </w:rPr>
        <w:t xml:space="preserve"> konzipiert</w:t>
      </w:r>
    </w:p>
    <w:p w14:paraId="5157C27A" w14:textId="0BBC11F8" w:rsidR="008F12F8" w:rsidRPr="006444DE" w:rsidRDefault="004B2D23">
      <w:pPr>
        <w:pStyle w:val="Bulletpoints11Pt"/>
        <w:rPr>
          <w:lang w:val="de-DE"/>
        </w:rPr>
      </w:pPr>
      <w:r w:rsidRPr="004B2D23">
        <w:rPr>
          <w:rFonts w:ascii="Liebherr Text Office" w:hAnsi="Liebherr Text Office"/>
          <w:lang w:val="de-DE"/>
        </w:rPr>
        <w:t xml:space="preserve">Der LS 800 E verfügt über </w:t>
      </w:r>
      <w:r>
        <w:rPr>
          <w:rFonts w:ascii="Liebherr Text Office" w:hAnsi="Liebherr Text Office"/>
          <w:lang w:val="de-DE"/>
        </w:rPr>
        <w:t xml:space="preserve">vollelektrische Antriebe und bietet </w:t>
      </w:r>
      <w:r w:rsidRPr="004B2D23">
        <w:rPr>
          <w:rFonts w:ascii="Liebherr Text Office" w:hAnsi="Liebherr Text Office"/>
          <w:lang w:val="de-DE"/>
        </w:rPr>
        <w:t>eine</w:t>
      </w:r>
      <w:r w:rsidR="002F682F">
        <w:rPr>
          <w:rFonts w:ascii="Liebherr Text Office" w:hAnsi="Liebherr Text Office"/>
          <w:lang w:val="de-DE"/>
        </w:rPr>
        <w:t xml:space="preserve">n Arbeitsradius </w:t>
      </w:r>
      <w:r w:rsidRPr="004B2D23">
        <w:rPr>
          <w:rFonts w:ascii="Liebherr Text Office" w:hAnsi="Liebherr Text Office"/>
          <w:lang w:val="de-DE"/>
        </w:rPr>
        <w:t>von 39</w:t>
      </w:r>
      <w:r w:rsidR="00DE6B62">
        <w:rPr>
          <w:rFonts w:ascii="Liebherr Text Office" w:hAnsi="Liebherr Text Office"/>
          <w:lang w:val="de-DE"/>
        </w:rPr>
        <w:t> </w:t>
      </w:r>
      <w:r>
        <w:rPr>
          <w:rFonts w:ascii="Liebherr Text Office" w:hAnsi="Liebherr Text Office"/>
          <w:lang w:val="de-DE"/>
        </w:rPr>
        <w:t>Metern</w:t>
      </w:r>
      <w:r w:rsidR="00010E7D" w:rsidRPr="006444DE">
        <w:rPr>
          <w:lang w:val="de-DE"/>
        </w:rPr>
        <w:t xml:space="preserve"> </w:t>
      </w:r>
    </w:p>
    <w:p w14:paraId="2ECC951E" w14:textId="77777777" w:rsidR="00BF5876" w:rsidRPr="006444DE" w:rsidRDefault="009A7FB8" w:rsidP="00075A18">
      <w:pPr>
        <w:pStyle w:val="Bulletpoints11Pt"/>
        <w:numPr>
          <w:ilvl w:val="0"/>
          <w:numId w:val="0"/>
        </w:numPr>
        <w:ind w:left="284"/>
        <w:rPr>
          <w:lang w:val="de-DE"/>
        </w:rPr>
      </w:pPr>
      <w:r w:rsidRPr="006444DE">
        <w:rPr>
          <w:lang w:val="de-DE"/>
        </w:rPr>
        <w:t xml:space="preserve"> </w:t>
      </w:r>
    </w:p>
    <w:p w14:paraId="79817D1B" w14:textId="4D63AA7C" w:rsidR="008F12F8" w:rsidRPr="00717488" w:rsidRDefault="006D0E4D">
      <w:pPr>
        <w:pStyle w:val="Bulletpoints11Pt"/>
        <w:numPr>
          <w:ilvl w:val="0"/>
          <w:numId w:val="0"/>
        </w:numPr>
        <w:rPr>
          <w:lang w:val="de-DE"/>
        </w:rPr>
      </w:pPr>
      <w:r>
        <w:rPr>
          <w:lang w:val="de-DE"/>
        </w:rPr>
        <w:t>Die Schwerlastkran</w:t>
      </w:r>
      <w:r w:rsidR="00F17D31">
        <w:rPr>
          <w:lang w:val="de-DE"/>
        </w:rPr>
        <w:t>-</w:t>
      </w:r>
      <w:r>
        <w:rPr>
          <w:lang w:val="de-DE"/>
        </w:rPr>
        <w:t>Serie von Liebherr wird durch einen 800</w:t>
      </w:r>
      <w:r w:rsidR="00DE6B62">
        <w:rPr>
          <w:lang w:val="de-DE"/>
        </w:rPr>
        <w:t> </w:t>
      </w:r>
      <w:r>
        <w:rPr>
          <w:lang w:val="de-DE"/>
        </w:rPr>
        <w:t xml:space="preserve">Tonnen Kran erweitert. Liebherr </w:t>
      </w:r>
      <w:r w:rsidR="002E3D4C">
        <w:rPr>
          <w:lang w:val="de-DE"/>
        </w:rPr>
        <w:t>hat das Ziel</w:t>
      </w:r>
      <w:r w:rsidR="004F09C4">
        <w:rPr>
          <w:lang w:val="de-DE"/>
        </w:rPr>
        <w:t>,</w:t>
      </w:r>
      <w:r w:rsidR="002E3D4C">
        <w:rPr>
          <w:lang w:val="de-DE"/>
        </w:rPr>
        <w:t xml:space="preserve"> sich </w:t>
      </w:r>
      <w:r w:rsidR="00893BEF">
        <w:rPr>
          <w:lang w:val="de-DE"/>
        </w:rPr>
        <w:t xml:space="preserve">mit dem neuen Kran </w:t>
      </w:r>
      <w:r w:rsidR="00EF590C">
        <w:rPr>
          <w:lang w:val="de-DE"/>
        </w:rPr>
        <w:t>im</w:t>
      </w:r>
      <w:r w:rsidR="00893BEF">
        <w:rPr>
          <w:lang w:val="de-DE"/>
        </w:rPr>
        <w:t xml:space="preserve"> Wachstumsmarkt der immer größer werdenden Komponenten der Windindustrie </w:t>
      </w:r>
      <w:r w:rsidR="004010E4">
        <w:rPr>
          <w:lang w:val="de-DE"/>
        </w:rPr>
        <w:t>zu etablieren</w:t>
      </w:r>
      <w:r w:rsidR="00893BEF">
        <w:rPr>
          <w:lang w:val="de-DE"/>
        </w:rPr>
        <w:t xml:space="preserve">. </w:t>
      </w:r>
      <w:r w:rsidR="00717488" w:rsidRPr="00717488">
        <w:rPr>
          <w:lang w:val="de-DE"/>
        </w:rPr>
        <w:t>Der Kran wird vollelektrisch angetrieben und ermöglicht so eine </w:t>
      </w:r>
      <w:r w:rsidR="00717488">
        <w:rPr>
          <w:lang w:val="de-DE"/>
        </w:rPr>
        <w:t xml:space="preserve">schiffsseitige </w:t>
      </w:r>
      <w:r w:rsidR="00717488" w:rsidRPr="00717488">
        <w:rPr>
          <w:lang w:val="de-DE"/>
        </w:rPr>
        <w:t>Reduzierung der CO</w:t>
      </w:r>
      <w:r w:rsidR="00717488" w:rsidRPr="00717488">
        <w:rPr>
          <w:vertAlign w:val="subscript"/>
          <w:lang w:val="de-DE"/>
        </w:rPr>
        <w:t>2</w:t>
      </w:r>
      <w:r w:rsidR="00717488">
        <w:rPr>
          <w:lang w:val="de-DE"/>
        </w:rPr>
        <w:t>-Emissionen</w:t>
      </w:r>
      <w:r w:rsidR="00717488" w:rsidRPr="00717488">
        <w:rPr>
          <w:lang w:val="de-DE"/>
        </w:rPr>
        <w:t xml:space="preserve"> bei Szenarien, die für Schwerlastschiffe typisch sind.</w:t>
      </w:r>
    </w:p>
    <w:p w14:paraId="77A97382" w14:textId="77777777" w:rsidR="0036177F" w:rsidRPr="006444DE" w:rsidRDefault="0036177F" w:rsidP="00075A18">
      <w:pPr>
        <w:pStyle w:val="Bulletpoints11Pt"/>
        <w:numPr>
          <w:ilvl w:val="0"/>
          <w:numId w:val="0"/>
        </w:numPr>
        <w:rPr>
          <w:lang w:val="de-DE"/>
        </w:rPr>
      </w:pPr>
    </w:p>
    <w:p w14:paraId="2F894F5E" w14:textId="07C5B806" w:rsidR="004D4569" w:rsidRPr="00BA0712" w:rsidRDefault="00010E7D" w:rsidP="00981A78">
      <w:pPr>
        <w:rPr>
          <w:rFonts w:ascii="Arial" w:eastAsia="Times New Roman" w:hAnsi="Arial" w:cs="Times New Roman"/>
          <w:szCs w:val="18"/>
          <w:lang w:eastAsia="de-DE"/>
        </w:rPr>
      </w:pPr>
      <w:r w:rsidRPr="00BA0712">
        <w:rPr>
          <w:rFonts w:ascii="Arial" w:eastAsia="Times New Roman" w:hAnsi="Arial" w:cs="Times New Roman"/>
          <w:szCs w:val="18"/>
          <w:lang w:eastAsia="de-DE"/>
        </w:rPr>
        <w:t xml:space="preserve">Rostock, </w:t>
      </w:r>
      <w:r w:rsidR="004B2D23" w:rsidRPr="00BA0712">
        <w:rPr>
          <w:rFonts w:ascii="Arial" w:eastAsia="Times New Roman" w:hAnsi="Arial" w:cs="Times New Roman"/>
          <w:szCs w:val="18"/>
          <w:lang w:eastAsia="de-DE"/>
        </w:rPr>
        <w:t>August</w:t>
      </w:r>
      <w:r w:rsidR="00A958C2" w:rsidRPr="00BA0712">
        <w:rPr>
          <w:rFonts w:ascii="Arial" w:eastAsia="Times New Roman" w:hAnsi="Arial" w:cs="Times New Roman"/>
          <w:szCs w:val="18"/>
          <w:lang w:eastAsia="de-DE"/>
        </w:rPr>
        <w:t xml:space="preserve"> </w:t>
      </w:r>
      <w:r w:rsidR="00BF5876" w:rsidRPr="00BA0712">
        <w:rPr>
          <w:rFonts w:ascii="Arial" w:eastAsia="Times New Roman" w:hAnsi="Arial" w:cs="Times New Roman"/>
          <w:szCs w:val="18"/>
          <w:lang w:eastAsia="de-DE"/>
        </w:rPr>
        <w:t xml:space="preserve">2022 </w:t>
      </w:r>
      <w:r w:rsidR="00EF590C">
        <w:rPr>
          <w:rFonts w:ascii="Arial" w:eastAsia="Times New Roman" w:hAnsi="Arial" w:cs="Times New Roman"/>
          <w:szCs w:val="18"/>
          <w:lang w:eastAsia="de-DE"/>
        </w:rPr>
        <w:t>–</w:t>
      </w:r>
      <w:r w:rsidR="0074492E" w:rsidRPr="00BA0712">
        <w:rPr>
          <w:rFonts w:ascii="Arial" w:eastAsia="Times New Roman" w:hAnsi="Arial" w:cs="Times New Roman"/>
          <w:szCs w:val="18"/>
          <w:lang w:eastAsia="de-DE"/>
        </w:rPr>
        <w:t xml:space="preserve"> </w:t>
      </w:r>
      <w:r w:rsidR="00AF7E22" w:rsidRPr="00BA0712">
        <w:rPr>
          <w:rFonts w:ascii="Arial" w:eastAsia="Times New Roman" w:hAnsi="Arial" w:cs="Times New Roman"/>
          <w:szCs w:val="18"/>
          <w:lang w:eastAsia="de-DE"/>
        </w:rPr>
        <w:t xml:space="preserve">Das </w:t>
      </w:r>
      <w:r w:rsidR="007F581E" w:rsidRPr="00BA0712">
        <w:rPr>
          <w:rFonts w:ascii="Arial" w:eastAsia="Times New Roman" w:hAnsi="Arial" w:cs="Times New Roman"/>
          <w:szCs w:val="18"/>
          <w:lang w:eastAsia="de-DE"/>
        </w:rPr>
        <w:t xml:space="preserve">Wachstum </w:t>
      </w:r>
      <w:r w:rsidR="00AF7E22" w:rsidRPr="00BA0712">
        <w:rPr>
          <w:rFonts w:ascii="Arial" w:eastAsia="Times New Roman" w:hAnsi="Arial" w:cs="Times New Roman"/>
          <w:szCs w:val="18"/>
          <w:lang w:eastAsia="de-DE"/>
        </w:rPr>
        <w:t xml:space="preserve">der Windanlagen führt zu immer </w:t>
      </w:r>
      <w:r w:rsidR="004010E4" w:rsidRPr="00BA0712">
        <w:rPr>
          <w:rFonts w:ascii="Arial" w:eastAsia="Times New Roman" w:hAnsi="Arial" w:cs="Times New Roman"/>
          <w:szCs w:val="18"/>
          <w:lang w:eastAsia="de-DE"/>
        </w:rPr>
        <w:t>schwerer</w:t>
      </w:r>
      <w:r w:rsidR="00AF7E22" w:rsidRPr="00BA0712">
        <w:rPr>
          <w:rFonts w:ascii="Arial" w:eastAsia="Times New Roman" w:hAnsi="Arial" w:cs="Times New Roman"/>
          <w:szCs w:val="18"/>
          <w:lang w:eastAsia="de-DE"/>
        </w:rPr>
        <w:t xml:space="preserve"> werdenden Einzelgewichten der Bauteile. </w:t>
      </w:r>
      <w:r w:rsidR="00855BC2" w:rsidRPr="00BA0712">
        <w:rPr>
          <w:rFonts w:ascii="Arial" w:eastAsia="Times New Roman" w:hAnsi="Arial" w:cs="Times New Roman"/>
          <w:szCs w:val="18"/>
          <w:lang w:eastAsia="de-DE"/>
        </w:rPr>
        <w:t xml:space="preserve">Darüber hinaus erfordert </w:t>
      </w:r>
      <w:r w:rsidR="00B302F2" w:rsidRPr="00BA0712">
        <w:rPr>
          <w:rFonts w:ascii="Arial" w:eastAsia="Times New Roman" w:hAnsi="Arial" w:cs="Times New Roman"/>
          <w:szCs w:val="18"/>
          <w:lang w:eastAsia="de-DE"/>
        </w:rPr>
        <w:t xml:space="preserve">das Handling der Großkomponenten eine </w:t>
      </w:r>
      <w:r w:rsidR="007F581E" w:rsidRPr="00BA0712">
        <w:rPr>
          <w:rFonts w:ascii="Arial" w:eastAsia="Times New Roman" w:hAnsi="Arial" w:cs="Times New Roman"/>
          <w:szCs w:val="18"/>
          <w:lang w:eastAsia="de-DE"/>
        </w:rPr>
        <w:t>längere Ausladung</w:t>
      </w:r>
      <w:r w:rsidR="00B302F2" w:rsidRPr="00BA0712">
        <w:rPr>
          <w:rFonts w:ascii="Arial" w:eastAsia="Times New Roman" w:hAnsi="Arial" w:cs="Times New Roman"/>
          <w:szCs w:val="18"/>
          <w:lang w:eastAsia="de-DE"/>
        </w:rPr>
        <w:t xml:space="preserve"> der </w:t>
      </w:r>
      <w:r w:rsidR="00BA0712">
        <w:rPr>
          <w:rFonts w:ascii="Arial" w:eastAsia="Times New Roman" w:hAnsi="Arial" w:cs="Times New Roman"/>
          <w:szCs w:val="18"/>
          <w:lang w:eastAsia="de-DE"/>
        </w:rPr>
        <w:t xml:space="preserve">eingesetzten </w:t>
      </w:r>
      <w:r w:rsidR="00B302F2" w:rsidRPr="00BA0712">
        <w:rPr>
          <w:rFonts w:ascii="Arial" w:eastAsia="Times New Roman" w:hAnsi="Arial" w:cs="Times New Roman"/>
          <w:szCs w:val="18"/>
          <w:lang w:eastAsia="de-DE"/>
        </w:rPr>
        <w:t>K</w:t>
      </w:r>
      <w:r w:rsidR="00BA0712">
        <w:rPr>
          <w:rFonts w:ascii="Arial" w:eastAsia="Times New Roman" w:hAnsi="Arial" w:cs="Times New Roman"/>
          <w:szCs w:val="18"/>
          <w:lang w:eastAsia="de-DE"/>
        </w:rPr>
        <w:t>r</w:t>
      </w:r>
      <w:r w:rsidR="00B302F2" w:rsidRPr="00BA0712">
        <w:rPr>
          <w:rFonts w:ascii="Arial" w:eastAsia="Times New Roman" w:hAnsi="Arial" w:cs="Times New Roman"/>
          <w:szCs w:val="18"/>
          <w:lang w:eastAsia="de-DE"/>
        </w:rPr>
        <w:t xml:space="preserve">ane </w:t>
      </w:r>
      <w:r w:rsidR="00855BC2" w:rsidRPr="00BA0712">
        <w:rPr>
          <w:rFonts w:ascii="Arial" w:eastAsia="Times New Roman" w:hAnsi="Arial" w:cs="Times New Roman"/>
          <w:szCs w:val="18"/>
          <w:lang w:eastAsia="de-DE"/>
        </w:rPr>
        <w:t>als häufig im Markt üblich.</w:t>
      </w:r>
      <w:r w:rsidR="00B302F2" w:rsidRPr="00BA0712">
        <w:rPr>
          <w:rFonts w:ascii="Arial" w:eastAsia="Times New Roman" w:hAnsi="Arial" w:cs="Times New Roman"/>
          <w:szCs w:val="18"/>
          <w:lang w:eastAsia="de-DE"/>
        </w:rPr>
        <w:t xml:space="preserve"> </w:t>
      </w:r>
      <w:r w:rsidR="00AF7E22" w:rsidRPr="00BA0712">
        <w:rPr>
          <w:rFonts w:ascii="Arial" w:eastAsia="Times New Roman" w:hAnsi="Arial" w:cs="Times New Roman"/>
          <w:szCs w:val="18"/>
          <w:lang w:eastAsia="de-DE"/>
        </w:rPr>
        <w:t xml:space="preserve">Das Angebot an Schwergutschiffen mit Kranen, die eine </w:t>
      </w:r>
      <w:r w:rsidR="0085545D" w:rsidRPr="00BA0712">
        <w:rPr>
          <w:rFonts w:ascii="Arial" w:eastAsia="Times New Roman" w:hAnsi="Arial" w:cs="Times New Roman"/>
          <w:szCs w:val="18"/>
          <w:lang w:eastAsia="de-DE"/>
        </w:rPr>
        <w:t>maximale</w:t>
      </w:r>
      <w:r w:rsidR="00AF7E22" w:rsidRPr="00BA0712">
        <w:rPr>
          <w:rFonts w:ascii="Arial" w:eastAsia="Times New Roman" w:hAnsi="Arial" w:cs="Times New Roman"/>
          <w:szCs w:val="18"/>
          <w:lang w:eastAsia="de-DE"/>
        </w:rPr>
        <w:t xml:space="preserve"> </w:t>
      </w:r>
      <w:r w:rsidR="0085545D" w:rsidRPr="00BA0712">
        <w:rPr>
          <w:rFonts w:ascii="Arial" w:eastAsia="Times New Roman" w:hAnsi="Arial" w:cs="Times New Roman"/>
          <w:szCs w:val="18"/>
          <w:lang w:eastAsia="de-DE"/>
        </w:rPr>
        <w:t>Hub</w:t>
      </w:r>
      <w:r w:rsidR="00855BC2" w:rsidRPr="00BA0712">
        <w:rPr>
          <w:rFonts w:ascii="Arial" w:eastAsia="Times New Roman" w:hAnsi="Arial" w:cs="Times New Roman"/>
          <w:szCs w:val="18"/>
          <w:lang w:eastAsia="de-DE"/>
        </w:rPr>
        <w:t>k</w:t>
      </w:r>
      <w:r w:rsidR="0085545D" w:rsidRPr="00BA0712">
        <w:rPr>
          <w:rFonts w:ascii="Arial" w:eastAsia="Times New Roman" w:hAnsi="Arial" w:cs="Times New Roman"/>
          <w:szCs w:val="18"/>
          <w:lang w:eastAsia="de-DE"/>
        </w:rPr>
        <w:t>apazität</w:t>
      </w:r>
      <w:r w:rsidR="00AF7E22" w:rsidRPr="00BA0712">
        <w:rPr>
          <w:rFonts w:ascii="Arial" w:eastAsia="Times New Roman" w:hAnsi="Arial" w:cs="Times New Roman"/>
          <w:szCs w:val="18"/>
          <w:lang w:eastAsia="de-DE"/>
        </w:rPr>
        <w:t xml:space="preserve"> von 800</w:t>
      </w:r>
      <w:r w:rsidR="00DE6B62">
        <w:rPr>
          <w:rFonts w:ascii="Arial" w:eastAsia="Times New Roman" w:hAnsi="Arial" w:cs="Times New Roman"/>
          <w:szCs w:val="18"/>
          <w:lang w:eastAsia="de-DE"/>
        </w:rPr>
        <w:t> </w:t>
      </w:r>
      <w:r w:rsidR="00AF7E22" w:rsidRPr="00BA0712">
        <w:rPr>
          <w:rFonts w:ascii="Arial" w:eastAsia="Times New Roman" w:hAnsi="Arial" w:cs="Times New Roman"/>
          <w:szCs w:val="18"/>
          <w:lang w:eastAsia="de-DE"/>
        </w:rPr>
        <w:t>Tonnen bieten</w:t>
      </w:r>
      <w:r w:rsidR="004F09C4">
        <w:rPr>
          <w:rFonts w:ascii="Arial" w:eastAsia="Times New Roman" w:hAnsi="Arial" w:cs="Times New Roman"/>
          <w:szCs w:val="18"/>
          <w:lang w:eastAsia="de-DE"/>
        </w:rPr>
        <w:t>,</w:t>
      </w:r>
      <w:r w:rsidR="00AF7E22" w:rsidRPr="00BA0712">
        <w:rPr>
          <w:rFonts w:ascii="Arial" w:eastAsia="Times New Roman" w:hAnsi="Arial" w:cs="Times New Roman"/>
          <w:szCs w:val="18"/>
          <w:lang w:eastAsia="de-DE"/>
        </w:rPr>
        <w:t xml:space="preserve"> </w:t>
      </w:r>
      <w:r w:rsidR="00855BC2" w:rsidRPr="00BA0712">
        <w:rPr>
          <w:rFonts w:ascii="Arial" w:eastAsia="Times New Roman" w:hAnsi="Arial" w:cs="Times New Roman"/>
          <w:szCs w:val="18"/>
          <w:lang w:eastAsia="de-DE"/>
        </w:rPr>
        <w:t xml:space="preserve">ist </w:t>
      </w:r>
      <w:r w:rsidR="00AF7E22" w:rsidRPr="00BA0712">
        <w:rPr>
          <w:rFonts w:ascii="Arial" w:eastAsia="Times New Roman" w:hAnsi="Arial" w:cs="Times New Roman"/>
          <w:szCs w:val="18"/>
          <w:lang w:eastAsia="de-DE"/>
        </w:rPr>
        <w:t xml:space="preserve">geringer als die erwartete zukünftige Nachfrage. Daher sieht Liebherr in diesem Kransegment </w:t>
      </w:r>
      <w:r w:rsidR="00855BC2" w:rsidRPr="00BA0712">
        <w:rPr>
          <w:rFonts w:ascii="Arial" w:eastAsia="Times New Roman" w:hAnsi="Arial" w:cs="Times New Roman"/>
          <w:szCs w:val="18"/>
          <w:lang w:eastAsia="de-DE"/>
        </w:rPr>
        <w:t>und im dazu passenden Schiff</w:t>
      </w:r>
      <w:r w:rsidR="00B75321" w:rsidRPr="00BA0712">
        <w:rPr>
          <w:rFonts w:ascii="Arial" w:eastAsia="Times New Roman" w:hAnsi="Arial" w:cs="Times New Roman"/>
          <w:szCs w:val="18"/>
          <w:lang w:eastAsia="de-DE"/>
        </w:rPr>
        <w:t>s</w:t>
      </w:r>
      <w:r w:rsidR="00855BC2" w:rsidRPr="00BA0712">
        <w:rPr>
          <w:rFonts w:ascii="Arial" w:eastAsia="Times New Roman" w:hAnsi="Arial" w:cs="Times New Roman"/>
          <w:szCs w:val="18"/>
          <w:lang w:eastAsia="de-DE"/>
        </w:rPr>
        <w:t xml:space="preserve">neubau </w:t>
      </w:r>
      <w:r w:rsidR="00AF7E22" w:rsidRPr="00BA0712">
        <w:rPr>
          <w:rFonts w:ascii="Arial" w:eastAsia="Times New Roman" w:hAnsi="Arial" w:cs="Times New Roman"/>
          <w:szCs w:val="18"/>
          <w:lang w:eastAsia="de-DE"/>
        </w:rPr>
        <w:t>einen Wachstumsmarkt</w:t>
      </w:r>
      <w:r w:rsidR="00855BC2" w:rsidRPr="00BA0712">
        <w:rPr>
          <w:rFonts w:ascii="Arial" w:eastAsia="Times New Roman" w:hAnsi="Arial" w:cs="Times New Roman"/>
          <w:szCs w:val="18"/>
          <w:lang w:eastAsia="de-DE"/>
        </w:rPr>
        <w:t xml:space="preserve">. Der </w:t>
      </w:r>
      <w:r w:rsidR="00FC38B5" w:rsidRPr="00BA0712">
        <w:rPr>
          <w:rFonts w:ascii="Arial" w:eastAsia="Times New Roman" w:hAnsi="Arial" w:cs="Times New Roman"/>
          <w:szCs w:val="18"/>
          <w:lang w:eastAsia="de-DE"/>
        </w:rPr>
        <w:t>n</w:t>
      </w:r>
      <w:r w:rsidR="00855BC2" w:rsidRPr="00BA0712">
        <w:rPr>
          <w:rFonts w:ascii="Arial" w:eastAsia="Times New Roman" w:hAnsi="Arial" w:cs="Times New Roman"/>
          <w:szCs w:val="18"/>
          <w:lang w:eastAsia="de-DE"/>
        </w:rPr>
        <w:t>eue Liebherr</w:t>
      </w:r>
      <w:r w:rsidR="00DE6B62">
        <w:rPr>
          <w:rFonts w:ascii="Arial" w:eastAsia="Times New Roman" w:hAnsi="Arial" w:cs="Times New Roman"/>
          <w:szCs w:val="18"/>
          <w:lang w:eastAsia="de-DE"/>
        </w:rPr>
        <w:t>-</w:t>
      </w:r>
      <w:r w:rsidR="00855BC2" w:rsidRPr="00BA0712">
        <w:rPr>
          <w:rFonts w:ascii="Arial" w:eastAsia="Times New Roman" w:hAnsi="Arial" w:cs="Times New Roman"/>
          <w:szCs w:val="18"/>
          <w:lang w:eastAsia="de-DE"/>
        </w:rPr>
        <w:t xml:space="preserve">Schiffskran </w:t>
      </w:r>
      <w:r w:rsidR="00B75321" w:rsidRPr="00BA0712">
        <w:rPr>
          <w:rFonts w:ascii="Arial" w:eastAsia="Times New Roman" w:hAnsi="Arial" w:cs="Times New Roman"/>
          <w:szCs w:val="18"/>
          <w:lang w:eastAsia="de-DE"/>
        </w:rPr>
        <w:t xml:space="preserve">stößt in ein neues Segment vor und </w:t>
      </w:r>
      <w:r w:rsidR="00855BC2" w:rsidRPr="00BA0712">
        <w:rPr>
          <w:rFonts w:ascii="Arial" w:eastAsia="Times New Roman" w:hAnsi="Arial" w:cs="Times New Roman"/>
          <w:szCs w:val="18"/>
          <w:lang w:eastAsia="de-DE"/>
        </w:rPr>
        <w:t>erweitert das Produktportfolio der Schwerlast</w:t>
      </w:r>
      <w:r w:rsidR="00B75321" w:rsidRPr="00BA0712">
        <w:rPr>
          <w:rFonts w:ascii="Arial" w:eastAsia="Times New Roman" w:hAnsi="Arial" w:cs="Times New Roman"/>
          <w:szCs w:val="18"/>
          <w:lang w:eastAsia="de-DE"/>
        </w:rPr>
        <w:t>-Schiffs</w:t>
      </w:r>
      <w:r w:rsidR="00855BC2" w:rsidRPr="00BA0712">
        <w:rPr>
          <w:rFonts w:ascii="Arial" w:eastAsia="Times New Roman" w:hAnsi="Arial" w:cs="Times New Roman"/>
          <w:szCs w:val="18"/>
          <w:lang w:eastAsia="de-DE"/>
        </w:rPr>
        <w:t>krane.</w:t>
      </w:r>
      <w:r w:rsidR="00981A78" w:rsidRPr="00BA0712">
        <w:rPr>
          <w:rFonts w:ascii="Arial" w:eastAsia="Times New Roman" w:hAnsi="Arial" w:cs="Times New Roman"/>
          <w:szCs w:val="18"/>
          <w:lang w:eastAsia="de-DE"/>
        </w:rPr>
        <w:t xml:space="preserve"> </w:t>
      </w:r>
      <w:r w:rsidR="00981A78" w:rsidRPr="003F0A54">
        <w:rPr>
          <w:rFonts w:ascii="Arial" w:eastAsia="Times New Roman" w:hAnsi="Arial" w:cs="Times New Roman"/>
          <w:iCs/>
          <w:szCs w:val="18"/>
          <w:lang w:eastAsia="de-DE"/>
        </w:rPr>
        <w:t>„Die neuen Krane schließen an eine lange Tradition und jahrzehntelange Erfahrung im Bau von Schiffskranen an. Der erste Schiffskran wurde von Liebherr im Jahre 1958 geliefert. Der Vorstoß in das 800</w:t>
      </w:r>
      <w:r w:rsidR="00DE6B62" w:rsidRPr="003F0A54">
        <w:rPr>
          <w:rFonts w:ascii="Arial" w:eastAsia="Times New Roman" w:hAnsi="Arial" w:cs="Times New Roman"/>
          <w:iCs/>
          <w:szCs w:val="18"/>
          <w:lang w:eastAsia="de-DE"/>
        </w:rPr>
        <w:t> Tonnen</w:t>
      </w:r>
      <w:r w:rsidR="00981A78" w:rsidRPr="003F0A54">
        <w:rPr>
          <w:rFonts w:ascii="Arial" w:eastAsia="Times New Roman" w:hAnsi="Arial" w:cs="Times New Roman"/>
          <w:iCs/>
          <w:szCs w:val="18"/>
          <w:lang w:eastAsia="de-DE"/>
        </w:rPr>
        <w:t>-Größensegment stellt kein Neuland dar</w:t>
      </w:r>
      <w:r w:rsidR="004D4569" w:rsidRPr="003F0A54">
        <w:rPr>
          <w:rFonts w:ascii="Arial" w:eastAsia="Times New Roman" w:hAnsi="Arial" w:cs="Times New Roman"/>
          <w:iCs/>
          <w:szCs w:val="18"/>
          <w:lang w:eastAsia="de-DE"/>
        </w:rPr>
        <w:t xml:space="preserve"> – </w:t>
      </w:r>
      <w:r w:rsidR="00981A78" w:rsidRPr="003F0A54">
        <w:rPr>
          <w:rFonts w:ascii="Arial" w:eastAsia="Times New Roman" w:hAnsi="Arial" w:cs="Times New Roman"/>
          <w:iCs/>
          <w:szCs w:val="18"/>
          <w:lang w:eastAsia="de-DE"/>
        </w:rPr>
        <w:t>Liebherr</w:t>
      </w:r>
      <w:r w:rsidR="004D4569" w:rsidRPr="003F0A54">
        <w:rPr>
          <w:rFonts w:ascii="Arial" w:eastAsia="Times New Roman" w:hAnsi="Arial" w:cs="Times New Roman"/>
          <w:iCs/>
          <w:szCs w:val="18"/>
          <w:lang w:eastAsia="de-DE"/>
        </w:rPr>
        <w:t xml:space="preserve"> </w:t>
      </w:r>
      <w:r w:rsidR="00981A78" w:rsidRPr="003F0A54">
        <w:rPr>
          <w:rFonts w:ascii="Arial" w:eastAsia="Times New Roman" w:hAnsi="Arial" w:cs="Times New Roman"/>
          <w:iCs/>
          <w:szCs w:val="18"/>
          <w:lang w:eastAsia="de-DE"/>
        </w:rPr>
        <w:t>hat bereits On- und Offshore Krane in der Kategorie 3000-5000</w:t>
      </w:r>
      <w:r w:rsidR="00DE6B62" w:rsidRPr="003F0A54">
        <w:rPr>
          <w:rFonts w:ascii="Arial" w:eastAsia="Times New Roman" w:hAnsi="Arial" w:cs="Times New Roman"/>
          <w:iCs/>
          <w:szCs w:val="18"/>
          <w:lang w:eastAsia="de-DE"/>
        </w:rPr>
        <w:t> </w:t>
      </w:r>
      <w:r w:rsidR="00981A78" w:rsidRPr="003F0A54">
        <w:rPr>
          <w:rFonts w:ascii="Arial" w:eastAsia="Times New Roman" w:hAnsi="Arial" w:cs="Times New Roman"/>
          <w:iCs/>
          <w:szCs w:val="18"/>
          <w:lang w:eastAsia="de-DE"/>
        </w:rPr>
        <w:t>Tonnen geliefert</w:t>
      </w:r>
      <w:r w:rsidR="003F0A54">
        <w:rPr>
          <w:rFonts w:ascii="Arial" w:eastAsia="Times New Roman" w:hAnsi="Arial" w:cs="Times New Roman"/>
          <w:iCs/>
          <w:szCs w:val="18"/>
          <w:lang w:eastAsia="de-DE"/>
        </w:rPr>
        <w:t>.</w:t>
      </w:r>
      <w:r w:rsidR="003F0A54" w:rsidRPr="003F0A54">
        <w:rPr>
          <w:rFonts w:ascii="Arial" w:eastAsia="Times New Roman" w:hAnsi="Arial" w:cs="Times New Roman"/>
          <w:iCs/>
          <w:szCs w:val="18"/>
          <w:lang w:eastAsia="de-DE"/>
        </w:rPr>
        <w:t>“</w:t>
      </w:r>
      <w:r w:rsidR="003F0A54" w:rsidRPr="00BA0712">
        <w:rPr>
          <w:rFonts w:ascii="Arial" w:eastAsia="Times New Roman" w:hAnsi="Arial" w:cs="Times New Roman"/>
          <w:szCs w:val="18"/>
          <w:lang w:eastAsia="de-DE"/>
        </w:rPr>
        <w:t xml:space="preserve"> </w:t>
      </w:r>
      <w:r w:rsidR="00981A78" w:rsidRPr="00BA0712">
        <w:rPr>
          <w:rFonts w:ascii="Arial" w:eastAsia="Times New Roman" w:hAnsi="Arial" w:cs="Times New Roman"/>
          <w:szCs w:val="18"/>
          <w:lang w:eastAsia="de-DE"/>
        </w:rPr>
        <w:t>kommentiert Gregor Levold, Vertriebsleiter für Liebherr Offshore, Schiffs- und Hafenkrane.</w:t>
      </w:r>
    </w:p>
    <w:p w14:paraId="04BCAFE5" w14:textId="76E0C3C6" w:rsidR="004D4569" w:rsidRPr="00BA0712" w:rsidRDefault="00F17D31" w:rsidP="00981A78">
      <w:pPr>
        <w:rPr>
          <w:rFonts w:ascii="Arial" w:eastAsia="Times New Roman" w:hAnsi="Arial" w:cs="Times New Roman"/>
          <w:b/>
          <w:bCs/>
          <w:szCs w:val="18"/>
          <w:lang w:eastAsia="de-DE"/>
        </w:rPr>
      </w:pPr>
      <w:r>
        <w:rPr>
          <w:rFonts w:ascii="Arial" w:eastAsia="Times New Roman" w:hAnsi="Arial" w:cs="Times New Roman"/>
          <w:b/>
          <w:bCs/>
          <w:szCs w:val="18"/>
          <w:lang w:eastAsia="de-DE"/>
        </w:rPr>
        <w:br/>
      </w:r>
      <w:r w:rsidR="004D4569" w:rsidRPr="00BA0712">
        <w:rPr>
          <w:rFonts w:ascii="Arial" w:eastAsia="Times New Roman" w:hAnsi="Arial" w:cs="Times New Roman"/>
          <w:b/>
          <w:bCs/>
          <w:szCs w:val="18"/>
          <w:lang w:eastAsia="de-DE"/>
        </w:rPr>
        <w:t>Vollelektrisch und CO</w:t>
      </w:r>
      <w:r w:rsidR="004D4569" w:rsidRPr="00BA0712">
        <w:rPr>
          <w:rFonts w:ascii="Arial" w:eastAsia="Times New Roman" w:hAnsi="Arial" w:cs="Times New Roman"/>
          <w:b/>
          <w:bCs/>
          <w:szCs w:val="18"/>
          <w:vertAlign w:val="subscript"/>
          <w:lang w:eastAsia="de-DE"/>
        </w:rPr>
        <w:t>2</w:t>
      </w:r>
      <w:r w:rsidR="004D4569" w:rsidRPr="00BA0712">
        <w:rPr>
          <w:rFonts w:ascii="Arial" w:eastAsia="Times New Roman" w:hAnsi="Arial" w:cs="Times New Roman"/>
          <w:b/>
          <w:bCs/>
          <w:szCs w:val="18"/>
          <w:lang w:eastAsia="de-DE"/>
        </w:rPr>
        <w:t>-emissionsfrei</w:t>
      </w:r>
    </w:p>
    <w:p w14:paraId="280A3456" w14:textId="5B2C52A8" w:rsidR="00F17D31" w:rsidRDefault="004E570F" w:rsidP="00AF7E22">
      <w:pPr>
        <w:rPr>
          <w:rFonts w:ascii="Arial" w:eastAsia="Times New Roman" w:hAnsi="Arial" w:cs="Times New Roman"/>
          <w:szCs w:val="18"/>
          <w:lang w:eastAsia="de-DE"/>
        </w:rPr>
      </w:pPr>
      <w:r w:rsidRPr="00BA0712">
        <w:rPr>
          <w:rFonts w:ascii="Arial" w:eastAsia="Times New Roman" w:hAnsi="Arial" w:cs="Times New Roman"/>
          <w:szCs w:val="18"/>
          <w:lang w:eastAsia="de-DE"/>
        </w:rPr>
        <w:t xml:space="preserve">Neben den </w:t>
      </w:r>
      <w:r w:rsidR="00440C8F" w:rsidRPr="00BA0712">
        <w:rPr>
          <w:rFonts w:ascii="Arial" w:eastAsia="Times New Roman" w:hAnsi="Arial" w:cs="Times New Roman"/>
          <w:szCs w:val="18"/>
          <w:lang w:eastAsia="de-DE"/>
        </w:rPr>
        <w:t xml:space="preserve">weitaus größeren Dimensionen des Geräts besticht </w:t>
      </w:r>
      <w:r w:rsidR="004D4569" w:rsidRPr="00BA0712">
        <w:rPr>
          <w:rFonts w:ascii="Arial" w:eastAsia="Times New Roman" w:hAnsi="Arial" w:cs="Times New Roman"/>
          <w:szCs w:val="18"/>
          <w:lang w:eastAsia="de-DE"/>
        </w:rPr>
        <w:t>der LS 800 E</w:t>
      </w:r>
      <w:r w:rsidR="00440C8F" w:rsidRPr="00BA0712">
        <w:rPr>
          <w:rFonts w:ascii="Arial" w:eastAsia="Times New Roman" w:hAnsi="Arial" w:cs="Times New Roman"/>
          <w:szCs w:val="18"/>
          <w:lang w:eastAsia="de-DE"/>
        </w:rPr>
        <w:t xml:space="preserve"> vor allem durch sein vollelektrisches Antriebskonzept. Alle Gewerke des </w:t>
      </w:r>
      <w:r w:rsidR="004D4569" w:rsidRPr="00BA0712">
        <w:rPr>
          <w:rFonts w:ascii="Arial" w:eastAsia="Times New Roman" w:hAnsi="Arial" w:cs="Times New Roman"/>
          <w:szCs w:val="18"/>
          <w:lang w:eastAsia="de-DE"/>
        </w:rPr>
        <w:t>Krans</w:t>
      </w:r>
      <w:r w:rsidR="00855BC2" w:rsidRPr="00BA0712">
        <w:rPr>
          <w:rFonts w:ascii="Arial" w:eastAsia="Times New Roman" w:hAnsi="Arial" w:cs="Times New Roman"/>
          <w:szCs w:val="18"/>
          <w:lang w:eastAsia="de-DE"/>
        </w:rPr>
        <w:t xml:space="preserve"> sind elektrisch angetrieben.</w:t>
      </w:r>
      <w:r w:rsidR="003455B3" w:rsidRPr="00BA0712">
        <w:rPr>
          <w:rFonts w:ascii="Arial" w:eastAsia="Times New Roman" w:hAnsi="Arial" w:cs="Times New Roman"/>
          <w:szCs w:val="18"/>
          <w:lang w:eastAsia="de-DE"/>
        </w:rPr>
        <w:t xml:space="preserve"> Dadurch erreich</w:t>
      </w:r>
      <w:r w:rsidR="00440C8F" w:rsidRPr="00BA0712">
        <w:rPr>
          <w:rFonts w:ascii="Arial" w:eastAsia="Times New Roman" w:hAnsi="Arial" w:cs="Times New Roman"/>
          <w:szCs w:val="18"/>
          <w:lang w:eastAsia="de-DE"/>
        </w:rPr>
        <w:t>t</w:t>
      </w:r>
      <w:r w:rsidR="003455B3" w:rsidRPr="00BA0712">
        <w:rPr>
          <w:rFonts w:ascii="Arial" w:eastAsia="Times New Roman" w:hAnsi="Arial" w:cs="Times New Roman"/>
          <w:szCs w:val="18"/>
          <w:lang w:eastAsia="de-DE"/>
        </w:rPr>
        <w:t xml:space="preserve"> d</w:t>
      </w:r>
      <w:r w:rsidR="004D4569" w:rsidRPr="00BA0712">
        <w:rPr>
          <w:rFonts w:ascii="Arial" w:eastAsia="Times New Roman" w:hAnsi="Arial" w:cs="Times New Roman"/>
          <w:szCs w:val="18"/>
          <w:lang w:eastAsia="de-DE"/>
        </w:rPr>
        <w:t xml:space="preserve">ie Maschine </w:t>
      </w:r>
      <w:r w:rsidR="003455B3" w:rsidRPr="00BA0712">
        <w:rPr>
          <w:rFonts w:ascii="Arial" w:eastAsia="Times New Roman" w:hAnsi="Arial" w:cs="Times New Roman"/>
          <w:szCs w:val="18"/>
          <w:lang w:eastAsia="de-DE"/>
        </w:rPr>
        <w:t xml:space="preserve">eine höhere Energieeffizienz und </w:t>
      </w:r>
      <w:r w:rsidR="00022262" w:rsidRPr="00BA0712">
        <w:rPr>
          <w:rFonts w:ascii="Arial" w:eastAsia="Times New Roman" w:hAnsi="Arial" w:cs="Times New Roman"/>
          <w:szCs w:val="18"/>
          <w:lang w:eastAsia="de-DE"/>
        </w:rPr>
        <w:t>reduziert somit maßgeblich die CO</w:t>
      </w:r>
      <w:r w:rsidR="00022262" w:rsidRPr="00BA0712">
        <w:rPr>
          <w:rFonts w:ascii="Arial" w:eastAsia="Times New Roman" w:hAnsi="Arial" w:cs="Times New Roman"/>
          <w:szCs w:val="18"/>
          <w:vertAlign w:val="subscript"/>
          <w:lang w:eastAsia="de-DE"/>
        </w:rPr>
        <w:t>2</w:t>
      </w:r>
      <w:r w:rsidR="00022262" w:rsidRPr="00BA0712">
        <w:rPr>
          <w:rFonts w:ascii="Arial" w:eastAsia="Times New Roman" w:hAnsi="Arial" w:cs="Times New Roman"/>
          <w:szCs w:val="18"/>
          <w:lang w:eastAsia="de-DE"/>
        </w:rPr>
        <w:t>-Emmissionen des Schiffes</w:t>
      </w:r>
      <w:r w:rsidR="003455B3" w:rsidRPr="00BA0712">
        <w:rPr>
          <w:rFonts w:ascii="Arial" w:eastAsia="Times New Roman" w:hAnsi="Arial" w:cs="Times New Roman"/>
          <w:szCs w:val="18"/>
          <w:lang w:eastAsia="de-DE"/>
        </w:rPr>
        <w:t>.</w:t>
      </w:r>
      <w:r w:rsidR="00440C8F" w:rsidRPr="00BA0712">
        <w:rPr>
          <w:rFonts w:ascii="Arial" w:eastAsia="Times New Roman" w:hAnsi="Arial" w:cs="Times New Roman"/>
          <w:szCs w:val="18"/>
          <w:lang w:eastAsia="de-DE"/>
        </w:rPr>
        <w:t xml:space="preserve"> Liebherr </w:t>
      </w:r>
      <w:r w:rsidR="007A6414">
        <w:rPr>
          <w:rFonts w:ascii="Arial" w:eastAsia="Times New Roman" w:hAnsi="Arial" w:cs="Times New Roman"/>
          <w:szCs w:val="18"/>
          <w:lang w:eastAsia="de-DE"/>
        </w:rPr>
        <w:t>ist</w:t>
      </w:r>
      <w:r w:rsidR="007A6414" w:rsidRPr="00BA0712">
        <w:rPr>
          <w:rFonts w:ascii="Arial" w:eastAsia="Times New Roman" w:hAnsi="Arial" w:cs="Times New Roman"/>
          <w:szCs w:val="18"/>
          <w:lang w:eastAsia="de-DE"/>
        </w:rPr>
        <w:t xml:space="preserve"> </w:t>
      </w:r>
      <w:r w:rsidR="00440C8F" w:rsidRPr="00BA0712">
        <w:rPr>
          <w:rFonts w:ascii="Arial" w:eastAsia="Times New Roman" w:hAnsi="Arial" w:cs="Times New Roman"/>
          <w:szCs w:val="18"/>
          <w:lang w:eastAsia="de-DE"/>
        </w:rPr>
        <w:t xml:space="preserve">schon jetzt </w:t>
      </w:r>
      <w:r w:rsidR="007A6414">
        <w:rPr>
          <w:rFonts w:ascii="Arial" w:eastAsia="Times New Roman" w:hAnsi="Arial" w:cs="Times New Roman"/>
          <w:szCs w:val="18"/>
          <w:lang w:eastAsia="de-DE"/>
        </w:rPr>
        <w:t xml:space="preserve">für die </w:t>
      </w:r>
      <w:r w:rsidR="00440C8F" w:rsidRPr="00BA0712">
        <w:rPr>
          <w:rFonts w:ascii="Arial" w:eastAsia="Times New Roman" w:hAnsi="Arial" w:cs="Times New Roman"/>
          <w:szCs w:val="18"/>
          <w:lang w:eastAsia="de-DE"/>
        </w:rPr>
        <w:t>zukünftigen U</w:t>
      </w:r>
      <w:r w:rsidR="00B76A31" w:rsidRPr="00BA0712">
        <w:rPr>
          <w:rFonts w:ascii="Arial" w:eastAsia="Times New Roman" w:hAnsi="Arial" w:cs="Times New Roman"/>
          <w:szCs w:val="18"/>
          <w:lang w:eastAsia="de-DE"/>
        </w:rPr>
        <w:t>m</w:t>
      </w:r>
      <w:r w:rsidR="00440C8F" w:rsidRPr="00BA0712">
        <w:rPr>
          <w:rFonts w:ascii="Arial" w:eastAsia="Times New Roman" w:hAnsi="Arial" w:cs="Times New Roman"/>
          <w:szCs w:val="18"/>
          <w:lang w:eastAsia="de-DE"/>
        </w:rPr>
        <w:t>weltanforderungen</w:t>
      </w:r>
      <w:r w:rsidR="00B76A31" w:rsidRPr="00BA0712">
        <w:rPr>
          <w:rFonts w:ascii="Arial" w:eastAsia="Times New Roman" w:hAnsi="Arial" w:cs="Times New Roman"/>
          <w:szCs w:val="18"/>
          <w:lang w:eastAsia="de-DE"/>
        </w:rPr>
        <w:t xml:space="preserve"> in der Transportwirtschaft </w:t>
      </w:r>
      <w:r w:rsidR="007A6414">
        <w:rPr>
          <w:rFonts w:ascii="Arial" w:eastAsia="Times New Roman" w:hAnsi="Arial" w:cs="Times New Roman"/>
          <w:szCs w:val="18"/>
          <w:lang w:eastAsia="de-DE"/>
        </w:rPr>
        <w:t>vorbereitet</w:t>
      </w:r>
      <w:r w:rsidR="00B76A31" w:rsidRPr="00BA0712">
        <w:rPr>
          <w:rFonts w:ascii="Arial" w:eastAsia="Times New Roman" w:hAnsi="Arial" w:cs="Times New Roman"/>
          <w:szCs w:val="18"/>
          <w:lang w:eastAsia="de-DE"/>
        </w:rPr>
        <w:t xml:space="preserve">. </w:t>
      </w:r>
      <w:r w:rsidR="00B20044" w:rsidRPr="003F0A54">
        <w:rPr>
          <w:rFonts w:ascii="Arial" w:eastAsia="Times New Roman" w:hAnsi="Arial" w:cs="Times New Roman"/>
          <w:iCs/>
          <w:szCs w:val="18"/>
          <w:lang w:eastAsia="de-DE"/>
        </w:rPr>
        <w:t>„</w:t>
      </w:r>
      <w:r w:rsidR="00B231C3" w:rsidRPr="003F0A54">
        <w:rPr>
          <w:rFonts w:ascii="Arial" w:eastAsia="Times New Roman" w:hAnsi="Arial" w:cs="Times New Roman"/>
          <w:iCs/>
          <w:szCs w:val="18"/>
          <w:lang w:eastAsia="de-DE"/>
        </w:rPr>
        <w:t>Wir können</w:t>
      </w:r>
      <w:r w:rsidR="004010E4" w:rsidRPr="003F0A54">
        <w:rPr>
          <w:rFonts w:ascii="Arial" w:eastAsia="Times New Roman" w:hAnsi="Arial" w:cs="Times New Roman"/>
          <w:iCs/>
          <w:szCs w:val="18"/>
          <w:lang w:eastAsia="de-DE"/>
        </w:rPr>
        <w:t xml:space="preserve"> eine </w:t>
      </w:r>
      <w:r w:rsidR="00B20044" w:rsidRPr="003F0A54">
        <w:rPr>
          <w:rFonts w:ascii="Arial" w:eastAsia="Times New Roman" w:hAnsi="Arial" w:cs="Times New Roman"/>
          <w:iCs/>
          <w:szCs w:val="18"/>
          <w:lang w:eastAsia="de-DE"/>
        </w:rPr>
        <w:t>jahrelange Erfahrung mit vollelektrischen Antrieben unter anderem aus dem Bereich Port Equipment vorweisen. Wie üblich erfolgt die Entwicklung des Gerätes komplett in</w:t>
      </w:r>
      <w:r w:rsidR="00F17D31" w:rsidRPr="003F0A54">
        <w:rPr>
          <w:rFonts w:ascii="Arial" w:eastAsia="Times New Roman" w:hAnsi="Arial" w:cs="Times New Roman"/>
          <w:iCs/>
          <w:szCs w:val="18"/>
          <w:lang w:eastAsia="de-DE"/>
        </w:rPr>
        <w:t>-</w:t>
      </w:r>
      <w:r w:rsidR="00B20044" w:rsidRPr="003F0A54">
        <w:rPr>
          <w:rFonts w:ascii="Arial" w:eastAsia="Times New Roman" w:hAnsi="Arial" w:cs="Times New Roman"/>
          <w:iCs/>
          <w:szCs w:val="18"/>
          <w:lang w:eastAsia="de-DE"/>
        </w:rPr>
        <w:t xml:space="preserve">house. Auch </w:t>
      </w:r>
      <w:r w:rsidR="007E5A4D" w:rsidRPr="003F0A54">
        <w:rPr>
          <w:rFonts w:ascii="Arial" w:eastAsia="Times New Roman" w:hAnsi="Arial" w:cs="Times New Roman"/>
          <w:iCs/>
          <w:szCs w:val="18"/>
          <w:lang w:eastAsia="de-DE"/>
        </w:rPr>
        <w:t xml:space="preserve">die Beschaffung </w:t>
      </w:r>
      <w:r w:rsidR="00B20044" w:rsidRPr="003F0A54">
        <w:rPr>
          <w:rFonts w:ascii="Arial" w:eastAsia="Times New Roman" w:hAnsi="Arial" w:cs="Times New Roman"/>
          <w:iCs/>
          <w:szCs w:val="18"/>
          <w:lang w:eastAsia="de-DE"/>
        </w:rPr>
        <w:t xml:space="preserve">einzelner Komponenten </w:t>
      </w:r>
      <w:r w:rsidR="004D4569" w:rsidRPr="003F0A54">
        <w:rPr>
          <w:rFonts w:ascii="Arial" w:eastAsia="Times New Roman" w:hAnsi="Arial" w:cs="Times New Roman"/>
          <w:iCs/>
          <w:szCs w:val="18"/>
          <w:lang w:eastAsia="de-DE"/>
        </w:rPr>
        <w:t xml:space="preserve">können wir </w:t>
      </w:r>
      <w:r w:rsidR="00B20044" w:rsidRPr="003F0A54">
        <w:rPr>
          <w:rFonts w:ascii="Arial" w:eastAsia="Times New Roman" w:hAnsi="Arial" w:cs="Times New Roman"/>
          <w:iCs/>
          <w:szCs w:val="18"/>
          <w:lang w:eastAsia="de-DE"/>
        </w:rPr>
        <w:t>weitestgehend</w:t>
      </w:r>
      <w:r w:rsidR="007E5A4D" w:rsidRPr="003F0A54">
        <w:rPr>
          <w:rFonts w:ascii="Arial" w:eastAsia="Times New Roman" w:hAnsi="Arial" w:cs="Times New Roman"/>
          <w:iCs/>
          <w:szCs w:val="18"/>
          <w:lang w:eastAsia="de-DE"/>
        </w:rPr>
        <w:t xml:space="preserve"> Liebherr</w:t>
      </w:r>
      <w:r w:rsidR="0033543C" w:rsidRPr="003F0A54">
        <w:rPr>
          <w:rFonts w:ascii="Arial" w:eastAsia="Times New Roman" w:hAnsi="Arial" w:cs="Times New Roman"/>
          <w:iCs/>
          <w:szCs w:val="18"/>
          <w:lang w:eastAsia="de-DE"/>
        </w:rPr>
        <w:t>-</w:t>
      </w:r>
      <w:r w:rsidR="007E5A4D" w:rsidRPr="003F0A54">
        <w:rPr>
          <w:rFonts w:ascii="Arial" w:eastAsia="Times New Roman" w:hAnsi="Arial" w:cs="Times New Roman"/>
          <w:iCs/>
          <w:szCs w:val="18"/>
          <w:lang w:eastAsia="de-DE"/>
        </w:rPr>
        <w:t xml:space="preserve">intern abdecken. </w:t>
      </w:r>
      <w:r w:rsidR="00B20044" w:rsidRPr="003F0A54">
        <w:rPr>
          <w:rFonts w:ascii="Arial" w:eastAsia="Times New Roman" w:hAnsi="Arial" w:cs="Times New Roman"/>
          <w:iCs/>
          <w:szCs w:val="18"/>
          <w:lang w:eastAsia="de-DE"/>
        </w:rPr>
        <w:t xml:space="preserve">Das sind, </w:t>
      </w:r>
      <w:r w:rsidR="00FC38B5" w:rsidRPr="003F0A54">
        <w:rPr>
          <w:rFonts w:ascii="Arial" w:eastAsia="Times New Roman" w:hAnsi="Arial" w:cs="Times New Roman"/>
          <w:iCs/>
          <w:szCs w:val="18"/>
          <w:lang w:eastAsia="de-DE"/>
        </w:rPr>
        <w:t>gerade</w:t>
      </w:r>
      <w:r w:rsidR="00B20044" w:rsidRPr="003F0A54">
        <w:rPr>
          <w:rFonts w:ascii="Arial" w:eastAsia="Times New Roman" w:hAnsi="Arial" w:cs="Times New Roman"/>
          <w:iCs/>
          <w:szCs w:val="18"/>
          <w:lang w:eastAsia="de-DE"/>
        </w:rPr>
        <w:t xml:space="preserve"> heutzutage, unschätzbare Vorteile für unsere Kunde</w:t>
      </w:r>
      <w:r w:rsidR="004F3CEC" w:rsidRPr="003F0A54">
        <w:rPr>
          <w:rFonts w:ascii="Arial" w:eastAsia="Times New Roman" w:hAnsi="Arial" w:cs="Times New Roman"/>
          <w:iCs/>
          <w:szCs w:val="18"/>
          <w:lang w:eastAsia="de-DE"/>
        </w:rPr>
        <w:t>n</w:t>
      </w:r>
      <w:r w:rsidR="00B20044" w:rsidRPr="003F0A54">
        <w:rPr>
          <w:rFonts w:ascii="Arial" w:eastAsia="Times New Roman" w:hAnsi="Arial" w:cs="Times New Roman"/>
          <w:iCs/>
          <w:szCs w:val="18"/>
          <w:lang w:eastAsia="de-DE"/>
        </w:rPr>
        <w:t>,“</w:t>
      </w:r>
      <w:r w:rsidR="00B20044" w:rsidRPr="00BA0712">
        <w:rPr>
          <w:rFonts w:ascii="Arial" w:eastAsia="Times New Roman" w:hAnsi="Arial" w:cs="Times New Roman"/>
          <w:szCs w:val="18"/>
          <w:lang w:eastAsia="de-DE"/>
        </w:rPr>
        <w:t xml:space="preserve"> ergänzt Levold</w:t>
      </w:r>
      <w:r w:rsidR="00981A78" w:rsidRPr="00BA0712">
        <w:rPr>
          <w:rFonts w:ascii="Arial" w:eastAsia="Times New Roman" w:hAnsi="Arial" w:cs="Times New Roman"/>
          <w:szCs w:val="18"/>
          <w:lang w:eastAsia="de-DE"/>
        </w:rPr>
        <w:t>.</w:t>
      </w:r>
      <w:r w:rsidR="008B5B22" w:rsidRPr="00BA0712">
        <w:rPr>
          <w:rFonts w:ascii="Arial" w:eastAsia="Times New Roman" w:hAnsi="Arial" w:cs="Times New Roman"/>
          <w:szCs w:val="18"/>
          <w:lang w:eastAsia="de-DE"/>
        </w:rPr>
        <w:t xml:space="preserve"> Hinzu</w:t>
      </w:r>
      <w:r w:rsidR="00F17D31">
        <w:rPr>
          <w:rFonts w:ascii="Arial" w:eastAsia="Times New Roman" w:hAnsi="Arial" w:cs="Times New Roman"/>
          <w:szCs w:val="18"/>
          <w:lang w:eastAsia="de-DE"/>
        </w:rPr>
        <w:t xml:space="preserve"> </w:t>
      </w:r>
      <w:r w:rsidR="008B5B22" w:rsidRPr="00BA0712">
        <w:rPr>
          <w:rFonts w:ascii="Arial" w:eastAsia="Times New Roman" w:hAnsi="Arial" w:cs="Times New Roman"/>
          <w:szCs w:val="18"/>
          <w:lang w:eastAsia="de-DE"/>
        </w:rPr>
        <w:t>kommt, dass alle Antriebskomponenten im Inneren des Krans verbaut sind. Dies erleichtert die Integration des Krans in das Schiffsdesign und ermöglicht zudem eine bessere Ausnutzung der Bereiche unter Deck.</w:t>
      </w:r>
    </w:p>
    <w:p w14:paraId="4E6BD9C9" w14:textId="77777777" w:rsidR="00C86750" w:rsidRDefault="00C86750" w:rsidP="00AF7E22">
      <w:pPr>
        <w:rPr>
          <w:rFonts w:ascii="Arial" w:eastAsia="Times New Roman" w:hAnsi="Arial" w:cs="Times New Roman"/>
          <w:szCs w:val="18"/>
          <w:lang w:eastAsia="de-DE"/>
        </w:rPr>
      </w:pPr>
      <w:bookmarkStart w:id="2" w:name="_GoBack"/>
      <w:bookmarkEnd w:id="2"/>
    </w:p>
    <w:p w14:paraId="1056E02F" w14:textId="511FB769" w:rsidR="00B20044" w:rsidRPr="008B5B22" w:rsidRDefault="00B20044" w:rsidP="00AF7E22">
      <w:pPr>
        <w:rPr>
          <w:rFonts w:ascii="Arial" w:eastAsia="Times New Roman" w:hAnsi="Arial" w:cs="Times New Roman"/>
          <w:szCs w:val="18"/>
          <w:lang w:eastAsia="de-DE"/>
        </w:rPr>
      </w:pPr>
      <w:r w:rsidRPr="00B20044">
        <w:rPr>
          <w:rFonts w:ascii="Arial" w:eastAsia="Times New Roman" w:hAnsi="Arial" w:cs="Times New Roman"/>
          <w:b/>
          <w:bCs/>
          <w:szCs w:val="18"/>
          <w:lang w:eastAsia="de-DE"/>
        </w:rPr>
        <w:t>Tradition trifft auf Zukunft</w:t>
      </w:r>
    </w:p>
    <w:p w14:paraId="4B161606" w14:textId="729E337A" w:rsidR="002B0CEA" w:rsidRDefault="00557396">
      <w:pPr>
        <w:rPr>
          <w:rFonts w:ascii="Arial" w:eastAsia="Times New Roman" w:hAnsi="Arial" w:cs="Times New Roman"/>
          <w:szCs w:val="18"/>
          <w:lang w:eastAsia="de-DE"/>
        </w:rPr>
      </w:pPr>
      <w:r>
        <w:rPr>
          <w:rFonts w:ascii="Arial" w:eastAsia="Times New Roman" w:hAnsi="Arial" w:cs="Times New Roman"/>
          <w:szCs w:val="18"/>
          <w:lang w:eastAsia="de-DE"/>
        </w:rPr>
        <w:t xml:space="preserve">Die </w:t>
      </w:r>
      <w:r w:rsidRPr="00557396">
        <w:rPr>
          <w:rFonts w:ascii="Arial" w:eastAsia="Times New Roman" w:hAnsi="Arial" w:cs="Times New Roman"/>
          <w:szCs w:val="18"/>
          <w:lang w:eastAsia="de-DE"/>
        </w:rPr>
        <w:t xml:space="preserve">neue </w:t>
      </w:r>
      <w:r w:rsidR="00E214FA">
        <w:rPr>
          <w:rFonts w:ascii="Arial" w:eastAsia="Times New Roman" w:hAnsi="Arial" w:cs="Times New Roman"/>
          <w:szCs w:val="18"/>
          <w:lang w:eastAsia="de-DE"/>
        </w:rPr>
        <w:t>„</w:t>
      </w:r>
      <w:r w:rsidRPr="00557396">
        <w:rPr>
          <w:rFonts w:ascii="Arial" w:eastAsia="Times New Roman" w:hAnsi="Arial" w:cs="Times New Roman"/>
          <w:szCs w:val="18"/>
          <w:lang w:eastAsia="de-DE"/>
        </w:rPr>
        <w:t xml:space="preserve">Master </w:t>
      </w:r>
      <w:r w:rsidR="00022262">
        <w:rPr>
          <w:rFonts w:ascii="Arial" w:eastAsia="Times New Roman" w:hAnsi="Arial" w:cs="Times New Roman"/>
          <w:szCs w:val="18"/>
          <w:lang w:eastAsia="de-DE"/>
        </w:rPr>
        <w:t>V</w:t>
      </w:r>
      <w:r w:rsidR="00E214FA">
        <w:rPr>
          <w:rFonts w:ascii="Arial" w:eastAsia="Times New Roman" w:hAnsi="Arial" w:cs="Times New Roman"/>
          <w:szCs w:val="18"/>
          <w:lang w:eastAsia="de-DE"/>
        </w:rPr>
        <w:t>“</w:t>
      </w:r>
      <w:r w:rsidR="00022262">
        <w:rPr>
          <w:rFonts w:ascii="Arial" w:eastAsia="Times New Roman" w:hAnsi="Arial" w:cs="Times New Roman"/>
          <w:szCs w:val="18"/>
          <w:lang w:eastAsia="de-DE"/>
        </w:rPr>
        <w:t xml:space="preserve"> </w:t>
      </w:r>
      <w:r w:rsidR="00560B4F">
        <w:rPr>
          <w:rFonts w:ascii="Arial" w:eastAsia="Times New Roman" w:hAnsi="Arial" w:cs="Times New Roman"/>
          <w:szCs w:val="18"/>
          <w:lang w:eastAsia="de-DE"/>
        </w:rPr>
        <w:t xml:space="preserve">Steuereinheit </w:t>
      </w:r>
      <w:r w:rsidR="00112CA8">
        <w:rPr>
          <w:rFonts w:ascii="Arial" w:eastAsia="Times New Roman" w:hAnsi="Arial" w:cs="Times New Roman"/>
          <w:szCs w:val="18"/>
          <w:lang w:eastAsia="de-DE"/>
        </w:rPr>
        <w:t xml:space="preserve">bietet </w:t>
      </w:r>
      <w:r w:rsidR="00560B4F">
        <w:rPr>
          <w:rFonts w:ascii="Arial" w:eastAsia="Times New Roman" w:hAnsi="Arial" w:cs="Times New Roman"/>
          <w:szCs w:val="18"/>
          <w:lang w:eastAsia="de-DE"/>
        </w:rPr>
        <w:t xml:space="preserve">höchste Rechenleistung. Eine damit einhergehende schnellere Datenverarbeitung ermöglicht die Integration von </w:t>
      </w:r>
      <w:r w:rsidR="00560B4F" w:rsidRPr="00557396">
        <w:rPr>
          <w:rFonts w:ascii="Arial" w:eastAsia="Times New Roman" w:hAnsi="Arial" w:cs="Times New Roman"/>
          <w:szCs w:val="18"/>
          <w:lang w:eastAsia="de-DE"/>
        </w:rPr>
        <w:t>zukünftige</w:t>
      </w:r>
      <w:r w:rsidR="005F0FBD">
        <w:rPr>
          <w:rFonts w:ascii="Arial" w:eastAsia="Times New Roman" w:hAnsi="Arial" w:cs="Times New Roman"/>
          <w:szCs w:val="18"/>
          <w:lang w:eastAsia="de-DE"/>
        </w:rPr>
        <w:t>n</w:t>
      </w:r>
      <w:r w:rsidR="00560B4F" w:rsidRPr="00557396">
        <w:rPr>
          <w:rFonts w:ascii="Arial" w:eastAsia="Times New Roman" w:hAnsi="Arial" w:cs="Times New Roman"/>
          <w:szCs w:val="18"/>
          <w:lang w:eastAsia="de-DE"/>
        </w:rPr>
        <w:t xml:space="preserve"> Assistenzsysteme</w:t>
      </w:r>
      <w:r w:rsidR="005F0FBD">
        <w:rPr>
          <w:rFonts w:ascii="Arial" w:eastAsia="Times New Roman" w:hAnsi="Arial" w:cs="Times New Roman"/>
          <w:szCs w:val="18"/>
          <w:lang w:eastAsia="de-DE"/>
        </w:rPr>
        <w:t>n</w:t>
      </w:r>
      <w:r w:rsidR="00560B4F" w:rsidRPr="00557396">
        <w:rPr>
          <w:rFonts w:ascii="Arial" w:eastAsia="Times New Roman" w:hAnsi="Arial" w:cs="Times New Roman"/>
          <w:szCs w:val="18"/>
          <w:lang w:eastAsia="de-DE"/>
        </w:rPr>
        <w:t xml:space="preserve"> </w:t>
      </w:r>
      <w:r w:rsidR="00560B4F">
        <w:rPr>
          <w:rFonts w:ascii="Arial" w:eastAsia="Times New Roman" w:hAnsi="Arial" w:cs="Times New Roman"/>
          <w:szCs w:val="18"/>
          <w:lang w:eastAsia="de-DE"/>
        </w:rPr>
        <w:t>und auch teilautomatisierten</w:t>
      </w:r>
      <w:r w:rsidR="00560B4F" w:rsidRPr="00557396">
        <w:rPr>
          <w:rFonts w:ascii="Arial" w:eastAsia="Times New Roman" w:hAnsi="Arial" w:cs="Times New Roman"/>
          <w:szCs w:val="18"/>
          <w:lang w:eastAsia="de-DE"/>
        </w:rPr>
        <w:t xml:space="preserve"> Prozess</w:t>
      </w:r>
      <w:r w:rsidR="00560B4F">
        <w:rPr>
          <w:rFonts w:ascii="Arial" w:eastAsia="Times New Roman" w:hAnsi="Arial" w:cs="Times New Roman"/>
          <w:szCs w:val="18"/>
          <w:lang w:eastAsia="de-DE"/>
        </w:rPr>
        <w:t xml:space="preserve">anwendungen. </w:t>
      </w:r>
      <w:r w:rsidR="008B5B22" w:rsidRPr="008B5B22">
        <w:rPr>
          <w:rFonts w:ascii="Arial" w:eastAsia="Times New Roman" w:hAnsi="Arial" w:cs="Times New Roman"/>
          <w:szCs w:val="18"/>
          <w:lang w:eastAsia="de-DE"/>
        </w:rPr>
        <w:t>Alle Schwerlastkrane zeichnen sich durch die in</w:t>
      </w:r>
      <w:r w:rsidR="00F17D31">
        <w:rPr>
          <w:rFonts w:ascii="Arial" w:eastAsia="Times New Roman" w:hAnsi="Arial" w:cs="Times New Roman"/>
          <w:szCs w:val="18"/>
          <w:lang w:eastAsia="de-DE"/>
        </w:rPr>
        <w:t>-</w:t>
      </w:r>
      <w:r w:rsidR="008B5B22" w:rsidRPr="008B5B22">
        <w:rPr>
          <w:rFonts w:ascii="Arial" w:eastAsia="Times New Roman" w:hAnsi="Arial" w:cs="Times New Roman"/>
          <w:szCs w:val="18"/>
          <w:lang w:eastAsia="de-DE"/>
        </w:rPr>
        <w:t>house entwickelte Litronic Steuerung aus. Sie verbindet Geschwindigkeit</w:t>
      </w:r>
      <w:r w:rsidR="005F0FBD">
        <w:rPr>
          <w:rFonts w:ascii="Arial" w:eastAsia="Times New Roman" w:hAnsi="Arial" w:cs="Times New Roman"/>
          <w:szCs w:val="18"/>
          <w:lang w:eastAsia="de-DE"/>
        </w:rPr>
        <w:t xml:space="preserve"> und </w:t>
      </w:r>
      <w:r w:rsidR="008B5B22" w:rsidRPr="008B5B22">
        <w:rPr>
          <w:rFonts w:ascii="Arial" w:eastAsia="Times New Roman" w:hAnsi="Arial" w:cs="Times New Roman"/>
          <w:szCs w:val="18"/>
          <w:lang w:eastAsia="de-DE"/>
        </w:rPr>
        <w:t xml:space="preserve">Präzision und </w:t>
      </w:r>
      <w:r w:rsidR="005F0FBD">
        <w:rPr>
          <w:rFonts w:ascii="Arial" w:eastAsia="Times New Roman" w:hAnsi="Arial" w:cs="Times New Roman"/>
          <w:szCs w:val="18"/>
          <w:lang w:eastAsia="de-DE"/>
        </w:rPr>
        <w:t xml:space="preserve">sorgt dadurch für einen sicheren und zugleich effizienten </w:t>
      </w:r>
      <w:r w:rsidR="007E5A4D">
        <w:rPr>
          <w:rFonts w:ascii="Arial" w:eastAsia="Times New Roman" w:hAnsi="Arial" w:cs="Times New Roman"/>
          <w:szCs w:val="18"/>
          <w:lang w:eastAsia="de-DE"/>
        </w:rPr>
        <w:t>Ladevorgang</w:t>
      </w:r>
      <w:r w:rsidR="005F0FBD">
        <w:rPr>
          <w:rFonts w:ascii="Arial" w:eastAsia="Times New Roman" w:hAnsi="Arial" w:cs="Times New Roman"/>
          <w:szCs w:val="18"/>
          <w:lang w:eastAsia="de-DE"/>
        </w:rPr>
        <w:t xml:space="preserve">. </w:t>
      </w:r>
      <w:r w:rsidR="008B5B22" w:rsidRPr="008B5B22">
        <w:rPr>
          <w:rFonts w:ascii="Arial" w:eastAsia="Times New Roman" w:hAnsi="Arial" w:cs="Times New Roman"/>
          <w:szCs w:val="18"/>
          <w:lang w:eastAsia="de-DE"/>
        </w:rPr>
        <w:t xml:space="preserve">Durch die ständige Weiterentwicklung stehen den </w:t>
      </w:r>
      <w:r w:rsidR="005F0FBD">
        <w:rPr>
          <w:rFonts w:ascii="Arial" w:eastAsia="Times New Roman" w:hAnsi="Arial" w:cs="Times New Roman"/>
          <w:szCs w:val="18"/>
          <w:lang w:eastAsia="de-DE"/>
        </w:rPr>
        <w:t>Liebherr</w:t>
      </w:r>
      <w:r w:rsidR="00DE6B62">
        <w:rPr>
          <w:rFonts w:ascii="Arial" w:eastAsia="Times New Roman" w:hAnsi="Arial" w:cs="Times New Roman"/>
          <w:szCs w:val="18"/>
          <w:lang w:eastAsia="de-DE"/>
        </w:rPr>
        <w:t>-</w:t>
      </w:r>
      <w:r w:rsidR="005F0FBD">
        <w:rPr>
          <w:rFonts w:ascii="Arial" w:eastAsia="Times New Roman" w:hAnsi="Arial" w:cs="Times New Roman"/>
          <w:szCs w:val="18"/>
          <w:lang w:eastAsia="de-DE"/>
        </w:rPr>
        <w:t>Schiffskranen</w:t>
      </w:r>
      <w:r w:rsidR="008B5B22" w:rsidRPr="008B5B22">
        <w:rPr>
          <w:rFonts w:ascii="Arial" w:eastAsia="Times New Roman" w:hAnsi="Arial" w:cs="Times New Roman"/>
          <w:szCs w:val="18"/>
          <w:lang w:eastAsia="de-DE"/>
        </w:rPr>
        <w:t xml:space="preserve"> auch zukünftig die neusten Features und Anwendungen</w:t>
      </w:r>
      <w:r w:rsidR="005F0FBD">
        <w:rPr>
          <w:rFonts w:ascii="Arial" w:eastAsia="Times New Roman" w:hAnsi="Arial" w:cs="Times New Roman"/>
          <w:szCs w:val="18"/>
          <w:lang w:eastAsia="de-DE"/>
        </w:rPr>
        <w:t xml:space="preserve"> </w:t>
      </w:r>
      <w:r w:rsidR="008B5B22" w:rsidRPr="008B5B22">
        <w:rPr>
          <w:rFonts w:ascii="Arial" w:eastAsia="Times New Roman" w:hAnsi="Arial" w:cs="Times New Roman"/>
          <w:szCs w:val="18"/>
          <w:lang w:eastAsia="de-DE"/>
        </w:rPr>
        <w:t>zur Verfügung.</w:t>
      </w:r>
    </w:p>
    <w:p w14:paraId="495D6304" w14:textId="479E812E" w:rsidR="005F0FBD" w:rsidRPr="005F0FBD" w:rsidRDefault="005F0FBD">
      <w:pPr>
        <w:rPr>
          <w:rFonts w:ascii="Arial" w:eastAsia="Times New Roman" w:hAnsi="Arial" w:cs="Times New Roman"/>
          <w:b/>
          <w:bCs/>
          <w:szCs w:val="18"/>
          <w:lang w:eastAsia="de-DE"/>
        </w:rPr>
      </w:pPr>
      <w:r>
        <w:rPr>
          <w:rFonts w:ascii="Arial" w:eastAsia="Times New Roman" w:hAnsi="Arial" w:cs="Times New Roman"/>
          <w:b/>
          <w:bCs/>
          <w:szCs w:val="18"/>
          <w:lang w:eastAsia="de-DE"/>
        </w:rPr>
        <w:br/>
      </w:r>
      <w:r w:rsidRPr="005F0FBD">
        <w:rPr>
          <w:rFonts w:ascii="Arial" w:eastAsia="Times New Roman" w:hAnsi="Arial" w:cs="Times New Roman"/>
          <w:b/>
          <w:bCs/>
          <w:szCs w:val="18"/>
          <w:lang w:eastAsia="de-DE"/>
        </w:rPr>
        <w:t>Neue Kranbezeichnung</w:t>
      </w:r>
      <w:r w:rsidR="00E83E40">
        <w:rPr>
          <w:rFonts w:ascii="Arial" w:eastAsia="Times New Roman" w:hAnsi="Arial" w:cs="Times New Roman"/>
          <w:b/>
          <w:bCs/>
          <w:szCs w:val="18"/>
          <w:lang w:eastAsia="de-DE"/>
        </w:rPr>
        <w:t xml:space="preserve"> und neues Design</w:t>
      </w:r>
    </w:p>
    <w:p w14:paraId="18181FB3" w14:textId="3B43C61F" w:rsidR="008B5B22" w:rsidRPr="0063126A" w:rsidRDefault="0063126A">
      <w:pPr>
        <w:rPr>
          <w:rFonts w:ascii="Arial" w:eastAsia="Times New Roman" w:hAnsi="Arial" w:cs="Times New Roman"/>
          <w:szCs w:val="18"/>
          <w:lang w:eastAsia="de-DE"/>
        </w:rPr>
      </w:pPr>
      <w:r w:rsidRPr="0063126A">
        <w:rPr>
          <w:rFonts w:ascii="Arial" w:eastAsia="Times New Roman" w:hAnsi="Arial" w:cs="Times New Roman"/>
          <w:szCs w:val="18"/>
          <w:lang w:eastAsia="de-DE"/>
        </w:rPr>
        <w:t xml:space="preserve">Im Zuge der </w:t>
      </w:r>
      <w:r>
        <w:rPr>
          <w:rFonts w:ascii="Arial" w:eastAsia="Times New Roman" w:hAnsi="Arial" w:cs="Times New Roman"/>
          <w:szCs w:val="18"/>
          <w:lang w:eastAsia="de-DE"/>
        </w:rPr>
        <w:t xml:space="preserve">Neukonzeption des LS 800 E </w:t>
      </w:r>
      <w:r w:rsidRPr="0063126A">
        <w:rPr>
          <w:rFonts w:ascii="Arial" w:eastAsia="Times New Roman" w:hAnsi="Arial" w:cs="Times New Roman"/>
          <w:szCs w:val="18"/>
          <w:lang w:eastAsia="de-DE"/>
        </w:rPr>
        <w:t xml:space="preserve">wurde auch die </w:t>
      </w:r>
      <w:r w:rsidR="004F3CEC">
        <w:rPr>
          <w:rFonts w:ascii="Arial" w:eastAsia="Times New Roman" w:hAnsi="Arial" w:cs="Times New Roman"/>
          <w:szCs w:val="18"/>
          <w:lang w:eastAsia="de-DE"/>
        </w:rPr>
        <w:t>Benennung</w:t>
      </w:r>
      <w:r w:rsidR="004F3CEC" w:rsidRPr="0063126A">
        <w:rPr>
          <w:rFonts w:ascii="Arial" w:eastAsia="Times New Roman" w:hAnsi="Arial" w:cs="Times New Roman"/>
          <w:szCs w:val="18"/>
          <w:lang w:eastAsia="de-DE"/>
        </w:rPr>
        <w:t xml:space="preserve"> </w:t>
      </w:r>
      <w:r w:rsidRPr="0063126A">
        <w:rPr>
          <w:rFonts w:ascii="Arial" w:eastAsia="Times New Roman" w:hAnsi="Arial" w:cs="Times New Roman"/>
          <w:szCs w:val="18"/>
          <w:lang w:eastAsia="de-DE"/>
        </w:rPr>
        <w:t xml:space="preserve">der </w:t>
      </w:r>
      <w:r>
        <w:rPr>
          <w:rFonts w:ascii="Arial" w:eastAsia="Times New Roman" w:hAnsi="Arial" w:cs="Times New Roman"/>
          <w:szCs w:val="18"/>
          <w:lang w:eastAsia="de-DE"/>
        </w:rPr>
        <w:t>Liebherr</w:t>
      </w:r>
      <w:r w:rsidR="00DE6B62">
        <w:rPr>
          <w:rFonts w:ascii="Arial" w:eastAsia="Times New Roman" w:hAnsi="Arial" w:cs="Times New Roman"/>
          <w:szCs w:val="18"/>
          <w:lang w:eastAsia="de-DE"/>
        </w:rPr>
        <w:t>-</w:t>
      </w:r>
      <w:r>
        <w:rPr>
          <w:rFonts w:ascii="Arial" w:eastAsia="Times New Roman" w:hAnsi="Arial" w:cs="Times New Roman"/>
          <w:szCs w:val="18"/>
          <w:lang w:eastAsia="de-DE"/>
        </w:rPr>
        <w:t xml:space="preserve">Schiffskrane </w:t>
      </w:r>
      <w:r w:rsidRPr="0063126A">
        <w:rPr>
          <w:rFonts w:ascii="Arial" w:eastAsia="Times New Roman" w:hAnsi="Arial" w:cs="Times New Roman"/>
          <w:szCs w:val="18"/>
          <w:lang w:eastAsia="de-DE"/>
        </w:rPr>
        <w:t>angepasst. Anstelle de</w:t>
      </w:r>
      <w:r w:rsidR="00B231C3">
        <w:rPr>
          <w:rFonts w:ascii="Arial" w:eastAsia="Times New Roman" w:hAnsi="Arial" w:cs="Times New Roman"/>
          <w:szCs w:val="18"/>
          <w:lang w:eastAsia="de-DE"/>
        </w:rPr>
        <w:t>r</w:t>
      </w:r>
      <w:r w:rsidRPr="0063126A">
        <w:rPr>
          <w:rFonts w:ascii="Arial" w:eastAsia="Times New Roman" w:hAnsi="Arial" w:cs="Times New Roman"/>
          <w:szCs w:val="18"/>
          <w:lang w:eastAsia="de-DE"/>
        </w:rPr>
        <w:t xml:space="preserve"> bisherigen CBB</w:t>
      </w:r>
      <w:r w:rsidR="00733732">
        <w:rPr>
          <w:rFonts w:ascii="Arial" w:eastAsia="Times New Roman" w:hAnsi="Arial" w:cs="Times New Roman"/>
          <w:szCs w:val="18"/>
          <w:lang w:eastAsia="de-DE"/>
        </w:rPr>
        <w:t xml:space="preserve"> Kranbezeichnung</w:t>
      </w:r>
      <w:r w:rsidRPr="0063126A">
        <w:rPr>
          <w:rFonts w:ascii="Arial" w:eastAsia="Times New Roman" w:hAnsi="Arial" w:cs="Times New Roman"/>
          <w:szCs w:val="18"/>
          <w:lang w:eastAsia="de-DE"/>
        </w:rPr>
        <w:t xml:space="preserve"> werden die Krane künftig LS heißen. </w:t>
      </w:r>
      <w:r w:rsidR="00EF648B">
        <w:rPr>
          <w:rFonts w:ascii="Arial" w:eastAsia="Times New Roman" w:hAnsi="Arial" w:cs="Times New Roman"/>
          <w:szCs w:val="18"/>
          <w:lang w:eastAsia="de-DE"/>
        </w:rPr>
        <w:t>Die neuen Termini</w:t>
      </w:r>
      <w:r w:rsidRPr="0063126A">
        <w:rPr>
          <w:rFonts w:ascii="Arial" w:eastAsia="Times New Roman" w:hAnsi="Arial" w:cs="Times New Roman"/>
          <w:szCs w:val="18"/>
          <w:lang w:eastAsia="de-DE"/>
        </w:rPr>
        <w:t xml:space="preserve"> und die verwendeten Großbuchstaben ermöglichen eine direkte Zuordnung als </w:t>
      </w:r>
      <w:r w:rsidR="00BA0712">
        <w:rPr>
          <w:rFonts w:ascii="Arial" w:eastAsia="Times New Roman" w:hAnsi="Arial" w:cs="Times New Roman"/>
          <w:szCs w:val="18"/>
          <w:lang w:eastAsia="de-DE"/>
        </w:rPr>
        <w:br/>
      </w:r>
      <w:r w:rsidRPr="0063126A">
        <w:rPr>
          <w:rFonts w:ascii="Arial" w:eastAsia="Times New Roman" w:hAnsi="Arial" w:cs="Times New Roman"/>
          <w:szCs w:val="18"/>
          <w:lang w:eastAsia="de-DE"/>
        </w:rPr>
        <w:t>Liebherr</w:t>
      </w:r>
      <w:r w:rsidR="00E83E40">
        <w:rPr>
          <w:rFonts w:ascii="Arial" w:eastAsia="Times New Roman" w:hAnsi="Arial" w:cs="Times New Roman"/>
          <w:szCs w:val="18"/>
          <w:lang w:eastAsia="de-DE"/>
        </w:rPr>
        <w:t xml:space="preserve"> (L) – </w:t>
      </w:r>
      <w:r w:rsidRPr="0063126A">
        <w:rPr>
          <w:rFonts w:ascii="Arial" w:eastAsia="Times New Roman" w:hAnsi="Arial" w:cs="Times New Roman"/>
          <w:szCs w:val="18"/>
          <w:lang w:eastAsia="de-DE"/>
        </w:rPr>
        <w:t>Schiffskran</w:t>
      </w:r>
      <w:r w:rsidR="00E83E40">
        <w:rPr>
          <w:rFonts w:ascii="Arial" w:eastAsia="Times New Roman" w:hAnsi="Arial" w:cs="Times New Roman"/>
          <w:szCs w:val="18"/>
          <w:lang w:eastAsia="de-DE"/>
        </w:rPr>
        <w:t xml:space="preserve"> (S)</w:t>
      </w:r>
      <w:r w:rsidRPr="0063126A">
        <w:rPr>
          <w:rFonts w:ascii="Arial" w:eastAsia="Times New Roman" w:hAnsi="Arial" w:cs="Times New Roman"/>
          <w:szCs w:val="18"/>
          <w:lang w:eastAsia="de-DE"/>
        </w:rPr>
        <w:t>. Die Zahl</w:t>
      </w:r>
      <w:r w:rsidR="002E3D4C">
        <w:rPr>
          <w:rFonts w:ascii="Arial" w:eastAsia="Times New Roman" w:hAnsi="Arial" w:cs="Times New Roman"/>
          <w:szCs w:val="18"/>
          <w:lang w:eastAsia="de-DE"/>
        </w:rPr>
        <w:t>,</w:t>
      </w:r>
      <w:r w:rsidRPr="0063126A">
        <w:rPr>
          <w:rFonts w:ascii="Arial" w:eastAsia="Times New Roman" w:hAnsi="Arial" w:cs="Times New Roman"/>
          <w:szCs w:val="18"/>
          <w:lang w:eastAsia="de-DE"/>
        </w:rPr>
        <w:t xml:space="preserve"> als Teil der Bezeichnung</w:t>
      </w:r>
      <w:r w:rsidR="002E3D4C">
        <w:rPr>
          <w:rFonts w:ascii="Arial" w:eastAsia="Times New Roman" w:hAnsi="Arial" w:cs="Times New Roman"/>
          <w:szCs w:val="18"/>
          <w:lang w:eastAsia="de-DE"/>
        </w:rPr>
        <w:t>,</w:t>
      </w:r>
      <w:r w:rsidRPr="0063126A">
        <w:rPr>
          <w:rFonts w:ascii="Arial" w:eastAsia="Times New Roman" w:hAnsi="Arial" w:cs="Times New Roman"/>
          <w:szCs w:val="18"/>
          <w:lang w:eastAsia="de-DE"/>
        </w:rPr>
        <w:t xml:space="preserve"> gibt Auskunft über die maximale Tragfähigkeit</w:t>
      </w:r>
      <w:r w:rsidR="00E83E40">
        <w:rPr>
          <w:rFonts w:ascii="Arial" w:eastAsia="Times New Roman" w:hAnsi="Arial" w:cs="Times New Roman"/>
          <w:szCs w:val="18"/>
          <w:lang w:eastAsia="de-DE"/>
        </w:rPr>
        <w:t xml:space="preserve">, beim LS 800 E sind es </w:t>
      </w:r>
      <w:r w:rsidR="00733732">
        <w:rPr>
          <w:rFonts w:ascii="Arial" w:eastAsia="Times New Roman" w:hAnsi="Arial" w:cs="Times New Roman"/>
          <w:szCs w:val="18"/>
          <w:lang w:eastAsia="de-DE"/>
        </w:rPr>
        <w:t xml:space="preserve">demnach </w:t>
      </w:r>
      <w:r w:rsidR="00E83E40">
        <w:rPr>
          <w:rFonts w:ascii="Arial" w:eastAsia="Times New Roman" w:hAnsi="Arial" w:cs="Times New Roman"/>
          <w:szCs w:val="18"/>
          <w:lang w:eastAsia="de-DE"/>
        </w:rPr>
        <w:t>800</w:t>
      </w:r>
      <w:r w:rsidR="00DE6B62">
        <w:rPr>
          <w:rFonts w:ascii="Arial" w:eastAsia="Times New Roman" w:hAnsi="Arial" w:cs="Times New Roman"/>
          <w:szCs w:val="18"/>
          <w:lang w:eastAsia="de-DE"/>
        </w:rPr>
        <w:t> </w:t>
      </w:r>
      <w:r w:rsidR="00E83E40">
        <w:rPr>
          <w:rFonts w:ascii="Arial" w:eastAsia="Times New Roman" w:hAnsi="Arial" w:cs="Times New Roman"/>
          <w:szCs w:val="18"/>
          <w:lang w:eastAsia="de-DE"/>
        </w:rPr>
        <w:t>Tonnen. Das E steht für den elektrischen Antrieb</w:t>
      </w:r>
      <w:r w:rsidR="004010E4">
        <w:rPr>
          <w:rFonts w:ascii="Arial" w:eastAsia="Times New Roman" w:hAnsi="Arial" w:cs="Times New Roman"/>
          <w:szCs w:val="18"/>
          <w:lang w:eastAsia="de-DE"/>
        </w:rPr>
        <w:t xml:space="preserve"> und wird</w:t>
      </w:r>
      <w:r w:rsidR="009E6076">
        <w:rPr>
          <w:rFonts w:ascii="Arial" w:eastAsia="Times New Roman" w:hAnsi="Arial" w:cs="Times New Roman"/>
          <w:szCs w:val="18"/>
          <w:lang w:eastAsia="de-DE"/>
        </w:rPr>
        <w:t xml:space="preserve"> bei vollelektrischen Kranen wie dem LS 800 E durch den Zusatz „All-electric“ </w:t>
      </w:r>
      <w:r w:rsidR="004010E4">
        <w:rPr>
          <w:rFonts w:ascii="Arial" w:eastAsia="Times New Roman" w:hAnsi="Arial" w:cs="Times New Roman"/>
          <w:szCs w:val="18"/>
          <w:lang w:eastAsia="de-DE"/>
        </w:rPr>
        <w:t>ergänzt</w:t>
      </w:r>
      <w:r w:rsidR="009E6076">
        <w:rPr>
          <w:rFonts w:ascii="Arial" w:eastAsia="Times New Roman" w:hAnsi="Arial" w:cs="Times New Roman"/>
          <w:szCs w:val="18"/>
          <w:lang w:eastAsia="de-DE"/>
        </w:rPr>
        <w:t>.</w:t>
      </w:r>
      <w:r w:rsidR="00EF648B">
        <w:rPr>
          <w:rFonts w:ascii="Arial" w:eastAsia="Times New Roman" w:hAnsi="Arial" w:cs="Times New Roman"/>
          <w:szCs w:val="18"/>
          <w:lang w:eastAsia="de-DE"/>
        </w:rPr>
        <w:t xml:space="preserve"> </w:t>
      </w:r>
      <w:r w:rsidR="00E83E40">
        <w:rPr>
          <w:rFonts w:ascii="Arial" w:eastAsia="Times New Roman" w:hAnsi="Arial" w:cs="Times New Roman"/>
          <w:szCs w:val="18"/>
          <w:lang w:eastAsia="de-DE"/>
        </w:rPr>
        <w:br/>
      </w:r>
      <w:bookmarkStart w:id="3" w:name="_Hlk111637756"/>
      <w:r w:rsidR="00733732">
        <w:rPr>
          <w:rFonts w:ascii="Arial" w:eastAsia="Times New Roman" w:hAnsi="Arial" w:cs="Times New Roman"/>
          <w:szCs w:val="18"/>
          <w:lang w:eastAsia="de-DE"/>
        </w:rPr>
        <w:t xml:space="preserve">Das äußere Design des Krans </w:t>
      </w:r>
      <w:r w:rsidR="0082750E">
        <w:rPr>
          <w:rFonts w:ascii="Arial" w:eastAsia="Times New Roman" w:hAnsi="Arial" w:cs="Times New Roman"/>
          <w:szCs w:val="18"/>
          <w:lang w:eastAsia="de-DE"/>
        </w:rPr>
        <w:t>wurde</w:t>
      </w:r>
      <w:r w:rsidR="00733732">
        <w:rPr>
          <w:rFonts w:ascii="Arial" w:eastAsia="Times New Roman" w:hAnsi="Arial" w:cs="Times New Roman"/>
          <w:szCs w:val="18"/>
          <w:lang w:eastAsia="de-DE"/>
        </w:rPr>
        <w:t xml:space="preserve"> </w:t>
      </w:r>
      <w:r w:rsidR="0082750E">
        <w:rPr>
          <w:rFonts w:ascii="Arial" w:eastAsia="Times New Roman" w:hAnsi="Arial" w:cs="Times New Roman"/>
          <w:szCs w:val="18"/>
          <w:lang w:eastAsia="de-DE"/>
        </w:rPr>
        <w:t>erneuert. Der Kran wird</w:t>
      </w:r>
      <w:r w:rsidR="00E846B5">
        <w:rPr>
          <w:rFonts w:ascii="Arial" w:eastAsia="Times New Roman" w:hAnsi="Arial" w:cs="Times New Roman"/>
          <w:szCs w:val="18"/>
          <w:lang w:eastAsia="de-DE"/>
        </w:rPr>
        <w:t xml:space="preserve"> werksseitig</w:t>
      </w:r>
      <w:r w:rsidR="0082750E">
        <w:rPr>
          <w:rFonts w:ascii="Arial" w:eastAsia="Times New Roman" w:hAnsi="Arial" w:cs="Times New Roman"/>
          <w:szCs w:val="18"/>
          <w:lang w:eastAsia="de-DE"/>
        </w:rPr>
        <w:t xml:space="preserve"> in weiß und grau gehalten und auch die Kranbezeichnung findet </w:t>
      </w:r>
      <w:r w:rsidR="00F40731">
        <w:rPr>
          <w:rFonts w:ascii="Arial" w:eastAsia="Times New Roman" w:hAnsi="Arial" w:cs="Times New Roman"/>
          <w:szCs w:val="18"/>
          <w:lang w:eastAsia="de-DE"/>
        </w:rPr>
        <w:t xml:space="preserve">sich auf dem </w:t>
      </w:r>
      <w:r w:rsidR="00B501EE">
        <w:rPr>
          <w:rFonts w:ascii="Arial" w:eastAsia="Times New Roman" w:hAnsi="Arial" w:cs="Times New Roman"/>
          <w:szCs w:val="18"/>
          <w:lang w:eastAsia="de-DE"/>
        </w:rPr>
        <w:t>Turm</w:t>
      </w:r>
      <w:r w:rsidR="00F40731">
        <w:rPr>
          <w:rFonts w:ascii="Arial" w:eastAsia="Times New Roman" w:hAnsi="Arial" w:cs="Times New Roman"/>
          <w:szCs w:val="18"/>
          <w:lang w:eastAsia="de-DE"/>
        </w:rPr>
        <w:t xml:space="preserve"> wieder</w:t>
      </w:r>
      <w:r w:rsidR="0082750E">
        <w:rPr>
          <w:rFonts w:ascii="Arial" w:eastAsia="Times New Roman" w:hAnsi="Arial" w:cs="Times New Roman"/>
          <w:szCs w:val="18"/>
          <w:lang w:eastAsia="de-DE"/>
        </w:rPr>
        <w:t xml:space="preserve">. </w:t>
      </w:r>
      <w:r w:rsidR="002C633E" w:rsidRPr="002C633E">
        <w:rPr>
          <w:rFonts w:ascii="Arial" w:eastAsia="Times New Roman" w:hAnsi="Arial" w:cs="Times New Roman"/>
          <w:szCs w:val="18"/>
          <w:lang w:eastAsia="de-DE"/>
        </w:rPr>
        <w:t xml:space="preserve">Der blaue Akzent und auch das blaue </w:t>
      </w:r>
      <w:r w:rsidR="00F17D31">
        <w:rPr>
          <w:rFonts w:ascii="Arial" w:eastAsia="Times New Roman" w:hAnsi="Arial" w:cs="Times New Roman"/>
          <w:szCs w:val="18"/>
          <w:lang w:eastAsia="de-DE"/>
        </w:rPr>
        <w:br/>
      </w:r>
      <w:r w:rsidR="002C633E" w:rsidRPr="002C633E">
        <w:rPr>
          <w:rFonts w:ascii="Arial" w:eastAsia="Times New Roman" w:hAnsi="Arial" w:cs="Times New Roman"/>
          <w:szCs w:val="18"/>
          <w:lang w:eastAsia="de-DE"/>
        </w:rPr>
        <w:t xml:space="preserve">E-Symbol neben der </w:t>
      </w:r>
      <w:r w:rsidR="0082750E">
        <w:rPr>
          <w:rFonts w:ascii="Arial" w:eastAsia="Times New Roman" w:hAnsi="Arial" w:cs="Times New Roman"/>
          <w:szCs w:val="18"/>
          <w:lang w:eastAsia="de-DE"/>
        </w:rPr>
        <w:t>Kran</w:t>
      </w:r>
      <w:r w:rsidR="00112CA8">
        <w:rPr>
          <w:rFonts w:ascii="Arial" w:eastAsia="Times New Roman" w:hAnsi="Arial" w:cs="Times New Roman"/>
          <w:szCs w:val="18"/>
          <w:lang w:eastAsia="de-DE"/>
        </w:rPr>
        <w:t>typ-</w:t>
      </w:r>
      <w:r w:rsidR="002C633E" w:rsidRPr="002C633E">
        <w:rPr>
          <w:rFonts w:ascii="Arial" w:eastAsia="Times New Roman" w:hAnsi="Arial" w:cs="Times New Roman"/>
          <w:szCs w:val="18"/>
          <w:lang w:eastAsia="de-DE"/>
        </w:rPr>
        <w:t>Bezeichnung</w:t>
      </w:r>
      <w:r w:rsidR="00112CA8">
        <w:rPr>
          <w:rFonts w:ascii="Arial" w:eastAsia="Times New Roman" w:hAnsi="Arial" w:cs="Times New Roman"/>
          <w:szCs w:val="18"/>
          <w:lang w:eastAsia="de-DE"/>
        </w:rPr>
        <w:t xml:space="preserve"> verdeutlichen </w:t>
      </w:r>
      <w:r w:rsidR="00F40731">
        <w:rPr>
          <w:rFonts w:ascii="Arial" w:eastAsia="Times New Roman" w:hAnsi="Arial" w:cs="Times New Roman"/>
          <w:szCs w:val="18"/>
          <w:lang w:eastAsia="de-DE"/>
        </w:rPr>
        <w:t xml:space="preserve">optisch </w:t>
      </w:r>
      <w:r w:rsidR="00112CA8">
        <w:rPr>
          <w:rFonts w:ascii="Arial" w:eastAsia="Times New Roman" w:hAnsi="Arial" w:cs="Times New Roman"/>
          <w:szCs w:val="18"/>
          <w:lang w:eastAsia="de-DE"/>
        </w:rPr>
        <w:t>den elektrisch</w:t>
      </w:r>
      <w:r w:rsidR="00112CA8" w:rsidRPr="002C633E">
        <w:rPr>
          <w:rFonts w:ascii="Arial" w:eastAsia="Times New Roman" w:hAnsi="Arial" w:cs="Times New Roman"/>
          <w:szCs w:val="18"/>
          <w:lang w:eastAsia="de-DE"/>
        </w:rPr>
        <w:t>en Antrieb</w:t>
      </w:r>
      <w:r w:rsidR="00112CA8">
        <w:rPr>
          <w:rFonts w:ascii="Arial" w:eastAsia="Times New Roman" w:hAnsi="Arial" w:cs="Times New Roman"/>
          <w:szCs w:val="18"/>
          <w:lang w:eastAsia="de-DE"/>
        </w:rPr>
        <w:t xml:space="preserve"> der Maschine</w:t>
      </w:r>
      <w:r w:rsidR="002C633E" w:rsidRPr="002C633E">
        <w:rPr>
          <w:rFonts w:ascii="Arial" w:eastAsia="Times New Roman" w:hAnsi="Arial" w:cs="Times New Roman"/>
          <w:szCs w:val="18"/>
          <w:lang w:eastAsia="de-DE"/>
        </w:rPr>
        <w:t xml:space="preserve">. Damit können alle zukünftigen Kunden ihren Stakeholdern fortschrittliche und </w:t>
      </w:r>
      <w:r w:rsidR="00EF590C">
        <w:rPr>
          <w:rFonts w:ascii="Arial" w:eastAsia="Times New Roman" w:hAnsi="Arial" w:cs="Times New Roman"/>
          <w:szCs w:val="18"/>
          <w:lang w:eastAsia="de-DE"/>
        </w:rPr>
        <w:t>emissionsarme</w:t>
      </w:r>
      <w:r w:rsidR="00EF590C" w:rsidRPr="002C633E">
        <w:rPr>
          <w:rFonts w:ascii="Arial" w:eastAsia="Times New Roman" w:hAnsi="Arial" w:cs="Times New Roman"/>
          <w:szCs w:val="18"/>
          <w:lang w:eastAsia="de-DE"/>
        </w:rPr>
        <w:t xml:space="preserve"> </w:t>
      </w:r>
      <w:r w:rsidR="002C633E" w:rsidRPr="002C633E">
        <w:rPr>
          <w:rFonts w:ascii="Arial" w:eastAsia="Times New Roman" w:hAnsi="Arial" w:cs="Times New Roman"/>
          <w:szCs w:val="18"/>
          <w:lang w:eastAsia="de-DE"/>
        </w:rPr>
        <w:t>Krantechnologie direkt vermitteln.</w:t>
      </w:r>
      <w:bookmarkEnd w:id="3"/>
    </w:p>
    <w:bookmarkEnd w:id="1"/>
    <w:p w14:paraId="41AC96E2" w14:textId="77777777" w:rsidR="008B5B22" w:rsidRDefault="008B5B22">
      <w:pPr>
        <w:rPr>
          <w:rFonts w:ascii="Arial" w:eastAsia="Times New Roman" w:hAnsi="Arial" w:cs="Times New Roman"/>
          <w:b/>
          <w:bCs/>
          <w:szCs w:val="18"/>
          <w:lang w:eastAsia="de-DE"/>
        </w:rPr>
      </w:pPr>
    </w:p>
    <w:p w14:paraId="5F0287F2" w14:textId="6726F93B" w:rsidR="00E014BC" w:rsidRDefault="00E014BC" w:rsidP="00075A18">
      <w:pPr>
        <w:rPr>
          <w:rFonts w:ascii="Arial" w:hAnsi="Arial" w:cs="Arial"/>
          <w:lang w:eastAsia="en-US"/>
        </w:rPr>
      </w:pPr>
    </w:p>
    <w:p w14:paraId="5D344691" w14:textId="1CEBE2B0" w:rsidR="00112CA8" w:rsidRDefault="00112CA8" w:rsidP="00075A18">
      <w:pPr>
        <w:rPr>
          <w:rFonts w:ascii="Arial" w:hAnsi="Arial" w:cs="Arial"/>
          <w:lang w:eastAsia="en-US"/>
        </w:rPr>
      </w:pPr>
    </w:p>
    <w:p w14:paraId="20644D1C" w14:textId="79E6E1E4" w:rsidR="00112CA8" w:rsidRDefault="00112CA8" w:rsidP="00075A18">
      <w:pPr>
        <w:rPr>
          <w:rFonts w:ascii="Arial" w:hAnsi="Arial" w:cs="Arial"/>
          <w:lang w:eastAsia="en-US"/>
        </w:rPr>
      </w:pPr>
    </w:p>
    <w:p w14:paraId="0C98C79B" w14:textId="77777777" w:rsidR="00EF648B" w:rsidRDefault="00EF648B">
      <w:pPr>
        <w:pStyle w:val="BoilerplateCopyhead9Pt"/>
        <w:rPr>
          <w:bCs/>
          <w:szCs w:val="20"/>
          <w:lang w:val="de-DE"/>
        </w:rPr>
      </w:pPr>
    </w:p>
    <w:p w14:paraId="765DE088" w14:textId="09A4A69F" w:rsidR="008F12F8" w:rsidRPr="003F0A54" w:rsidRDefault="00010E7D" w:rsidP="008F7C81">
      <w:pPr>
        <w:pStyle w:val="BoilerplateCopyhead9Pt"/>
        <w:rPr>
          <w:lang w:val="de-DE"/>
        </w:rPr>
      </w:pPr>
      <w:r w:rsidRPr="003F0A54">
        <w:rPr>
          <w:lang w:val="de-DE"/>
        </w:rPr>
        <w:t>Über die Liebherr-MCCtec Rostock GmbH</w:t>
      </w:r>
    </w:p>
    <w:p w14:paraId="0A7BC7D5" w14:textId="1B1A004B" w:rsidR="008F12F8" w:rsidRPr="003F0A54" w:rsidRDefault="00010E7D" w:rsidP="003F0A54">
      <w:pPr>
        <w:pStyle w:val="BoilerplateCopytext9Pt"/>
        <w:rPr>
          <w:lang w:val="de-DE"/>
        </w:rPr>
      </w:pPr>
      <w:r w:rsidRPr="003F0A54">
        <w:rPr>
          <w:lang w:val="de-DE"/>
        </w:rPr>
        <w:t>Die Liebherr-MCCtec Rostock GmbH ist einer der führenden europäischen Hersteller von maritimen Umschlaglösungen. Die Produktpalette umfasst Schiffs-, Hafenmobil- und Offshore</w:t>
      </w:r>
      <w:r w:rsidR="00DE6B62" w:rsidRPr="003F0A54">
        <w:rPr>
          <w:lang w:val="de-DE"/>
        </w:rPr>
        <w:t>-K</w:t>
      </w:r>
      <w:r w:rsidRPr="003F0A54">
        <w:rPr>
          <w:lang w:val="de-DE"/>
        </w:rPr>
        <w:t>rane. Auch Reach</w:t>
      </w:r>
      <w:r w:rsidR="006444DE" w:rsidRPr="003F0A54">
        <w:rPr>
          <w:lang w:val="de-DE"/>
        </w:rPr>
        <w:t>s</w:t>
      </w:r>
      <w:r w:rsidRPr="003F0A54">
        <w:rPr>
          <w:lang w:val="de-DE"/>
        </w:rPr>
        <w:t>tacker und Komponenten für Containerkrane sind im Produktportfolio enthalten.</w:t>
      </w:r>
    </w:p>
    <w:p w14:paraId="0EADF7EA" w14:textId="77777777" w:rsidR="006444DE" w:rsidRPr="003F0A54" w:rsidRDefault="006444DE" w:rsidP="008F7C81">
      <w:pPr>
        <w:pStyle w:val="BoilerplateCopyhead9Pt"/>
        <w:rPr>
          <w:lang w:val="de-DE"/>
        </w:rPr>
      </w:pPr>
      <w:bookmarkStart w:id="4" w:name="_Hlk105584932"/>
      <w:r w:rsidRPr="003F0A54">
        <w:rPr>
          <w:lang w:val="de-DE"/>
        </w:rPr>
        <w:t>Über die Firmengruppe Liebherr</w:t>
      </w:r>
    </w:p>
    <w:p w14:paraId="430C9570" w14:textId="77777777" w:rsidR="006444DE" w:rsidRPr="003F0A54" w:rsidRDefault="006444DE" w:rsidP="003F0A54">
      <w:pPr>
        <w:pStyle w:val="BoilerplateCopytext9Pt"/>
        <w:rPr>
          <w:lang w:val="de-DE"/>
        </w:rPr>
      </w:pPr>
      <w:r w:rsidRPr="003F0A54">
        <w:rPr>
          <w:lang w:val="de-DE"/>
        </w:rPr>
        <w:t>Die 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In 2021 beschäftigte sie mehr als 49.000 Mitarbeiterinnen und Mitarbeiter und erwirtschaftete einen konsolidierten Gesamtumsatz von über 11,6 Milliarden Euro. Gegründet wurde Liebherr im Jahr 1949 im süddeutschen Kirchdorf an der Iller. Seither verfolgen die Mitarbeitenden das Ziel, ihre Kunden mit anspruchsvollen Lösungen zu überzeugen und zum technologischen Fortschritt beizutragen.</w:t>
      </w:r>
    </w:p>
    <w:p w14:paraId="6BEA9C3E" w14:textId="77777777" w:rsidR="00BA0712" w:rsidRPr="008D311C" w:rsidRDefault="00BA0712">
      <w:pPr>
        <w:pStyle w:val="Copyhead11Pt"/>
        <w:rPr>
          <w:lang w:val="de-DE"/>
        </w:rPr>
      </w:pPr>
    </w:p>
    <w:p w14:paraId="32699C83" w14:textId="77777777" w:rsidR="008F7C81" w:rsidRPr="003F0A54" w:rsidRDefault="008F7C81">
      <w:pPr>
        <w:pStyle w:val="Copyhead11Pt"/>
        <w:rPr>
          <w:lang w:val="de-DE"/>
        </w:rPr>
      </w:pPr>
    </w:p>
    <w:p w14:paraId="0BB8B843" w14:textId="7E5C34FC" w:rsidR="008F12F8" w:rsidRPr="006444DE" w:rsidRDefault="00010E7D">
      <w:pPr>
        <w:pStyle w:val="Copyhead11Pt"/>
      </w:pPr>
      <w:r w:rsidRPr="006444DE">
        <w:t>Bilder</w:t>
      </w:r>
    </w:p>
    <w:bookmarkEnd w:id="4"/>
    <w:p w14:paraId="4B440DB1" w14:textId="1D56E450" w:rsidR="00717488" w:rsidRDefault="00DD3CD6" w:rsidP="00075A18">
      <w:pPr>
        <w:rPr>
          <w:noProof/>
          <w:lang w:eastAsia="de-DE"/>
        </w:rPr>
      </w:pPr>
      <w:r>
        <w:rPr>
          <w:rFonts w:ascii="Arial" w:hAnsi="Arial" w:cs="Arial"/>
          <w:noProof/>
          <w:lang w:eastAsia="de-DE"/>
        </w:rPr>
        <w:drawing>
          <wp:inline distT="0" distB="0" distL="0" distR="0" wp14:anchorId="29819639" wp14:editId="1B5DFF18">
            <wp:extent cx="2739145" cy="1821976"/>
            <wp:effectExtent l="0" t="0" r="4445" b="6985"/>
            <wp:docPr id="3" name="Grafik 3" descr="C:\Users\mcrbav1\AppData\Local\Microsoft\Windows\INetCache\Content.Word\CBB_800_side_710px.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mcrbav1\AppData\Local\Microsoft\Windows\INetCache\Content.Word\CBB_800_side_710px.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744380" cy="1825458"/>
                    </a:xfrm>
                    <a:prstGeom prst="rect">
                      <a:avLst/>
                    </a:prstGeom>
                    <a:noFill/>
                    <a:ln>
                      <a:noFill/>
                    </a:ln>
                  </pic:spPr>
                </pic:pic>
              </a:graphicData>
            </a:graphic>
          </wp:inline>
        </w:drawing>
      </w:r>
    </w:p>
    <w:p w14:paraId="359A867A" w14:textId="680AEB54" w:rsidR="00427BD1" w:rsidRDefault="006B6982" w:rsidP="00427BD1">
      <w:pPr>
        <w:rPr>
          <w:rFonts w:ascii="Arial" w:hAnsi="Arial" w:cs="Arial"/>
        </w:rPr>
      </w:pPr>
      <w:r w:rsidRPr="006B6982">
        <w:rPr>
          <w:rFonts w:ascii="Arial" w:hAnsi="Arial" w:cs="Arial"/>
          <w:sz w:val="20"/>
          <w:szCs w:val="20"/>
        </w:rPr>
        <w:t>liebherr-ship-crane-LS-800-E</w:t>
      </w:r>
      <w:r w:rsidR="006453DC">
        <w:rPr>
          <w:rFonts w:ascii="Arial" w:hAnsi="Arial" w:cs="Arial"/>
          <w:sz w:val="20"/>
          <w:szCs w:val="20"/>
        </w:rPr>
        <w:t>-1</w:t>
      </w:r>
      <w:r w:rsidR="006444DE" w:rsidRPr="00427BD1">
        <w:rPr>
          <w:rFonts w:ascii="Arial" w:hAnsi="Arial" w:cs="Arial"/>
          <w:sz w:val="20"/>
          <w:szCs w:val="20"/>
        </w:rPr>
        <w:t>.jpg</w:t>
      </w:r>
      <w:r w:rsidR="003F4BBA" w:rsidRPr="00427BD1">
        <w:rPr>
          <w:rFonts w:ascii="Arial" w:hAnsi="Arial" w:cs="Arial"/>
        </w:rPr>
        <w:br/>
      </w:r>
      <w:r w:rsidR="006D0E4D" w:rsidRPr="006D0E4D">
        <w:rPr>
          <w:rFonts w:ascii="Arial" w:hAnsi="Arial" w:cs="Arial"/>
        </w:rPr>
        <w:t>Liebherr erweitert das Portfolio der Schwerlast-Schiffskrane mit neuem 800</w:t>
      </w:r>
      <w:r w:rsidR="00DE6B62">
        <w:rPr>
          <w:rFonts w:ascii="Arial" w:hAnsi="Arial" w:cs="Arial"/>
        </w:rPr>
        <w:t> </w:t>
      </w:r>
      <w:r w:rsidR="006D0E4D" w:rsidRPr="006D0E4D">
        <w:rPr>
          <w:rFonts w:ascii="Arial" w:hAnsi="Arial" w:cs="Arial"/>
        </w:rPr>
        <w:t>Tonnen Kran</w:t>
      </w:r>
      <w:r w:rsidR="006453DC">
        <w:rPr>
          <w:rFonts w:ascii="Arial" w:hAnsi="Arial" w:cs="Arial"/>
        </w:rPr>
        <w:t>.</w:t>
      </w:r>
    </w:p>
    <w:p w14:paraId="3FD41159" w14:textId="4C777985" w:rsidR="00DD3CD6" w:rsidRDefault="00DD3CD6" w:rsidP="00427BD1">
      <w:pPr>
        <w:rPr>
          <w:rFonts w:ascii="Arial" w:hAnsi="Arial" w:cs="Arial"/>
        </w:rPr>
      </w:pPr>
    </w:p>
    <w:p w14:paraId="1D7A4ED3" w14:textId="505CAD9C" w:rsidR="00DD3CD6" w:rsidRDefault="003F0A54" w:rsidP="00427BD1">
      <w:pPr>
        <w:rPr>
          <w:rFonts w:ascii="Arial" w:hAnsi="Arial" w:cs="Arial"/>
        </w:rPr>
      </w:pPr>
      <w:r>
        <w:rPr>
          <w:rFonts w:ascii="Arial" w:hAnsi="Arial" w:cs="Arial"/>
        </w:rPr>
        <w:pict w14:anchorId="7A145A4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6.65pt;height:143.35pt">
            <v:imagedata r:id="rId12" o:title="CBB_800_front_710"/>
          </v:shape>
        </w:pict>
      </w:r>
    </w:p>
    <w:p w14:paraId="578131E3" w14:textId="537A3CE4" w:rsidR="00DD3CD6" w:rsidRDefault="00DD3CD6" w:rsidP="00DD3CD6">
      <w:pPr>
        <w:rPr>
          <w:rFonts w:ascii="Arial" w:hAnsi="Arial" w:cs="Arial"/>
        </w:rPr>
      </w:pPr>
      <w:r w:rsidRPr="006B6982">
        <w:rPr>
          <w:rFonts w:ascii="Arial" w:hAnsi="Arial" w:cs="Arial"/>
          <w:sz w:val="20"/>
          <w:szCs w:val="20"/>
        </w:rPr>
        <w:t>liebherr-ship-crane-LS-800-E</w:t>
      </w:r>
      <w:r w:rsidR="006453DC">
        <w:rPr>
          <w:rFonts w:ascii="Arial" w:hAnsi="Arial" w:cs="Arial"/>
          <w:sz w:val="20"/>
          <w:szCs w:val="20"/>
        </w:rPr>
        <w:t>-2</w:t>
      </w:r>
      <w:r w:rsidRPr="00427BD1">
        <w:rPr>
          <w:rFonts w:ascii="Arial" w:hAnsi="Arial" w:cs="Arial"/>
          <w:sz w:val="20"/>
          <w:szCs w:val="20"/>
        </w:rPr>
        <w:t>.jpg</w:t>
      </w:r>
      <w:r w:rsidRPr="00427BD1">
        <w:rPr>
          <w:rFonts w:ascii="Arial" w:hAnsi="Arial" w:cs="Arial"/>
        </w:rPr>
        <w:br/>
      </w:r>
      <w:r w:rsidR="00A513BF" w:rsidRPr="00DD3CD6">
        <w:rPr>
          <w:rFonts w:ascii="Arial" w:hAnsi="Arial" w:cs="Arial"/>
        </w:rPr>
        <w:t>Der LS 800 E verfügt über vollelektrische Antriebe und bietet einen Arbeitsradius von 39 Metern</w:t>
      </w:r>
      <w:r w:rsidR="00A513BF">
        <w:rPr>
          <w:rFonts w:ascii="Arial" w:hAnsi="Arial" w:cs="Arial"/>
        </w:rPr>
        <w:t>.</w:t>
      </w:r>
    </w:p>
    <w:p w14:paraId="3A2AEAE8" w14:textId="1F7A05EF" w:rsidR="00DD3CD6" w:rsidRPr="00427BD1" w:rsidRDefault="00DD3CD6" w:rsidP="00427BD1">
      <w:pPr>
        <w:rPr>
          <w:rFonts w:ascii="Arial" w:hAnsi="Arial" w:cs="Arial"/>
        </w:rPr>
      </w:pPr>
    </w:p>
    <w:p w14:paraId="2E8E2267" w14:textId="4DABEBCD" w:rsidR="008F12F8" w:rsidRPr="00427BD1" w:rsidRDefault="00DD3CD6">
      <w:pPr>
        <w:rPr>
          <w:rFonts w:ascii="Arial" w:hAnsi="Arial" w:cs="Arial"/>
        </w:rPr>
      </w:pPr>
      <w:r>
        <w:rPr>
          <w:noProof/>
          <w:lang w:eastAsia="de-DE"/>
        </w:rPr>
        <w:drawing>
          <wp:inline distT="0" distB="0" distL="0" distR="0" wp14:anchorId="5FC020BB" wp14:editId="026EA904">
            <wp:extent cx="2738755" cy="1821293"/>
            <wp:effectExtent l="0" t="0" r="4445" b="7620"/>
            <wp:docPr id="2" name="Grafik 2" descr="C:\Users\mcrbav1\AppData\Local\Microsoft\Windows\INetCache\Content.Word\CBB_800_34view_710px.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mcrbav1\AppData\Local\Microsoft\Windows\INetCache\Content.Word\CBB_800_34view_710px.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746775" cy="1826626"/>
                    </a:xfrm>
                    <a:prstGeom prst="rect">
                      <a:avLst/>
                    </a:prstGeom>
                    <a:noFill/>
                    <a:ln>
                      <a:noFill/>
                    </a:ln>
                  </pic:spPr>
                </pic:pic>
              </a:graphicData>
            </a:graphic>
          </wp:inline>
        </w:drawing>
      </w:r>
    </w:p>
    <w:p w14:paraId="19F2AF4E" w14:textId="303B367E" w:rsidR="00DD3CD6" w:rsidRDefault="00DD3CD6" w:rsidP="00A513BF">
      <w:pPr>
        <w:rPr>
          <w:rFonts w:ascii="Arial" w:hAnsi="Arial" w:cs="Arial"/>
        </w:rPr>
      </w:pPr>
      <w:r w:rsidRPr="006B6982">
        <w:rPr>
          <w:rFonts w:ascii="Arial" w:hAnsi="Arial" w:cs="Arial"/>
          <w:sz w:val="20"/>
          <w:szCs w:val="20"/>
        </w:rPr>
        <w:t>liebherr-ship-crane-LS-800-E</w:t>
      </w:r>
      <w:r w:rsidR="006453DC">
        <w:rPr>
          <w:rFonts w:ascii="Arial" w:hAnsi="Arial" w:cs="Arial"/>
          <w:sz w:val="20"/>
          <w:szCs w:val="20"/>
        </w:rPr>
        <w:t>-3</w:t>
      </w:r>
      <w:r w:rsidRPr="00427BD1">
        <w:rPr>
          <w:rFonts w:ascii="Arial" w:hAnsi="Arial" w:cs="Arial"/>
          <w:sz w:val="20"/>
          <w:szCs w:val="20"/>
        </w:rPr>
        <w:t>.jpg</w:t>
      </w:r>
      <w:r w:rsidRPr="00427BD1">
        <w:rPr>
          <w:rFonts w:ascii="Arial" w:hAnsi="Arial" w:cs="Arial"/>
        </w:rPr>
        <w:br/>
      </w:r>
      <w:r w:rsidR="00A513BF" w:rsidRPr="00A513BF">
        <w:rPr>
          <w:rFonts w:ascii="Arial" w:hAnsi="Arial" w:cs="Arial"/>
        </w:rPr>
        <w:t>Die neuen Termini und die verwendeten Großbuchstaben ermöglic</w:t>
      </w:r>
      <w:r w:rsidR="00A513BF">
        <w:rPr>
          <w:rFonts w:ascii="Arial" w:hAnsi="Arial" w:cs="Arial"/>
        </w:rPr>
        <w:t xml:space="preserve">hen eine direkte Zuordnung als </w:t>
      </w:r>
      <w:r w:rsidR="00A513BF" w:rsidRPr="00A513BF">
        <w:rPr>
          <w:rFonts w:ascii="Arial" w:hAnsi="Arial" w:cs="Arial"/>
        </w:rPr>
        <w:t>Liebherr (L) – Schiffskran (S). Die Zahl, als Teil der Bezeichnung, gibt Auskunft über die maximale Tragfähigkeit, beim LS 800 E sind es demnach 800 Tonnen.</w:t>
      </w:r>
    </w:p>
    <w:p w14:paraId="77DB587B" w14:textId="77777777" w:rsidR="00DD3CD6" w:rsidRDefault="00DD3CD6" w:rsidP="00DD3CD6">
      <w:pPr>
        <w:rPr>
          <w:rFonts w:ascii="Arial" w:hAnsi="Arial" w:cs="Arial"/>
        </w:rPr>
      </w:pPr>
    </w:p>
    <w:p w14:paraId="182A3C49" w14:textId="55E43882" w:rsidR="008F12F8" w:rsidRPr="006444DE" w:rsidRDefault="00010E7D">
      <w:pPr>
        <w:pStyle w:val="Copyhead11Pt"/>
        <w:spacing w:after="120"/>
        <w:rPr>
          <w:lang w:val="de-DE"/>
        </w:rPr>
      </w:pPr>
      <w:r w:rsidRPr="006444DE">
        <w:rPr>
          <w:lang w:val="de-DE"/>
        </w:rPr>
        <w:t>Kontakt</w:t>
      </w:r>
    </w:p>
    <w:p w14:paraId="64E34FBC" w14:textId="24DB8154" w:rsidR="004F3CEC" w:rsidRDefault="004F3CEC" w:rsidP="004F3CEC">
      <w:pPr>
        <w:pStyle w:val="Copytext11Pt"/>
        <w:spacing w:after="0" w:line="240" w:lineRule="auto"/>
        <w:rPr>
          <w:lang w:val="de-DE"/>
        </w:rPr>
      </w:pPr>
      <w:r>
        <w:rPr>
          <w:lang w:val="de-DE"/>
        </w:rPr>
        <w:t>Vivien Bartz</w:t>
      </w:r>
    </w:p>
    <w:p w14:paraId="71D832CA" w14:textId="19D6EA32" w:rsidR="004F3CEC" w:rsidRPr="004F3CEC" w:rsidRDefault="004F3CEC" w:rsidP="004F3CEC">
      <w:pPr>
        <w:pStyle w:val="Copytext11Pt"/>
        <w:spacing w:after="0" w:line="240" w:lineRule="auto"/>
        <w:rPr>
          <w:lang w:val="de-DE"/>
        </w:rPr>
      </w:pPr>
      <w:r w:rsidRPr="004F3CEC">
        <w:rPr>
          <w:lang w:val="de-DE"/>
        </w:rPr>
        <w:t xml:space="preserve">Tel: +49 381 6006 5031 </w:t>
      </w:r>
    </w:p>
    <w:p w14:paraId="59FE973A" w14:textId="206850A9" w:rsidR="004F3CEC" w:rsidRDefault="004F3CEC" w:rsidP="004F3CEC">
      <w:pPr>
        <w:pStyle w:val="Copytext11Pt"/>
        <w:spacing w:after="0" w:line="240" w:lineRule="auto"/>
        <w:rPr>
          <w:lang w:val="de-DE"/>
        </w:rPr>
      </w:pPr>
      <w:r w:rsidRPr="004F3CEC">
        <w:rPr>
          <w:lang w:val="de-DE"/>
        </w:rPr>
        <w:t>E-</w:t>
      </w:r>
      <w:r w:rsidR="00DE6B62">
        <w:rPr>
          <w:lang w:val="de-DE"/>
        </w:rPr>
        <w:t>M</w:t>
      </w:r>
      <w:r w:rsidRPr="004F3CEC">
        <w:rPr>
          <w:lang w:val="de-DE"/>
        </w:rPr>
        <w:t>ail: Vivien.bartz@liebherr.com</w:t>
      </w:r>
      <w:r w:rsidRPr="004F3CEC" w:rsidDel="004F3CEC">
        <w:rPr>
          <w:lang w:val="de-DE"/>
        </w:rPr>
        <w:t xml:space="preserve"> </w:t>
      </w:r>
    </w:p>
    <w:p w14:paraId="108009AB" w14:textId="77777777" w:rsidR="00C00B0C" w:rsidRPr="006444DE" w:rsidRDefault="00C00B0C" w:rsidP="00075A18">
      <w:pPr>
        <w:pStyle w:val="Copyhead11Pt"/>
        <w:spacing w:after="120"/>
        <w:rPr>
          <w:lang w:val="de-DE"/>
        </w:rPr>
      </w:pPr>
    </w:p>
    <w:p w14:paraId="1AFF93F4" w14:textId="77777777" w:rsidR="008F12F8" w:rsidRPr="006444DE" w:rsidRDefault="00010E7D">
      <w:pPr>
        <w:pStyle w:val="Copyhead11Pt"/>
        <w:spacing w:after="120"/>
        <w:rPr>
          <w:lang w:val="de-DE"/>
        </w:rPr>
      </w:pPr>
      <w:r w:rsidRPr="006444DE">
        <w:rPr>
          <w:lang w:val="de-DE"/>
        </w:rPr>
        <w:t>Herausgegeben von</w:t>
      </w:r>
    </w:p>
    <w:p w14:paraId="59DBBF45" w14:textId="77777777" w:rsidR="008F12F8" w:rsidRPr="006444DE" w:rsidRDefault="00010E7D">
      <w:pPr>
        <w:pStyle w:val="Copytext11Pt"/>
        <w:spacing w:after="0" w:line="240" w:lineRule="auto"/>
        <w:rPr>
          <w:lang w:val="de-DE"/>
        </w:rPr>
      </w:pPr>
      <w:r w:rsidRPr="006444DE">
        <w:rPr>
          <w:lang w:val="de-DE"/>
        </w:rPr>
        <w:t xml:space="preserve">Liebherr-MCCtec Rostock GmbH </w:t>
      </w:r>
    </w:p>
    <w:p w14:paraId="5E45ACC8" w14:textId="77777777" w:rsidR="008F12F8" w:rsidRPr="006444DE" w:rsidRDefault="00010E7D">
      <w:pPr>
        <w:pStyle w:val="Copytext11Pt"/>
        <w:spacing w:after="0" w:line="240" w:lineRule="auto"/>
      </w:pPr>
      <w:r w:rsidRPr="006444DE">
        <w:t>Rostock / Deutschland</w:t>
      </w:r>
    </w:p>
    <w:p w14:paraId="32025205" w14:textId="77777777" w:rsidR="008F12F8" w:rsidRPr="006444DE" w:rsidRDefault="00010E7D">
      <w:pPr>
        <w:pStyle w:val="Copytext11Pt"/>
        <w:spacing w:after="0" w:line="240" w:lineRule="auto"/>
      </w:pPr>
      <w:r w:rsidRPr="006444DE">
        <w:t>www.liebherr.com</w:t>
      </w:r>
    </w:p>
    <w:sectPr w:rsidR="008F12F8" w:rsidRPr="006444DE" w:rsidSect="00E847CC">
      <w:headerReference w:type="default" r:id="rId14"/>
      <w:footerReference w:type="default" r:id="rId15"/>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CA2DB35" w14:textId="77777777" w:rsidR="00F832A1" w:rsidRDefault="00F832A1" w:rsidP="00B81ED6">
      <w:pPr>
        <w:spacing w:after="0" w:line="240" w:lineRule="auto"/>
      </w:pPr>
      <w:r>
        <w:separator/>
      </w:r>
    </w:p>
  </w:endnote>
  <w:endnote w:type="continuationSeparator" w:id="0">
    <w:p w14:paraId="20FA59AD" w14:textId="77777777" w:rsidR="00F832A1" w:rsidRDefault="00F832A1"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SimSun"/>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1E1B33" w14:textId="7867A42F" w:rsidR="008F12F8" w:rsidRDefault="00010E7D">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C86750">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C86750">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C86750">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 </w:instrText>
    </w:r>
    <w:r w:rsidR="003F0A54">
      <w:rPr>
        <w:rFonts w:ascii="Arial" w:hAnsi="Arial" w:cs="Arial"/>
      </w:rPr>
      <w:fldChar w:fldCharType="separate"/>
    </w:r>
    <w:r w:rsidR="00C86750">
      <w:rPr>
        <w:rFonts w:ascii="Arial" w:hAnsi="Arial" w:cs="Arial"/>
        <w:noProof/>
      </w:rPr>
      <w:t>1</w:t>
    </w:r>
    <w:r w:rsidR="00C86750" w:rsidRPr="0093605C">
      <w:rPr>
        <w:rFonts w:ascii="Arial" w:hAnsi="Arial" w:cs="Arial"/>
        <w:noProof/>
      </w:rPr>
      <w:t>/</w:t>
    </w:r>
    <w:r w:rsidR="00C86750">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1E929FE" w14:textId="77777777" w:rsidR="00F832A1" w:rsidRDefault="00F832A1" w:rsidP="00B81ED6">
      <w:pPr>
        <w:spacing w:after="0" w:line="240" w:lineRule="auto"/>
      </w:pPr>
      <w:r>
        <w:separator/>
      </w:r>
    </w:p>
  </w:footnote>
  <w:footnote w:type="continuationSeparator" w:id="0">
    <w:p w14:paraId="4086780E" w14:textId="77777777" w:rsidR="00F832A1" w:rsidRDefault="00F832A1"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174AD3" w14:textId="77777777" w:rsidR="00E847CC" w:rsidRDefault="00E847CC">
    <w:pPr>
      <w:pStyle w:val="Kopfzeile"/>
    </w:pPr>
    <w:r>
      <w:tab/>
    </w:r>
    <w:r>
      <w:tab/>
    </w:r>
    <w:r>
      <w:ptab w:relativeTo="margin" w:alignment="right" w:leader="none"/>
    </w:r>
    <w:r>
      <w:rPr>
        <w:noProof/>
        <w:lang w:eastAsia="de-DE"/>
      </w:rPr>
      <w:drawing>
        <wp:inline distT="0" distB="0" distL="0" distR="0" wp14:anchorId="679255AC" wp14:editId="73ED9D7E">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1F9E4A76"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defaultTabStop w:val="708"/>
  <w:hyphenationZone w:val="425"/>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1C09"/>
    <w:rsid w:val="00010E7D"/>
    <w:rsid w:val="00021FA0"/>
    <w:rsid w:val="00022262"/>
    <w:rsid w:val="00023AC0"/>
    <w:rsid w:val="00033002"/>
    <w:rsid w:val="00050FE0"/>
    <w:rsid w:val="00066E54"/>
    <w:rsid w:val="00071EFC"/>
    <w:rsid w:val="00075A18"/>
    <w:rsid w:val="00075A5B"/>
    <w:rsid w:val="0007769A"/>
    <w:rsid w:val="000B04D7"/>
    <w:rsid w:val="000B58EF"/>
    <w:rsid w:val="000B6FA8"/>
    <w:rsid w:val="000C1C3B"/>
    <w:rsid w:val="000D0714"/>
    <w:rsid w:val="000D503A"/>
    <w:rsid w:val="000F05D4"/>
    <w:rsid w:val="00110D5E"/>
    <w:rsid w:val="00112CA8"/>
    <w:rsid w:val="00131B6A"/>
    <w:rsid w:val="00133DB3"/>
    <w:rsid w:val="0013417F"/>
    <w:rsid w:val="00135CE3"/>
    <w:rsid w:val="001419B4"/>
    <w:rsid w:val="00145DB7"/>
    <w:rsid w:val="0016014C"/>
    <w:rsid w:val="00174600"/>
    <w:rsid w:val="001A1AD7"/>
    <w:rsid w:val="001A5950"/>
    <w:rsid w:val="001B22E7"/>
    <w:rsid w:val="001D3F1E"/>
    <w:rsid w:val="001D43EC"/>
    <w:rsid w:val="001E5C24"/>
    <w:rsid w:val="001E7A96"/>
    <w:rsid w:val="001F3B30"/>
    <w:rsid w:val="001F5053"/>
    <w:rsid w:val="00205F00"/>
    <w:rsid w:val="0021028F"/>
    <w:rsid w:val="00214149"/>
    <w:rsid w:val="002172C6"/>
    <w:rsid w:val="002351E2"/>
    <w:rsid w:val="0024543A"/>
    <w:rsid w:val="002824BF"/>
    <w:rsid w:val="00284680"/>
    <w:rsid w:val="0029586E"/>
    <w:rsid w:val="002A18CA"/>
    <w:rsid w:val="002A24AC"/>
    <w:rsid w:val="002A5460"/>
    <w:rsid w:val="002B0CEA"/>
    <w:rsid w:val="002C633E"/>
    <w:rsid w:val="002D70CF"/>
    <w:rsid w:val="002E3D4C"/>
    <w:rsid w:val="002F477E"/>
    <w:rsid w:val="002F492D"/>
    <w:rsid w:val="002F682F"/>
    <w:rsid w:val="00314C43"/>
    <w:rsid w:val="0032565E"/>
    <w:rsid w:val="00327624"/>
    <w:rsid w:val="0033543C"/>
    <w:rsid w:val="00340171"/>
    <w:rsid w:val="003455B3"/>
    <w:rsid w:val="00346AB4"/>
    <w:rsid w:val="003524D2"/>
    <w:rsid w:val="00353C3B"/>
    <w:rsid w:val="0036177F"/>
    <w:rsid w:val="0039149A"/>
    <w:rsid w:val="003936A6"/>
    <w:rsid w:val="0039637C"/>
    <w:rsid w:val="003D4C68"/>
    <w:rsid w:val="003D6C0D"/>
    <w:rsid w:val="003F0A54"/>
    <w:rsid w:val="003F423B"/>
    <w:rsid w:val="003F44E8"/>
    <w:rsid w:val="003F4BBA"/>
    <w:rsid w:val="003F5986"/>
    <w:rsid w:val="003F5AFC"/>
    <w:rsid w:val="00400A48"/>
    <w:rsid w:val="004010E4"/>
    <w:rsid w:val="00427BD1"/>
    <w:rsid w:val="00437BD7"/>
    <w:rsid w:val="00440C8F"/>
    <w:rsid w:val="004507C1"/>
    <w:rsid w:val="00460CC6"/>
    <w:rsid w:val="00465263"/>
    <w:rsid w:val="004814C1"/>
    <w:rsid w:val="004A5D96"/>
    <w:rsid w:val="004B0822"/>
    <w:rsid w:val="004B2D23"/>
    <w:rsid w:val="004B79A5"/>
    <w:rsid w:val="004C51B7"/>
    <w:rsid w:val="004D4569"/>
    <w:rsid w:val="004E570F"/>
    <w:rsid w:val="004F09C4"/>
    <w:rsid w:val="004F3CEC"/>
    <w:rsid w:val="00510DF1"/>
    <w:rsid w:val="00520810"/>
    <w:rsid w:val="00522B53"/>
    <w:rsid w:val="00527EA4"/>
    <w:rsid w:val="005444EA"/>
    <w:rsid w:val="00556698"/>
    <w:rsid w:val="00557396"/>
    <w:rsid w:val="00560B4F"/>
    <w:rsid w:val="00596125"/>
    <w:rsid w:val="00596715"/>
    <w:rsid w:val="005C1A55"/>
    <w:rsid w:val="005E5124"/>
    <w:rsid w:val="005E77E4"/>
    <w:rsid w:val="005F0FBD"/>
    <w:rsid w:val="00623189"/>
    <w:rsid w:val="0063126A"/>
    <w:rsid w:val="006313AE"/>
    <w:rsid w:val="00632C84"/>
    <w:rsid w:val="006444DE"/>
    <w:rsid w:val="006453DC"/>
    <w:rsid w:val="00652E53"/>
    <w:rsid w:val="006566EB"/>
    <w:rsid w:val="006813D4"/>
    <w:rsid w:val="006A19C5"/>
    <w:rsid w:val="006A6B8F"/>
    <w:rsid w:val="006B20AF"/>
    <w:rsid w:val="006B6982"/>
    <w:rsid w:val="006D0E4D"/>
    <w:rsid w:val="006E4E69"/>
    <w:rsid w:val="007051A5"/>
    <w:rsid w:val="00717488"/>
    <w:rsid w:val="00721A03"/>
    <w:rsid w:val="00733732"/>
    <w:rsid w:val="0074492E"/>
    <w:rsid w:val="00747169"/>
    <w:rsid w:val="00761197"/>
    <w:rsid w:val="0076431B"/>
    <w:rsid w:val="007743F7"/>
    <w:rsid w:val="00792817"/>
    <w:rsid w:val="007A6414"/>
    <w:rsid w:val="007B0C39"/>
    <w:rsid w:val="007B0FB3"/>
    <w:rsid w:val="007B1A3B"/>
    <w:rsid w:val="007B34A4"/>
    <w:rsid w:val="007C2DD9"/>
    <w:rsid w:val="007C3841"/>
    <w:rsid w:val="007D73C7"/>
    <w:rsid w:val="007E5A4D"/>
    <w:rsid w:val="007F2586"/>
    <w:rsid w:val="007F581E"/>
    <w:rsid w:val="00803F3D"/>
    <w:rsid w:val="0080415D"/>
    <w:rsid w:val="00804C1F"/>
    <w:rsid w:val="00824226"/>
    <w:rsid w:val="0082750E"/>
    <w:rsid w:val="00836762"/>
    <w:rsid w:val="008524B2"/>
    <w:rsid w:val="0085545D"/>
    <w:rsid w:val="00855BC2"/>
    <w:rsid w:val="008675CF"/>
    <w:rsid w:val="00885CE4"/>
    <w:rsid w:val="00893BEF"/>
    <w:rsid w:val="00894809"/>
    <w:rsid w:val="00894E40"/>
    <w:rsid w:val="00896EBF"/>
    <w:rsid w:val="008B12E0"/>
    <w:rsid w:val="008B1C33"/>
    <w:rsid w:val="008B5B22"/>
    <w:rsid w:val="008C53A9"/>
    <w:rsid w:val="008D311C"/>
    <w:rsid w:val="008D3C5D"/>
    <w:rsid w:val="008E32FF"/>
    <w:rsid w:val="008F12F8"/>
    <w:rsid w:val="008F7C81"/>
    <w:rsid w:val="0090091D"/>
    <w:rsid w:val="00915210"/>
    <w:rsid w:val="009169F9"/>
    <w:rsid w:val="0093605C"/>
    <w:rsid w:val="00940847"/>
    <w:rsid w:val="00965077"/>
    <w:rsid w:val="00981A78"/>
    <w:rsid w:val="0099360A"/>
    <w:rsid w:val="00995C87"/>
    <w:rsid w:val="009A3D17"/>
    <w:rsid w:val="009A7FB8"/>
    <w:rsid w:val="009B6C83"/>
    <w:rsid w:val="009C6334"/>
    <w:rsid w:val="009D4A28"/>
    <w:rsid w:val="009E30CB"/>
    <w:rsid w:val="009E5936"/>
    <w:rsid w:val="009E6076"/>
    <w:rsid w:val="009F2291"/>
    <w:rsid w:val="009F4930"/>
    <w:rsid w:val="009F7A78"/>
    <w:rsid w:val="00A513BF"/>
    <w:rsid w:val="00A64658"/>
    <w:rsid w:val="00A83847"/>
    <w:rsid w:val="00A958C2"/>
    <w:rsid w:val="00AA2F70"/>
    <w:rsid w:val="00AC2129"/>
    <w:rsid w:val="00AE0969"/>
    <w:rsid w:val="00AF1723"/>
    <w:rsid w:val="00AF1F99"/>
    <w:rsid w:val="00AF7E22"/>
    <w:rsid w:val="00B20044"/>
    <w:rsid w:val="00B231C3"/>
    <w:rsid w:val="00B302F2"/>
    <w:rsid w:val="00B439AA"/>
    <w:rsid w:val="00B43FFF"/>
    <w:rsid w:val="00B501EE"/>
    <w:rsid w:val="00B542E8"/>
    <w:rsid w:val="00B72D63"/>
    <w:rsid w:val="00B75321"/>
    <w:rsid w:val="00B76A31"/>
    <w:rsid w:val="00B81ED6"/>
    <w:rsid w:val="00BA0712"/>
    <w:rsid w:val="00BA671D"/>
    <w:rsid w:val="00BB0BFF"/>
    <w:rsid w:val="00BD7045"/>
    <w:rsid w:val="00BF5876"/>
    <w:rsid w:val="00C00B0C"/>
    <w:rsid w:val="00C27637"/>
    <w:rsid w:val="00C327B0"/>
    <w:rsid w:val="00C41C5B"/>
    <w:rsid w:val="00C46069"/>
    <w:rsid w:val="00C464EC"/>
    <w:rsid w:val="00C600F3"/>
    <w:rsid w:val="00C63E4F"/>
    <w:rsid w:val="00C756AF"/>
    <w:rsid w:val="00C757A5"/>
    <w:rsid w:val="00C77574"/>
    <w:rsid w:val="00C77A92"/>
    <w:rsid w:val="00C86750"/>
    <w:rsid w:val="00C9095B"/>
    <w:rsid w:val="00C9265A"/>
    <w:rsid w:val="00CA6127"/>
    <w:rsid w:val="00CC07B3"/>
    <w:rsid w:val="00CD5B3B"/>
    <w:rsid w:val="00CD61C3"/>
    <w:rsid w:val="00CF4023"/>
    <w:rsid w:val="00D00A45"/>
    <w:rsid w:val="00D07F50"/>
    <w:rsid w:val="00D10905"/>
    <w:rsid w:val="00D23296"/>
    <w:rsid w:val="00D258E5"/>
    <w:rsid w:val="00D402D0"/>
    <w:rsid w:val="00D4096B"/>
    <w:rsid w:val="00D55C7B"/>
    <w:rsid w:val="00D63B50"/>
    <w:rsid w:val="00DC0F79"/>
    <w:rsid w:val="00DD3CD6"/>
    <w:rsid w:val="00DE6B62"/>
    <w:rsid w:val="00DF40C0"/>
    <w:rsid w:val="00E014BC"/>
    <w:rsid w:val="00E1313C"/>
    <w:rsid w:val="00E167B1"/>
    <w:rsid w:val="00E214FA"/>
    <w:rsid w:val="00E22C51"/>
    <w:rsid w:val="00E241DA"/>
    <w:rsid w:val="00E260E6"/>
    <w:rsid w:val="00E31CEC"/>
    <w:rsid w:val="00E32363"/>
    <w:rsid w:val="00E36FF8"/>
    <w:rsid w:val="00E76B6F"/>
    <w:rsid w:val="00E83E40"/>
    <w:rsid w:val="00E846B5"/>
    <w:rsid w:val="00E847CC"/>
    <w:rsid w:val="00E87E47"/>
    <w:rsid w:val="00E96DFB"/>
    <w:rsid w:val="00EA26F3"/>
    <w:rsid w:val="00EC09DA"/>
    <w:rsid w:val="00ED2311"/>
    <w:rsid w:val="00ED66EB"/>
    <w:rsid w:val="00EF590C"/>
    <w:rsid w:val="00EF648B"/>
    <w:rsid w:val="00F006A6"/>
    <w:rsid w:val="00F122FB"/>
    <w:rsid w:val="00F17D31"/>
    <w:rsid w:val="00F27CEA"/>
    <w:rsid w:val="00F40731"/>
    <w:rsid w:val="00F506B3"/>
    <w:rsid w:val="00F55A70"/>
    <w:rsid w:val="00F65E4C"/>
    <w:rsid w:val="00F70AD3"/>
    <w:rsid w:val="00F832A1"/>
    <w:rsid w:val="00F954FB"/>
    <w:rsid w:val="00F96417"/>
    <w:rsid w:val="00FC38B5"/>
    <w:rsid w:val="00FD0E9C"/>
    <w:rsid w:val="00FD0F77"/>
    <w:rsid w:val="00FD2C1E"/>
    <w:rsid w:val="00FD4046"/>
    <w:rsid w:val="00FF0BFE"/>
    <w:rsid w:val="00FF52CB"/>
    <w:rsid w:val="00FF5900"/>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4721E515"/>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styleId="Kommentarzeichen">
    <w:name w:val="annotation reference"/>
    <w:basedOn w:val="Absatz-Standardschriftart"/>
    <w:uiPriority w:val="99"/>
    <w:semiHidden/>
    <w:unhideWhenUsed/>
    <w:rsid w:val="007D73C7"/>
    <w:rPr>
      <w:sz w:val="16"/>
      <w:szCs w:val="16"/>
    </w:rPr>
  </w:style>
  <w:style w:type="paragraph" w:styleId="Kommentartext">
    <w:name w:val="annotation text"/>
    <w:basedOn w:val="Standard"/>
    <w:link w:val="KommentartextZchn"/>
    <w:uiPriority w:val="99"/>
    <w:semiHidden/>
    <w:unhideWhenUsed/>
    <w:rsid w:val="007D73C7"/>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7D73C7"/>
    <w:rPr>
      <w:sz w:val="20"/>
      <w:szCs w:val="20"/>
    </w:rPr>
  </w:style>
  <w:style w:type="paragraph" w:styleId="Kommentarthema">
    <w:name w:val="annotation subject"/>
    <w:basedOn w:val="Kommentartext"/>
    <w:next w:val="Kommentartext"/>
    <w:link w:val="KommentarthemaZchn"/>
    <w:uiPriority w:val="99"/>
    <w:semiHidden/>
    <w:unhideWhenUsed/>
    <w:rsid w:val="007D73C7"/>
    <w:rPr>
      <w:b/>
      <w:bCs/>
    </w:rPr>
  </w:style>
  <w:style w:type="character" w:customStyle="1" w:styleId="KommentarthemaZchn">
    <w:name w:val="Kommentarthema Zchn"/>
    <w:basedOn w:val="KommentartextZchn"/>
    <w:link w:val="Kommentarthema"/>
    <w:uiPriority w:val="99"/>
    <w:semiHidden/>
    <w:rsid w:val="007D73C7"/>
    <w:rPr>
      <w:b/>
      <w:bCs/>
      <w:sz w:val="20"/>
      <w:szCs w:val="20"/>
    </w:rPr>
  </w:style>
  <w:style w:type="character" w:customStyle="1" w:styleId="cf01">
    <w:name w:val="cf01"/>
    <w:basedOn w:val="Absatz-Standardschriftart"/>
    <w:rsid w:val="00527EA4"/>
    <w:rPr>
      <w:rFonts w:ascii="Segoe UI" w:hAnsi="Segoe UI" w:cs="Segoe UI" w:hint="default"/>
      <w:sz w:val="18"/>
      <w:szCs w:val="18"/>
    </w:rPr>
  </w:style>
  <w:style w:type="paragraph" w:customStyle="1" w:styleId="LHbase-type11ptbold">
    <w:name w:val="LH_base-type 11pt bold"/>
    <w:basedOn w:val="LHbase-type11ptregular"/>
    <w:qFormat/>
    <w:rsid w:val="00F006A6"/>
    <w:rPr>
      <w:b/>
    </w:rPr>
  </w:style>
  <w:style w:type="paragraph" w:customStyle="1" w:styleId="LHbase-type11ptregular">
    <w:name w:val="LH_base-type 11pt regular"/>
    <w:qFormat/>
    <w:rsid w:val="00F006A6"/>
    <w:pPr>
      <w:tabs>
        <w:tab w:val="left" w:pos="1247"/>
        <w:tab w:val="left" w:pos="2892"/>
        <w:tab w:val="left" w:pos="4366"/>
        <w:tab w:val="left" w:pos="6804"/>
      </w:tabs>
      <w:spacing w:after="0" w:line="360" w:lineRule="auto"/>
      <w:outlineLvl w:val="0"/>
    </w:pPr>
    <w:rPr>
      <w:rFonts w:ascii="Arial" w:eastAsia="Times New Roman" w:hAnsi="Arial" w:cs="Times New Roman"/>
      <w:szCs w:val="20"/>
      <w:lang w:val="en-GB" w:eastAsia="de-DE"/>
    </w:rPr>
  </w:style>
  <w:style w:type="paragraph" w:styleId="Sprechblasentext">
    <w:name w:val="Balloon Text"/>
    <w:basedOn w:val="Standard"/>
    <w:link w:val="SprechblasentextZchn"/>
    <w:uiPriority w:val="99"/>
    <w:semiHidden/>
    <w:unhideWhenUsed/>
    <w:rsid w:val="00E76B6F"/>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E76B6F"/>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6321268">
      <w:bodyDiv w:val="1"/>
      <w:marLeft w:val="0"/>
      <w:marRight w:val="0"/>
      <w:marTop w:val="0"/>
      <w:marBottom w:val="0"/>
      <w:divBdr>
        <w:top w:val="none" w:sz="0" w:space="0" w:color="auto"/>
        <w:left w:val="none" w:sz="0" w:space="0" w:color="auto"/>
        <w:bottom w:val="none" w:sz="0" w:space="0" w:color="auto"/>
        <w:right w:val="none" w:sz="0" w:space="0" w:color="auto"/>
      </w:divBdr>
    </w:div>
    <w:div w:id="719137618">
      <w:bodyDiv w:val="1"/>
      <w:marLeft w:val="0"/>
      <w:marRight w:val="0"/>
      <w:marTop w:val="0"/>
      <w:marBottom w:val="0"/>
      <w:divBdr>
        <w:top w:val="none" w:sz="0" w:space="0" w:color="auto"/>
        <w:left w:val="none" w:sz="0" w:space="0" w:color="auto"/>
        <w:bottom w:val="none" w:sz="0" w:space="0" w:color="auto"/>
        <w:right w:val="none" w:sz="0" w:space="0" w:color="auto"/>
      </w:divBdr>
    </w:div>
    <w:div w:id="763917328">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029067338">
      <w:bodyDiv w:val="1"/>
      <w:marLeft w:val="0"/>
      <w:marRight w:val="0"/>
      <w:marTop w:val="0"/>
      <w:marBottom w:val="0"/>
      <w:divBdr>
        <w:top w:val="none" w:sz="0" w:space="0" w:color="auto"/>
        <w:left w:val="none" w:sz="0" w:space="0" w:color="auto"/>
        <w:bottom w:val="none" w:sz="0" w:space="0" w:color="auto"/>
        <w:right w:val="none" w:sz="0" w:space="0" w:color="auto"/>
      </w:divBdr>
    </w:div>
    <w:div w:id="1221281608">
      <w:bodyDiv w:val="1"/>
      <w:marLeft w:val="0"/>
      <w:marRight w:val="0"/>
      <w:marTop w:val="0"/>
      <w:marBottom w:val="0"/>
      <w:divBdr>
        <w:top w:val="none" w:sz="0" w:space="0" w:color="auto"/>
        <w:left w:val="none" w:sz="0" w:space="0" w:color="auto"/>
        <w:bottom w:val="none" w:sz="0" w:space="0" w:color="auto"/>
        <w:right w:val="none" w:sz="0" w:space="0" w:color="auto"/>
      </w:divBdr>
    </w:div>
    <w:div w:id="1373725269">
      <w:bodyDiv w:val="1"/>
      <w:marLeft w:val="0"/>
      <w:marRight w:val="0"/>
      <w:marTop w:val="0"/>
      <w:marBottom w:val="0"/>
      <w:divBdr>
        <w:top w:val="none" w:sz="0" w:space="0" w:color="auto"/>
        <w:left w:val="none" w:sz="0" w:space="0" w:color="auto"/>
        <w:bottom w:val="none" w:sz="0" w:space="0" w:color="auto"/>
        <w:right w:val="none" w:sz="0" w:space="0" w:color="auto"/>
      </w:divBdr>
    </w:div>
    <w:div w:id="1599362711">
      <w:bodyDiv w:val="1"/>
      <w:marLeft w:val="0"/>
      <w:marRight w:val="0"/>
      <w:marTop w:val="0"/>
      <w:marBottom w:val="0"/>
      <w:divBdr>
        <w:top w:val="none" w:sz="0" w:space="0" w:color="auto"/>
        <w:left w:val="none" w:sz="0" w:space="0" w:color="auto"/>
        <w:bottom w:val="none" w:sz="0" w:space="0" w:color="auto"/>
        <w:right w:val="none" w:sz="0" w:space="0" w:color="auto"/>
      </w:divBdr>
    </w:div>
    <w:div w:id="21313877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5CD30DD-ADDC-41CF-BBEA-6DC074E8572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F5E74D3E-EF69-4350-B261-C9548B6A5C57}">
  <ds:schemaRefs>
    <ds:schemaRef ds:uri="http://schemas.microsoft.com/office/2006/metadata/properties"/>
    <ds:schemaRef ds:uri="http://schemas.microsoft.com/office/2006/documentManagement/types"/>
    <ds:schemaRef ds:uri="http://purl.org/dc/terms/"/>
    <ds:schemaRef ds:uri="http://schemas.openxmlformats.org/package/2006/metadata/core-properties"/>
    <ds:schemaRef ds:uri="http://purl.org/dc/elements/1.1/"/>
    <ds:schemaRef ds:uri="http://purl.org/dc/dcmitype/"/>
    <ds:schemaRef ds:uri="http://schemas.microsoft.com/office/infopath/2007/PartnerControls"/>
    <ds:schemaRef ds:uri="http://www.w3.org/XML/1998/namespace"/>
  </ds:schemaRefs>
</ds:datastoreItem>
</file>

<file path=customXml/itemProps3.xml><?xml version="1.0" encoding="utf-8"?>
<ds:datastoreItem xmlns:ds="http://schemas.openxmlformats.org/officeDocument/2006/customXml" ds:itemID="{2491AA03-9D62-4255-85A2-CE039E8992E2}">
  <ds:schemaRefs>
    <ds:schemaRef ds:uri="http://schemas.microsoft.com/sharepoint/v3/contenttype/forms"/>
  </ds:schemaRefs>
</ds:datastoreItem>
</file>

<file path=customXml/itemProps4.xml><?xml version="1.0" encoding="utf-8"?>
<ds:datastoreItem xmlns:ds="http://schemas.openxmlformats.org/officeDocument/2006/customXml" ds:itemID="{A4A2299D-4E28-4B50-BEEF-D277328199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865</Words>
  <Characters>5451</Characters>
  <Application>Microsoft Office Word</Application>
  <DocSecurity>0</DocSecurity>
  <Lines>45</Lines>
  <Paragraphs>12</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6304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docId:409C7DD5B34A18A386FE288BE3941BB5</cp:keywords>
  <dc:description/>
  <cp:lastModifiedBy>Bartz Vivien (MCR)</cp:lastModifiedBy>
  <cp:revision>3</cp:revision>
  <cp:lastPrinted>2022-08-18T12:28:00Z</cp:lastPrinted>
  <dcterms:created xsi:type="dcterms:W3CDTF">2022-08-19T09:46:00Z</dcterms:created>
  <dcterms:modified xsi:type="dcterms:W3CDTF">2022-08-19T09:47:00Z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
    <vt:lpwstr>for internal use</vt:lpwstr>
  </property>
</Properties>
</file>