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1A0270" w:rsidRDefault="00E847CC" w:rsidP="00E847CC">
      <w:pPr>
        <w:pStyle w:val="Topline16Pt"/>
        <w:rPr>
          <w:rFonts w:cs="Arial"/>
          <w:lang w:val="de-DE"/>
        </w:rPr>
      </w:pPr>
      <w:r w:rsidRPr="001A0270">
        <w:rPr>
          <w:rFonts w:cs="Arial"/>
          <w:lang w:val="de-DE"/>
        </w:rPr>
        <w:t>Presseinformation</w:t>
      </w:r>
    </w:p>
    <w:p w14:paraId="00AA5BB0" w14:textId="3A18B9EA" w:rsidR="00D5344B" w:rsidRPr="001A0270" w:rsidRDefault="00395365" w:rsidP="00E847CC">
      <w:pPr>
        <w:pStyle w:val="HeadlineH233Pt"/>
        <w:spacing w:line="240" w:lineRule="auto"/>
        <w:rPr>
          <w:rFonts w:cs="Arial"/>
        </w:rPr>
      </w:pPr>
      <w:r>
        <w:rPr>
          <w:rFonts w:cs="Arial"/>
        </w:rPr>
        <w:t>Doppelpack</w:t>
      </w:r>
      <w:r w:rsidR="007C6D83" w:rsidRPr="001A0270">
        <w:rPr>
          <w:rFonts w:cs="Arial"/>
        </w:rPr>
        <w:t xml:space="preserve">: </w:t>
      </w:r>
      <w:r>
        <w:rPr>
          <w:rFonts w:cs="Arial"/>
        </w:rPr>
        <w:t xml:space="preserve">Henneberger </w:t>
      </w:r>
      <w:r w:rsidR="00AF33B0">
        <w:rPr>
          <w:rFonts w:cs="Arial"/>
        </w:rPr>
        <w:t xml:space="preserve">Schwerlast </w:t>
      </w:r>
      <w:r>
        <w:rPr>
          <w:rFonts w:cs="Arial"/>
        </w:rPr>
        <w:t>übernimmt zwei neue Liebherr-Mobilkrane</w:t>
      </w:r>
    </w:p>
    <w:p w14:paraId="1250CAE3" w14:textId="3CD9112B"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1FE3E084" w14:textId="28504CEF" w:rsidR="00A3724C" w:rsidRDefault="00395365" w:rsidP="00BC4F77">
      <w:pPr>
        <w:pStyle w:val="Bulletpoints11Pt"/>
        <w:numPr>
          <w:ilvl w:val="0"/>
          <w:numId w:val="3"/>
        </w:numPr>
        <w:ind w:left="284" w:hanging="284"/>
        <w:rPr>
          <w:lang w:val="de-DE"/>
        </w:rPr>
      </w:pPr>
      <w:r>
        <w:rPr>
          <w:lang w:val="de-DE"/>
        </w:rPr>
        <w:t>Henneberger</w:t>
      </w:r>
      <w:r w:rsidR="00AF33B0">
        <w:rPr>
          <w:lang w:val="de-DE"/>
        </w:rPr>
        <w:t xml:space="preserve"> Schwerlast</w:t>
      </w:r>
      <w:r>
        <w:rPr>
          <w:lang w:val="de-DE"/>
        </w:rPr>
        <w:t xml:space="preserve"> beschafft LTC 1050-3.1 und LTM 1160-5.2</w:t>
      </w:r>
    </w:p>
    <w:p w14:paraId="0AE685E3" w14:textId="70CC0BEB" w:rsidR="00BC4F77" w:rsidRDefault="00395365" w:rsidP="00BC4F77">
      <w:pPr>
        <w:pStyle w:val="Bulletpoints11Pt"/>
        <w:numPr>
          <w:ilvl w:val="0"/>
          <w:numId w:val="3"/>
        </w:numPr>
        <w:ind w:left="284" w:hanging="284"/>
        <w:rPr>
          <w:lang w:val="de-DE"/>
        </w:rPr>
      </w:pPr>
      <w:r>
        <w:rPr>
          <w:lang w:val="de-DE"/>
        </w:rPr>
        <w:t xml:space="preserve">Hohe Produktqualität und Komfort entlasten Kranfahrer </w:t>
      </w:r>
    </w:p>
    <w:p w14:paraId="193C6394" w14:textId="1B322E85" w:rsidR="00560667" w:rsidRPr="00BC4F77" w:rsidRDefault="00560667" w:rsidP="00560667">
      <w:pPr>
        <w:pStyle w:val="Bulletpoints11Pt"/>
        <w:numPr>
          <w:ilvl w:val="0"/>
          <w:numId w:val="3"/>
        </w:numPr>
        <w:ind w:left="284" w:hanging="284"/>
        <w:rPr>
          <w:lang w:val="de-DE"/>
        </w:rPr>
      </w:pPr>
      <w:r>
        <w:rPr>
          <w:lang w:val="de-DE"/>
        </w:rPr>
        <w:t>Henneberger setzt bei Teleskop-Mobilkranen zu hundert Prozent auf Liebherr</w:t>
      </w:r>
    </w:p>
    <w:p w14:paraId="2DAD90A2" w14:textId="6B393DB4" w:rsidR="00A3724C" w:rsidRPr="00DA4B25" w:rsidRDefault="00A3724C" w:rsidP="00273422">
      <w:pPr>
        <w:pStyle w:val="Teaser11Pt"/>
        <w:rPr>
          <w:rFonts w:cs="Arial"/>
          <w:color w:val="000000" w:themeColor="text1"/>
          <w:lang w:val="de-DE"/>
        </w:rPr>
      </w:pPr>
      <w:r w:rsidRPr="00DA4B25">
        <w:rPr>
          <w:rFonts w:cs="Arial"/>
          <w:color w:val="000000" w:themeColor="text1"/>
          <w:lang w:val="de-DE"/>
        </w:rPr>
        <w:t>Das</w:t>
      </w:r>
      <w:r w:rsidR="006D4CC3" w:rsidRPr="00DA4B25">
        <w:rPr>
          <w:rFonts w:cs="Arial"/>
          <w:color w:val="000000" w:themeColor="text1"/>
          <w:lang w:val="de-DE"/>
        </w:rPr>
        <w:t xml:space="preserve"> </w:t>
      </w:r>
      <w:r w:rsidR="00585312" w:rsidRPr="00585312">
        <w:rPr>
          <w:rFonts w:cs="Arial"/>
          <w:color w:val="000000" w:themeColor="text1"/>
          <w:lang w:val="de-DE"/>
        </w:rPr>
        <w:t xml:space="preserve">Das Kran- und Logistikunternehmen Henneberger Schwerlast e.K. hat </w:t>
      </w:r>
      <w:r w:rsidR="00585312">
        <w:rPr>
          <w:rFonts w:cs="Arial"/>
          <w:color w:val="000000" w:themeColor="text1"/>
          <w:lang w:val="de-DE"/>
        </w:rPr>
        <w:t>zwei</w:t>
      </w:r>
      <w:r w:rsidR="00585312" w:rsidRPr="00585312">
        <w:rPr>
          <w:rFonts w:cs="Arial"/>
          <w:color w:val="000000" w:themeColor="text1"/>
          <w:lang w:val="de-DE"/>
        </w:rPr>
        <w:t xml:space="preserve"> neue Liebherr-Mobilkran</w:t>
      </w:r>
      <w:r w:rsidR="00AF33B0">
        <w:rPr>
          <w:rFonts w:cs="Arial"/>
          <w:color w:val="000000" w:themeColor="text1"/>
          <w:lang w:val="de-DE"/>
        </w:rPr>
        <w:t>e</w:t>
      </w:r>
      <w:r w:rsidR="00585312" w:rsidRPr="00585312">
        <w:rPr>
          <w:rFonts w:cs="Arial"/>
          <w:color w:val="000000" w:themeColor="text1"/>
          <w:lang w:val="de-DE"/>
        </w:rPr>
        <w:t xml:space="preserve"> übernommen</w:t>
      </w:r>
      <w:r w:rsidR="00585312">
        <w:rPr>
          <w:rFonts w:cs="Arial"/>
          <w:color w:val="000000" w:themeColor="text1"/>
          <w:lang w:val="de-DE"/>
        </w:rPr>
        <w:t xml:space="preserve">, einen LTC 1050-3.1 und einen LTM 1160-5.2. Der LTC 1050-3.1 ist bereits der dritte LTC-Kompaktkran, den das Unternehmen aus Themar aus Südthüringen </w:t>
      </w:r>
      <w:r w:rsidR="00DC26F8">
        <w:rPr>
          <w:rFonts w:cs="Arial"/>
          <w:color w:val="000000" w:themeColor="text1"/>
          <w:lang w:val="de-DE"/>
        </w:rPr>
        <w:t xml:space="preserve">übernommen </w:t>
      </w:r>
      <w:r w:rsidR="00585312">
        <w:rPr>
          <w:rFonts w:cs="Arial"/>
          <w:color w:val="000000" w:themeColor="text1"/>
          <w:lang w:val="de-DE"/>
        </w:rPr>
        <w:t xml:space="preserve">hat. Der LTM 1160-5.2 ergänzt die </w:t>
      </w:r>
      <w:r w:rsidR="00C31012">
        <w:rPr>
          <w:rFonts w:cs="Arial"/>
          <w:color w:val="000000" w:themeColor="text1"/>
          <w:lang w:val="de-DE"/>
        </w:rPr>
        <w:t>Henneberger-Flotte im starken 5-Achs-Bereich.</w:t>
      </w:r>
    </w:p>
    <w:p w14:paraId="5F24B220" w14:textId="2AFECC65" w:rsidR="00C31012" w:rsidRDefault="00F07120" w:rsidP="00AB1AA5">
      <w:pPr>
        <w:pStyle w:val="Copytext11Pt"/>
        <w:rPr>
          <w:lang w:val="de-DE"/>
        </w:rPr>
      </w:pPr>
      <w:r w:rsidRPr="00DA4B25">
        <w:rPr>
          <w:lang w:val="de-DE"/>
        </w:rPr>
        <w:t>Ehingen (Donau) (</w:t>
      </w:r>
      <w:r w:rsidRPr="008117CA">
        <w:rPr>
          <w:lang w:val="de-DE"/>
        </w:rPr>
        <w:t xml:space="preserve">Deutschland), </w:t>
      </w:r>
      <w:r w:rsidR="009E69CD">
        <w:rPr>
          <w:lang w:val="de-DE"/>
        </w:rPr>
        <w:t xml:space="preserve">18. </w:t>
      </w:r>
      <w:r w:rsidR="00C31012">
        <w:rPr>
          <w:lang w:val="de-DE"/>
        </w:rPr>
        <w:t>Juli</w:t>
      </w:r>
      <w:r w:rsidR="00C158F9" w:rsidRPr="008117CA">
        <w:rPr>
          <w:lang w:val="de-DE"/>
        </w:rPr>
        <w:t xml:space="preserve"> </w:t>
      </w:r>
      <w:r w:rsidRPr="00DA4B25">
        <w:rPr>
          <w:lang w:val="de-DE"/>
        </w:rPr>
        <w:t xml:space="preserve">2022 </w:t>
      </w:r>
      <w:r w:rsidR="00800CD3" w:rsidRPr="00DA4B25">
        <w:rPr>
          <w:lang w:val="de-DE"/>
        </w:rPr>
        <w:t>–</w:t>
      </w:r>
      <w:r w:rsidR="000D689E">
        <w:rPr>
          <w:lang w:val="de-DE"/>
        </w:rPr>
        <w:t xml:space="preserve"> </w:t>
      </w:r>
      <w:r w:rsidR="00C31012">
        <w:rPr>
          <w:lang w:val="de-DE"/>
        </w:rPr>
        <w:t>Henneberger</w:t>
      </w:r>
      <w:r w:rsidR="00AF33B0">
        <w:rPr>
          <w:lang w:val="de-DE"/>
        </w:rPr>
        <w:t xml:space="preserve"> Schwerlast</w:t>
      </w:r>
      <w:r w:rsidR="00C31012">
        <w:rPr>
          <w:lang w:val="de-DE"/>
        </w:rPr>
        <w:t xml:space="preserve"> bleibt seiner Strategie, </w:t>
      </w:r>
      <w:r w:rsidR="00E2243C">
        <w:rPr>
          <w:lang w:val="de-DE"/>
        </w:rPr>
        <w:t xml:space="preserve">im Telekranbereich </w:t>
      </w:r>
      <w:r w:rsidR="00C31012">
        <w:rPr>
          <w:lang w:val="de-DE"/>
        </w:rPr>
        <w:t>ausschließlich Liebherr-</w:t>
      </w:r>
      <w:r w:rsidR="000960BF">
        <w:rPr>
          <w:lang w:val="de-DE"/>
        </w:rPr>
        <w:t>Mobilk</w:t>
      </w:r>
      <w:r w:rsidR="00C31012">
        <w:rPr>
          <w:lang w:val="de-DE"/>
        </w:rPr>
        <w:t>rane zu beschaffen,</w:t>
      </w:r>
      <w:r w:rsidR="00AF33B0">
        <w:rPr>
          <w:lang w:val="de-DE"/>
        </w:rPr>
        <w:t xml:space="preserve"> weiterhin</w:t>
      </w:r>
      <w:r w:rsidR="00C31012">
        <w:rPr>
          <w:lang w:val="de-DE"/>
        </w:rPr>
        <w:t xml:space="preserve"> treu. </w:t>
      </w:r>
      <w:r w:rsidR="00C31012" w:rsidRPr="00C31012">
        <w:rPr>
          <w:lang w:val="de-DE"/>
        </w:rPr>
        <w:t>Mario Henneberger, Inhaber des Familienunternehmens in zweiter Generation</w:t>
      </w:r>
      <w:r w:rsidR="00C31012">
        <w:rPr>
          <w:lang w:val="de-DE"/>
        </w:rPr>
        <w:t>, erklärt: „Wir haben uns auf einen Hersteller ausgerichtet</w:t>
      </w:r>
      <w:r w:rsidR="00E5702F">
        <w:rPr>
          <w:lang w:val="de-DE"/>
        </w:rPr>
        <w:t xml:space="preserve"> und damit völlige Flexibilität im Personaleinsatz erreicht</w:t>
      </w:r>
      <w:r w:rsidR="00B86BBE">
        <w:rPr>
          <w:lang w:val="de-DE"/>
        </w:rPr>
        <w:t>.</w:t>
      </w:r>
      <w:r w:rsidR="00C31012">
        <w:rPr>
          <w:lang w:val="de-DE"/>
        </w:rPr>
        <w:t xml:space="preserve"> Bei Liebherr </w:t>
      </w:r>
      <w:r w:rsidR="00C31012" w:rsidRPr="00C31012">
        <w:rPr>
          <w:lang w:val="de-DE"/>
        </w:rPr>
        <w:t xml:space="preserve">schätzen </w:t>
      </w:r>
      <w:r w:rsidR="00C31012">
        <w:rPr>
          <w:lang w:val="de-DE"/>
        </w:rPr>
        <w:t xml:space="preserve">wir </w:t>
      </w:r>
      <w:r w:rsidR="00C31012" w:rsidRPr="00C31012">
        <w:rPr>
          <w:lang w:val="de-DE"/>
        </w:rPr>
        <w:t>die einheitliche Kransteuerung</w:t>
      </w:r>
      <w:r w:rsidR="00C31012">
        <w:rPr>
          <w:lang w:val="de-DE"/>
        </w:rPr>
        <w:t>,</w:t>
      </w:r>
      <w:r w:rsidR="00C31012" w:rsidRPr="00C31012">
        <w:rPr>
          <w:lang w:val="de-DE"/>
        </w:rPr>
        <w:t xml:space="preserve"> vom kleinen bis zum großen Kran. So können wir unser Fahrpersonal in den Zeiten des Fachkräftemangels</w:t>
      </w:r>
      <w:r w:rsidR="009C5064">
        <w:rPr>
          <w:lang w:val="de-DE"/>
        </w:rPr>
        <w:t xml:space="preserve"> optimal</w:t>
      </w:r>
      <w:r w:rsidR="00C31012" w:rsidRPr="00C31012">
        <w:rPr>
          <w:lang w:val="de-DE"/>
        </w:rPr>
        <w:t xml:space="preserve"> einsetzen</w:t>
      </w:r>
      <w:r w:rsidR="00BC0485">
        <w:rPr>
          <w:lang w:val="de-DE"/>
        </w:rPr>
        <w:t xml:space="preserve"> und auch urlaubs- oder krankheitsbedingte Ausfallzeiten leicht überbrücken. </w:t>
      </w:r>
      <w:r w:rsidR="00BF53D8">
        <w:rPr>
          <w:lang w:val="de-DE"/>
        </w:rPr>
        <w:t xml:space="preserve">Der Service bei Liebherr ist </w:t>
      </w:r>
      <w:r w:rsidR="00E2243C">
        <w:rPr>
          <w:lang w:val="de-DE"/>
        </w:rPr>
        <w:t xml:space="preserve">zudem </w:t>
      </w:r>
      <w:r w:rsidR="00BF53D8">
        <w:rPr>
          <w:lang w:val="de-DE"/>
        </w:rPr>
        <w:t>vorbildlich</w:t>
      </w:r>
      <w:r w:rsidR="009C5064">
        <w:rPr>
          <w:lang w:val="de-DE"/>
        </w:rPr>
        <w:t>, löst Probleme zügig und senkt</w:t>
      </w:r>
      <w:r w:rsidR="00E2243C">
        <w:rPr>
          <w:lang w:val="de-DE"/>
        </w:rPr>
        <w:t xml:space="preserve"> damit</w:t>
      </w:r>
      <w:r w:rsidR="009C5064">
        <w:rPr>
          <w:lang w:val="de-DE"/>
        </w:rPr>
        <w:t xml:space="preserve"> Standzeiten erheblich</w:t>
      </w:r>
      <w:r w:rsidR="00BF53D8">
        <w:rPr>
          <w:lang w:val="de-DE"/>
        </w:rPr>
        <w:t>.</w:t>
      </w:r>
      <w:r w:rsidR="00C31012" w:rsidRPr="00C31012">
        <w:rPr>
          <w:lang w:val="de-DE"/>
        </w:rPr>
        <w:t>“</w:t>
      </w:r>
    </w:p>
    <w:p w14:paraId="33AFD423" w14:textId="2EECF9C4" w:rsidR="00C31012" w:rsidRPr="003C4A46" w:rsidRDefault="00BF53D8" w:rsidP="003C4A46">
      <w:pPr>
        <w:pStyle w:val="Copyhead11Pt"/>
        <w:rPr>
          <w:lang w:val="de-DE"/>
        </w:rPr>
      </w:pPr>
      <w:r w:rsidRPr="003C4A46">
        <w:rPr>
          <w:lang w:val="de-DE"/>
        </w:rPr>
        <w:t xml:space="preserve">Qualität und Komfort entlasten Kranfahrer </w:t>
      </w:r>
    </w:p>
    <w:p w14:paraId="05CA4863" w14:textId="47718C74" w:rsidR="008B2FEE" w:rsidRDefault="00043517" w:rsidP="00AB1AA5">
      <w:pPr>
        <w:pStyle w:val="Copytext11Pt"/>
        <w:rPr>
          <w:lang w:val="de-DE"/>
        </w:rPr>
      </w:pPr>
      <w:r>
        <w:rPr>
          <w:lang w:val="de-DE"/>
        </w:rPr>
        <w:t xml:space="preserve">Die Haupteinzugsgebiete von </w:t>
      </w:r>
      <w:proofErr w:type="spellStart"/>
      <w:r w:rsidR="00403BB8" w:rsidRPr="00585312">
        <w:rPr>
          <w:rFonts w:cs="Arial"/>
          <w:color w:val="000000" w:themeColor="text1"/>
          <w:lang w:val="de-DE"/>
        </w:rPr>
        <w:t>Henneberger</w:t>
      </w:r>
      <w:proofErr w:type="spellEnd"/>
      <w:r w:rsidR="00403BB8" w:rsidRPr="00585312">
        <w:rPr>
          <w:rFonts w:cs="Arial"/>
          <w:color w:val="000000" w:themeColor="text1"/>
          <w:lang w:val="de-DE"/>
        </w:rPr>
        <w:t xml:space="preserve"> Schwerlast </w:t>
      </w:r>
      <w:proofErr w:type="spellStart"/>
      <w:r w:rsidR="00403BB8" w:rsidRPr="00585312">
        <w:rPr>
          <w:rFonts w:cs="Arial"/>
          <w:color w:val="000000" w:themeColor="text1"/>
          <w:lang w:val="de-DE"/>
        </w:rPr>
        <w:t>e.K</w:t>
      </w:r>
      <w:proofErr w:type="spellEnd"/>
      <w:r w:rsidR="00403BB8" w:rsidRPr="00585312">
        <w:rPr>
          <w:rFonts w:cs="Arial"/>
          <w:color w:val="000000" w:themeColor="text1"/>
          <w:lang w:val="de-DE"/>
        </w:rPr>
        <w:t xml:space="preserve">. </w:t>
      </w:r>
      <w:r>
        <w:rPr>
          <w:lang w:val="de-DE"/>
        </w:rPr>
        <w:t>sind Mittel- und Südthüringen sowie Nordbayern.</w:t>
      </w:r>
      <w:r w:rsidR="00403BB8">
        <w:rPr>
          <w:lang w:val="de-DE"/>
        </w:rPr>
        <w:t xml:space="preserve"> Das Unternehmen </w:t>
      </w:r>
      <w:r w:rsidR="00BF53D8">
        <w:rPr>
          <w:lang w:val="de-DE"/>
        </w:rPr>
        <w:t xml:space="preserve">legt großen Wert darauf, gute Arbeitsbedingungen für sein Personal zu schaffen: „Man muss etwas für </w:t>
      </w:r>
      <w:r w:rsidR="009C5064">
        <w:rPr>
          <w:lang w:val="de-DE"/>
        </w:rPr>
        <w:t>s</w:t>
      </w:r>
      <w:r w:rsidR="00BF53D8">
        <w:rPr>
          <w:lang w:val="de-DE"/>
        </w:rPr>
        <w:t>eine Leute tun</w:t>
      </w:r>
      <w:r w:rsidR="009C5064">
        <w:rPr>
          <w:lang w:val="de-DE"/>
        </w:rPr>
        <w:t xml:space="preserve">, denn </w:t>
      </w:r>
      <w:r w:rsidR="00E2243C">
        <w:rPr>
          <w:lang w:val="de-DE"/>
        </w:rPr>
        <w:t>der Job</w:t>
      </w:r>
      <w:r w:rsidR="007E4A9F">
        <w:rPr>
          <w:lang w:val="de-DE"/>
        </w:rPr>
        <w:t xml:space="preserve"> stellt hohe Anforderungen an den Bediener</w:t>
      </w:r>
      <w:r w:rsidR="00BF53D8">
        <w:rPr>
          <w:lang w:val="de-DE"/>
        </w:rPr>
        <w:t>. Deshalb stellen wir Material zu Verfügung, mit dem sie</w:t>
      </w:r>
      <w:r w:rsidR="007E4A9F">
        <w:rPr>
          <w:lang w:val="de-DE"/>
        </w:rPr>
        <w:t xml:space="preserve"> sowohl im Fahr- als auch im Kranbetrieb</w:t>
      </w:r>
      <w:r w:rsidR="00BF53D8">
        <w:rPr>
          <w:lang w:val="de-DE"/>
        </w:rPr>
        <w:t xml:space="preserve"> </w:t>
      </w:r>
      <w:r w:rsidR="007E4A9F">
        <w:rPr>
          <w:lang w:val="de-DE"/>
        </w:rPr>
        <w:t>entlastet werden</w:t>
      </w:r>
      <w:r w:rsidR="00560667">
        <w:rPr>
          <w:lang w:val="de-DE"/>
        </w:rPr>
        <w:t xml:space="preserve">. </w:t>
      </w:r>
      <w:r w:rsidR="00BF53D8">
        <w:rPr>
          <w:lang w:val="de-DE"/>
        </w:rPr>
        <w:t>Eine hohe Produktqualität vermeidet</w:t>
      </w:r>
      <w:r w:rsidR="007E4A9F">
        <w:rPr>
          <w:lang w:val="de-DE"/>
        </w:rPr>
        <w:t xml:space="preserve"> zudem</w:t>
      </w:r>
      <w:r w:rsidR="00BF53D8">
        <w:rPr>
          <w:lang w:val="de-DE"/>
        </w:rPr>
        <w:t xml:space="preserve"> Ausfälle und reduziert so den Stress des Bedien</w:t>
      </w:r>
      <w:r w:rsidR="007E4A9F">
        <w:rPr>
          <w:lang w:val="de-DE"/>
        </w:rPr>
        <w:t>- und des Dispo</w:t>
      </w:r>
      <w:r w:rsidR="00BF53D8">
        <w:rPr>
          <w:lang w:val="de-DE"/>
        </w:rPr>
        <w:t>personals</w:t>
      </w:r>
      <w:r w:rsidR="00E2243C">
        <w:rPr>
          <w:lang w:val="de-DE"/>
        </w:rPr>
        <w:t xml:space="preserve"> gleichermaßen</w:t>
      </w:r>
      <w:r w:rsidR="00BF53D8">
        <w:rPr>
          <w:lang w:val="de-DE"/>
        </w:rPr>
        <w:t>.“</w:t>
      </w:r>
    </w:p>
    <w:p w14:paraId="12A3480C" w14:textId="2A4C8B8A" w:rsidR="00BF53D8" w:rsidRDefault="003A0771" w:rsidP="00AB1AA5">
      <w:pPr>
        <w:pStyle w:val="Copytext11Pt"/>
        <w:rPr>
          <w:lang w:val="de-DE"/>
        </w:rPr>
      </w:pPr>
      <w:r>
        <w:rPr>
          <w:lang w:val="de-DE"/>
        </w:rPr>
        <w:t>Mit den Liebherr LTC-Kompaktkranen hat Henneberger bereits gute Erfahrungen. Der neue LTC 1050-3.1 ist bereits das dritte Gerät, das die Firma in den vergangenen Jahren beschafft hat. „Die Wendigkeit und das Fahrverhalten</w:t>
      </w:r>
      <w:r w:rsidR="00786954">
        <w:rPr>
          <w:lang w:val="de-DE"/>
        </w:rPr>
        <w:t xml:space="preserve"> des LTC</w:t>
      </w:r>
      <w:r>
        <w:rPr>
          <w:lang w:val="de-DE"/>
        </w:rPr>
        <w:t xml:space="preserve"> ist hervorragend. </w:t>
      </w:r>
      <w:r w:rsidR="00786954">
        <w:rPr>
          <w:lang w:val="de-DE"/>
        </w:rPr>
        <w:t xml:space="preserve">Zudem hat </w:t>
      </w:r>
      <w:r>
        <w:rPr>
          <w:lang w:val="de-DE"/>
        </w:rPr>
        <w:t xml:space="preserve">Liebherr den </w:t>
      </w:r>
      <w:r w:rsidR="00786954">
        <w:rPr>
          <w:lang w:val="de-DE"/>
        </w:rPr>
        <w:t>Kran</w:t>
      </w:r>
      <w:r>
        <w:rPr>
          <w:lang w:val="de-DE"/>
        </w:rPr>
        <w:t xml:space="preserve"> in vielen Details </w:t>
      </w:r>
      <w:r w:rsidR="00786954">
        <w:rPr>
          <w:lang w:val="de-DE"/>
        </w:rPr>
        <w:t xml:space="preserve">noch weiter </w:t>
      </w:r>
      <w:r>
        <w:rPr>
          <w:lang w:val="de-DE"/>
        </w:rPr>
        <w:t>verbessert, beispielsweise die Montagespitze mit Rollensatz und Hakentraverse. Diverse Kameras machen dem Fahrer die Arbeit einfacher und angenehmer</w:t>
      </w:r>
      <w:r w:rsidR="000960BF">
        <w:rPr>
          <w:lang w:val="de-DE"/>
        </w:rPr>
        <w:t>“</w:t>
      </w:r>
      <w:r w:rsidR="00786954">
        <w:rPr>
          <w:lang w:val="de-DE"/>
        </w:rPr>
        <w:t xml:space="preserve">, so Mario Henneberger. Er hat sich für die Variante des 36 Meter langen TELEMATIK-Auslegers entschieden, bei dem die Teleskopteile </w:t>
      </w:r>
      <w:r w:rsidR="00786954">
        <w:rPr>
          <w:lang w:val="de-DE"/>
        </w:rPr>
        <w:lastRenderedPageBreak/>
        <w:t>miteinander verbolzt werden. „Wir setzen den LTC 1050-3.1 als Universalgerät ein. Er macht bei uns nicht nur Halleneinsätze.“</w:t>
      </w:r>
    </w:p>
    <w:p w14:paraId="399B2FF0" w14:textId="4FC9F7D1" w:rsidR="00786954" w:rsidRPr="003C4A46" w:rsidRDefault="00786954" w:rsidP="003C4A46">
      <w:pPr>
        <w:pStyle w:val="Copyhead11Pt"/>
        <w:rPr>
          <w:lang w:val="de-DE"/>
        </w:rPr>
      </w:pPr>
      <w:r w:rsidRPr="003C4A46">
        <w:rPr>
          <w:lang w:val="de-DE"/>
        </w:rPr>
        <w:t>Starker Kran für Fertigteile und schwere Maschinen</w:t>
      </w:r>
    </w:p>
    <w:p w14:paraId="1234EDBC" w14:textId="16EFE3EC" w:rsidR="00786954" w:rsidRDefault="00786954" w:rsidP="00AB1AA5">
      <w:pPr>
        <w:pStyle w:val="Copytext11Pt"/>
        <w:rPr>
          <w:lang w:val="de-DE"/>
        </w:rPr>
      </w:pPr>
      <w:r>
        <w:rPr>
          <w:lang w:val="de-DE"/>
        </w:rPr>
        <w:t xml:space="preserve">Der LTM 1160-5.2 </w:t>
      </w:r>
      <w:r w:rsidR="00007F2D">
        <w:rPr>
          <w:lang w:val="de-DE"/>
        </w:rPr>
        <w:t xml:space="preserve">verstärkt die Henneberger-Flotte im </w:t>
      </w:r>
      <w:r w:rsidR="000960BF">
        <w:rPr>
          <w:lang w:val="de-DE"/>
        </w:rPr>
        <w:t xml:space="preserve">oberen </w:t>
      </w:r>
      <w:r w:rsidR="00007F2D">
        <w:rPr>
          <w:lang w:val="de-DE"/>
        </w:rPr>
        <w:t xml:space="preserve">5-Achs-Bereich. Als Ergänzung zum LTM 1250-5.1, dem größten Kran des Unternehmens, wird der neue Kran bei der Montage von Betonfertigteilen und schwerer Maschinen </w:t>
      </w:r>
      <w:r w:rsidR="000960BF">
        <w:rPr>
          <w:lang w:val="de-DE"/>
        </w:rPr>
        <w:t xml:space="preserve">beispielsweise </w:t>
      </w:r>
      <w:r w:rsidR="00007F2D">
        <w:rPr>
          <w:lang w:val="de-DE"/>
        </w:rPr>
        <w:t xml:space="preserve">in der Automobilindustrie eingesetzt werden. </w:t>
      </w:r>
      <w:r w:rsidR="00007F2D" w:rsidRPr="00007F2D">
        <w:rPr>
          <w:lang w:val="de-DE"/>
        </w:rPr>
        <w:t xml:space="preserve">Die Region Thüringen hat zudem eine lange Tradition der Glasherstellung. So wird der LTM </w:t>
      </w:r>
      <w:r w:rsidR="00007F2D">
        <w:rPr>
          <w:lang w:val="de-DE"/>
        </w:rPr>
        <w:t>1160-5.2</w:t>
      </w:r>
      <w:r w:rsidR="00007F2D" w:rsidRPr="00007F2D">
        <w:rPr>
          <w:lang w:val="de-DE"/>
        </w:rPr>
        <w:t xml:space="preserve"> auch</w:t>
      </w:r>
      <w:r w:rsidR="00346675">
        <w:rPr>
          <w:lang w:val="de-DE"/>
        </w:rPr>
        <w:t xml:space="preserve"> Einsätze</w:t>
      </w:r>
      <w:r w:rsidR="00007F2D" w:rsidRPr="00007F2D">
        <w:rPr>
          <w:lang w:val="de-DE"/>
        </w:rPr>
        <w:t xml:space="preserve"> in dieser Industrie finden.</w:t>
      </w:r>
      <w:r w:rsidR="000960BF">
        <w:rPr>
          <w:lang w:val="de-DE"/>
        </w:rPr>
        <w:t xml:space="preserve"> </w:t>
      </w:r>
    </w:p>
    <w:p w14:paraId="7E96AFC1" w14:textId="48CD35E4" w:rsidR="00007F2D" w:rsidRDefault="00007F2D" w:rsidP="00AB1AA5">
      <w:pPr>
        <w:pStyle w:val="Copytext11Pt"/>
        <w:rPr>
          <w:lang w:val="de-DE"/>
        </w:rPr>
      </w:pPr>
      <w:r>
        <w:rPr>
          <w:lang w:val="de-DE"/>
        </w:rPr>
        <w:t xml:space="preserve">Mario Henneberger nennt auch den verstellbaren Ballastradius </w:t>
      </w:r>
      <w:proofErr w:type="spellStart"/>
      <w:r>
        <w:rPr>
          <w:lang w:val="de-DE"/>
        </w:rPr>
        <w:t>VarioBallast</w:t>
      </w:r>
      <w:proofErr w:type="spellEnd"/>
      <w:r w:rsidRPr="000960BF">
        <w:rPr>
          <w:vertAlign w:val="superscript"/>
          <w:lang w:val="de-DE"/>
        </w:rPr>
        <w:t>®</w:t>
      </w:r>
      <w:r>
        <w:rPr>
          <w:lang w:val="de-DE"/>
        </w:rPr>
        <w:t xml:space="preserve"> und die variable Abstützbasis </w:t>
      </w:r>
      <w:proofErr w:type="spellStart"/>
      <w:r>
        <w:rPr>
          <w:lang w:val="de-DE"/>
        </w:rPr>
        <w:t>VarioBase</w:t>
      </w:r>
      <w:proofErr w:type="spellEnd"/>
      <w:r w:rsidRPr="000960BF">
        <w:rPr>
          <w:vertAlign w:val="superscript"/>
          <w:lang w:val="de-DE"/>
        </w:rPr>
        <w:t>®</w:t>
      </w:r>
      <w:r>
        <w:rPr>
          <w:lang w:val="de-DE"/>
        </w:rPr>
        <w:t xml:space="preserve"> als wichtige Entscheidungskriterien. „</w:t>
      </w:r>
      <w:proofErr w:type="spellStart"/>
      <w:r>
        <w:rPr>
          <w:lang w:val="de-DE"/>
        </w:rPr>
        <w:t>VarioBase</w:t>
      </w:r>
      <w:proofErr w:type="spellEnd"/>
      <w:r w:rsidRPr="000960BF">
        <w:rPr>
          <w:vertAlign w:val="superscript"/>
          <w:lang w:val="de-DE"/>
        </w:rPr>
        <w:t>®</w:t>
      </w:r>
      <w:r>
        <w:rPr>
          <w:lang w:val="de-DE"/>
        </w:rPr>
        <w:t xml:space="preserve"> ist die genialste Erfindung überhaupt</w:t>
      </w:r>
      <w:r w:rsidR="000960BF">
        <w:rPr>
          <w:lang w:val="de-DE"/>
        </w:rPr>
        <w:t>.</w:t>
      </w:r>
      <w:r>
        <w:rPr>
          <w:lang w:val="de-DE"/>
        </w:rPr>
        <w:t xml:space="preserve"> </w:t>
      </w:r>
      <w:r w:rsidR="000960BF">
        <w:rPr>
          <w:lang w:val="de-DE"/>
        </w:rPr>
        <w:t xml:space="preserve">Wir </w:t>
      </w:r>
      <w:r>
        <w:rPr>
          <w:lang w:val="de-DE"/>
        </w:rPr>
        <w:t xml:space="preserve">brauchen </w:t>
      </w:r>
      <w:r w:rsidR="000960BF">
        <w:rPr>
          <w:lang w:val="de-DE"/>
        </w:rPr>
        <w:t>sie</w:t>
      </w:r>
      <w:r>
        <w:rPr>
          <w:lang w:val="de-DE"/>
        </w:rPr>
        <w:t xml:space="preserve"> täglich. So können wir </w:t>
      </w:r>
      <w:proofErr w:type="gramStart"/>
      <w:r>
        <w:rPr>
          <w:lang w:val="de-DE"/>
        </w:rPr>
        <w:t>unsere Krane</w:t>
      </w:r>
      <w:proofErr w:type="gramEnd"/>
      <w:r>
        <w:rPr>
          <w:lang w:val="de-DE"/>
        </w:rPr>
        <w:t xml:space="preserve"> wesentlich flexibler einsetzen und </w:t>
      </w:r>
      <w:r w:rsidR="008D1C63">
        <w:rPr>
          <w:lang w:val="de-DE"/>
        </w:rPr>
        <w:t>Jobs machen, die sonst nicht möglich wären.“</w:t>
      </w:r>
    </w:p>
    <w:p w14:paraId="1DEA9051" w14:textId="4B066848" w:rsidR="000C3800" w:rsidRPr="001A0270" w:rsidRDefault="000C3800" w:rsidP="000C3800">
      <w:pPr>
        <w:pStyle w:val="BoilerplateCopyhead9Pt"/>
        <w:rPr>
          <w:rFonts w:cs="Arial"/>
          <w:lang w:val="de-DE"/>
        </w:rPr>
      </w:pPr>
      <w:r w:rsidRPr="001A0270">
        <w:rPr>
          <w:rFonts w:cs="Arial"/>
          <w:lang w:val="de-DE"/>
        </w:rPr>
        <w:t>Über die Liebherr-Werk Ehingen GmbH</w:t>
      </w:r>
    </w:p>
    <w:p w14:paraId="0FDAF46A" w14:textId="447BE9B2" w:rsidR="00C37D3C" w:rsidRPr="001A0270" w:rsidRDefault="000C3800" w:rsidP="003F0881">
      <w:pPr>
        <w:pStyle w:val="BoilerplateCopytext9Pt"/>
        <w:rPr>
          <w:rFonts w:cs="Arial"/>
          <w:lang w:val="de-DE"/>
        </w:rPr>
      </w:pPr>
      <w:r w:rsidRPr="001A0270">
        <w:rPr>
          <w:rFonts w:cs="Arial"/>
          <w:lang w:val="de-DE"/>
        </w:rPr>
        <w:t xml:space="preserve">Die Liebherr-Werk Ehingen GmbH ist einer der führenden Hersteller von Mobil- und Raupenkranen. Die Palette der Mobilkrane reicht vom 2-achsigen 35 Tonnen-Kran bis zum Schwerlastkran mit </w:t>
      </w:r>
      <w:r w:rsidR="00F015C2" w:rsidRPr="001A0270">
        <w:rPr>
          <w:rFonts w:cs="Arial"/>
          <w:lang w:val="de-DE"/>
        </w:rPr>
        <w:t>1.200 Tonnen</w:t>
      </w:r>
      <w:r w:rsidR="00786954">
        <w:rPr>
          <w:rFonts w:cs="Arial"/>
          <w:lang w:val="de-DE"/>
        </w:rPr>
        <w:t xml:space="preserve"> Traglast u</w:t>
      </w:r>
      <w:r w:rsidRPr="001A0270">
        <w:rPr>
          <w:rFonts w:cs="Arial"/>
          <w:lang w:val="de-DE"/>
        </w:rPr>
        <w:t xml:space="preserve">nd 9-achsigem Fahrgestell. </w:t>
      </w:r>
      <w:proofErr w:type="gramStart"/>
      <w:r w:rsidRPr="001A0270">
        <w:rPr>
          <w:rFonts w:cs="Arial"/>
          <w:lang w:val="de-DE"/>
        </w:rPr>
        <w:t>Die Gittermastkrane</w:t>
      </w:r>
      <w:proofErr w:type="gramEnd"/>
      <w:r w:rsidRPr="001A0270">
        <w:rPr>
          <w:rFonts w:cs="Arial"/>
          <w:lang w:val="de-DE"/>
        </w:rPr>
        <w:t xml:space="preserve"> auf Mobil- oder Raupenfahrwerken erreichen Traglasten bis </w:t>
      </w:r>
      <w:r w:rsidR="00F015C2" w:rsidRPr="001A0270">
        <w:rPr>
          <w:rFonts w:cs="Arial"/>
          <w:lang w:val="de-DE"/>
        </w:rPr>
        <w:t>3.000 Tonnen</w:t>
      </w:r>
      <w:r w:rsidRPr="001A027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1A0270" w:rsidRDefault="00172726" w:rsidP="00172726">
      <w:pPr>
        <w:pStyle w:val="BoilerplateCopyhead9Pt"/>
        <w:rPr>
          <w:rFonts w:cs="Arial"/>
          <w:lang w:val="de-DE"/>
        </w:rPr>
      </w:pPr>
      <w:r w:rsidRPr="001A0270">
        <w:rPr>
          <w:rFonts w:cs="Arial"/>
          <w:lang w:val="de-DE"/>
        </w:rPr>
        <w:t>Über die Firmengruppe Liebherr</w:t>
      </w:r>
    </w:p>
    <w:p w14:paraId="679A98AB" w14:textId="324E7FA1" w:rsidR="000651BC" w:rsidRDefault="00172726" w:rsidP="00A00447">
      <w:pPr>
        <w:pStyle w:val="BoilerplateCopytext9Pt"/>
        <w:rPr>
          <w:rFonts w:cs="Arial"/>
          <w:lang w:val="de-DE"/>
        </w:rPr>
      </w:pPr>
      <w:r w:rsidRPr="001A0270">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3FBE6CC" w14:textId="77777777" w:rsidR="00A73324" w:rsidRPr="00227061" w:rsidRDefault="00A73324">
      <w:pPr>
        <w:pStyle w:val="Copyhead11Pt"/>
        <w:rPr>
          <w:lang w:val="de-DE"/>
        </w:rPr>
      </w:pPr>
    </w:p>
    <w:p w14:paraId="6776C151" w14:textId="77777777" w:rsidR="00A73324" w:rsidRPr="00227061" w:rsidRDefault="00A73324">
      <w:pPr>
        <w:pStyle w:val="Copyhead11Pt"/>
        <w:rPr>
          <w:lang w:val="de-DE"/>
        </w:rPr>
      </w:pPr>
    </w:p>
    <w:p w14:paraId="63743A06" w14:textId="77777777" w:rsidR="00A73324" w:rsidRPr="00227061" w:rsidRDefault="00A73324">
      <w:pPr>
        <w:pStyle w:val="Copyhead11Pt"/>
        <w:rPr>
          <w:lang w:val="de-DE"/>
        </w:rPr>
      </w:pPr>
    </w:p>
    <w:p w14:paraId="7833246A" w14:textId="77777777" w:rsidR="00A73324" w:rsidRPr="00227061" w:rsidRDefault="00A73324">
      <w:pPr>
        <w:pStyle w:val="Copyhead11Pt"/>
        <w:rPr>
          <w:lang w:val="de-DE"/>
        </w:rPr>
      </w:pPr>
    </w:p>
    <w:p w14:paraId="2B4E1307" w14:textId="77777777" w:rsidR="00A73324" w:rsidRPr="00227061" w:rsidRDefault="00A73324">
      <w:pPr>
        <w:pStyle w:val="Copyhead11Pt"/>
        <w:rPr>
          <w:lang w:val="de-DE"/>
        </w:rPr>
      </w:pPr>
    </w:p>
    <w:p w14:paraId="1131F92F" w14:textId="77777777" w:rsidR="00A73324" w:rsidRPr="00227061" w:rsidRDefault="00A73324">
      <w:pPr>
        <w:pStyle w:val="Copyhead11Pt"/>
        <w:rPr>
          <w:lang w:val="de-DE"/>
        </w:rPr>
      </w:pPr>
    </w:p>
    <w:p w14:paraId="0DDA973F" w14:textId="77777777" w:rsidR="00A73324" w:rsidRPr="00227061" w:rsidRDefault="00A73324">
      <w:pPr>
        <w:pStyle w:val="Copyhead11Pt"/>
        <w:rPr>
          <w:lang w:val="de-DE"/>
        </w:rPr>
      </w:pPr>
    </w:p>
    <w:p w14:paraId="412156A8" w14:textId="7DA0689F" w:rsidR="00C158F9" w:rsidRPr="001A0270" w:rsidRDefault="00C37D3C">
      <w:pPr>
        <w:pStyle w:val="Copyhead11Pt"/>
      </w:pPr>
      <w:proofErr w:type="spellStart"/>
      <w:r w:rsidRPr="001A0270">
        <w:lastRenderedPageBreak/>
        <w:t>Bild</w:t>
      </w:r>
      <w:r w:rsidR="00B86BBE">
        <w:t>er</w:t>
      </w:r>
      <w:proofErr w:type="spellEnd"/>
    </w:p>
    <w:p w14:paraId="6E7BDC25" w14:textId="358D651D" w:rsidR="00B122A4" w:rsidRPr="00B61CEE" w:rsidRDefault="00F66BC4" w:rsidP="0090279F">
      <w:pPr>
        <w:pStyle w:val="Caption9Pt"/>
      </w:pPr>
      <w:r w:rsidRPr="00F66BC4">
        <w:rPr>
          <w:noProof/>
          <w:lang w:eastAsia="de-DE"/>
        </w:rPr>
        <w:drawing>
          <wp:inline distT="0" distB="0" distL="0" distR="0" wp14:anchorId="05E816A1" wp14:editId="5704C5CC">
            <wp:extent cx="2753055" cy="1876425"/>
            <wp:effectExtent l="0" t="0" r="952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776580" cy="1892459"/>
                    </a:xfrm>
                    <a:prstGeom prst="rect">
                      <a:avLst/>
                    </a:prstGeom>
                  </pic:spPr>
                </pic:pic>
              </a:graphicData>
            </a:graphic>
          </wp:inline>
        </w:drawing>
      </w:r>
    </w:p>
    <w:p w14:paraId="762F6546" w14:textId="5A41AD29" w:rsidR="00FC6F6F" w:rsidRDefault="00403BB8" w:rsidP="0090279F">
      <w:pPr>
        <w:pStyle w:val="Caption9Pt"/>
      </w:pPr>
      <w:r>
        <w:t>liebherr-ltm1160</w:t>
      </w:r>
      <w:r w:rsidR="00586047" w:rsidRPr="00B61CEE">
        <w:t>-</w:t>
      </w:r>
      <w:r w:rsidR="00C158F9">
        <w:t>5</w:t>
      </w:r>
      <w:r>
        <w:t>-2</w:t>
      </w:r>
      <w:r w:rsidR="00586047" w:rsidRPr="00B61CEE">
        <w:t>-</w:t>
      </w:r>
      <w:r w:rsidR="00A00447">
        <w:t>handover</w:t>
      </w:r>
      <w:r w:rsidR="00586047" w:rsidRPr="00B61CEE">
        <w:t>-</w:t>
      </w:r>
      <w:r>
        <w:t>henneberger</w:t>
      </w:r>
      <w:r w:rsidR="00586047" w:rsidRPr="00B61CEE">
        <w:t>.jpg</w:t>
      </w:r>
      <w:r w:rsidR="00586047" w:rsidRPr="00B61CEE">
        <w:br/>
      </w:r>
      <w:r>
        <w:rPr>
          <w:color w:val="000000" w:themeColor="text1"/>
        </w:rPr>
        <w:t>Kranübernahme</w:t>
      </w:r>
      <w:r w:rsidR="002846D1" w:rsidRPr="00B61CEE">
        <w:rPr>
          <w:color w:val="000000" w:themeColor="text1"/>
        </w:rPr>
        <w:t xml:space="preserve"> </w:t>
      </w:r>
      <w:r>
        <w:t>in Ehingen</w:t>
      </w:r>
      <w:r w:rsidR="00BA7E88" w:rsidRPr="0033528A">
        <w:t xml:space="preserve"> (</w:t>
      </w:r>
      <w:r w:rsidR="004E2F9A">
        <w:t>v</w:t>
      </w:r>
      <w:r w:rsidR="00BA7E88" w:rsidRPr="0033528A">
        <w:t>.l.n.r.)</w:t>
      </w:r>
      <w:r w:rsidR="004E2F9A">
        <w:t>:</w:t>
      </w:r>
      <w:r w:rsidR="00BA7E88" w:rsidRPr="0033528A">
        <w:t xml:space="preserve"> </w:t>
      </w:r>
      <w:r w:rsidR="00F66BC4">
        <w:t xml:space="preserve">Mario Henneberger, </w:t>
      </w:r>
      <w:r w:rsidR="00D85DAD">
        <w:t xml:space="preserve">Steffen Rauchmaul, Chris </w:t>
      </w:r>
      <w:proofErr w:type="spellStart"/>
      <w:r w:rsidR="00D85DAD">
        <w:t>Schima</w:t>
      </w:r>
      <w:proofErr w:type="spellEnd"/>
      <w:r w:rsidR="00D85DAD">
        <w:t xml:space="preserve"> (alle </w:t>
      </w:r>
      <w:proofErr w:type="spellStart"/>
      <w:r w:rsidR="00D85DAD">
        <w:t>Henneberger</w:t>
      </w:r>
      <w:proofErr w:type="spellEnd"/>
      <w:r w:rsidR="00D85DAD">
        <w:t xml:space="preserve"> Schwerlast </w:t>
      </w:r>
      <w:proofErr w:type="spellStart"/>
      <w:r w:rsidR="00D85DAD">
        <w:t>e.K</w:t>
      </w:r>
      <w:proofErr w:type="spellEnd"/>
      <w:r w:rsidR="00D85DAD">
        <w:t>.)</w:t>
      </w:r>
      <w:r w:rsidR="00A73324">
        <w:t>.</w:t>
      </w:r>
    </w:p>
    <w:p w14:paraId="4C11B441" w14:textId="741787A8" w:rsidR="00F66BC4" w:rsidRDefault="00B86BBE" w:rsidP="0090279F">
      <w:pPr>
        <w:pStyle w:val="Caption9Pt"/>
      </w:pPr>
      <w:r>
        <w:rPr>
          <w:noProof/>
          <w:lang w:eastAsia="de-DE"/>
        </w:rPr>
        <w:drawing>
          <wp:anchor distT="0" distB="0" distL="114300" distR="114300" simplePos="0" relativeHeight="251665408" behindDoc="0" locked="0" layoutInCell="1" allowOverlap="1" wp14:anchorId="43711B88" wp14:editId="310B330B">
            <wp:simplePos x="0" y="0"/>
            <wp:positionH relativeFrom="margin">
              <wp:align>left</wp:align>
            </wp:positionH>
            <wp:positionV relativeFrom="paragraph">
              <wp:posOffset>306070</wp:posOffset>
            </wp:positionV>
            <wp:extent cx="2753360" cy="2065020"/>
            <wp:effectExtent l="0" t="0" r="8890" b="0"/>
            <wp:wrapTopAndBottom/>
            <wp:docPr id="4" name="Grafik 4" descr="Ein Bild, das Himmel, draußen, Transport, Schiff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Himmel, draußen, Transport, Schiff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53360" cy="2065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37D81C1" w14:textId="15720B94" w:rsidR="00560667" w:rsidRPr="00560667" w:rsidRDefault="00560667" w:rsidP="003C4A46">
      <w:pPr>
        <w:pStyle w:val="Caption9Pt"/>
      </w:pPr>
      <w:r w:rsidRPr="00560667">
        <w:t>liebherr-lt</w:t>
      </w:r>
      <w:r w:rsidR="00D85DAD">
        <w:t>m</w:t>
      </w:r>
      <w:r w:rsidRPr="00560667">
        <w:t>1</w:t>
      </w:r>
      <w:r w:rsidR="00D85DAD">
        <w:t>160-5-2</w:t>
      </w:r>
      <w:r w:rsidRPr="00560667">
        <w:t>-handover-henneberger.jpg</w:t>
      </w:r>
      <w:r>
        <w:br/>
      </w:r>
      <w:r w:rsidRPr="00560667">
        <w:t>Der LTM</w:t>
      </w:r>
      <w:r w:rsidR="00F93722">
        <w:t> </w:t>
      </w:r>
      <w:r w:rsidRPr="00560667">
        <w:t>1160-5.2 beim ersten Einsatz im thüringischen Sonneberg</w:t>
      </w:r>
      <w:r>
        <w:t>.</w:t>
      </w:r>
    </w:p>
    <w:p w14:paraId="12D4BC7F" w14:textId="77777777" w:rsidR="00A73324" w:rsidRDefault="00A73324" w:rsidP="00560667">
      <w:pPr>
        <w:pStyle w:val="Copyhead11Pt"/>
        <w:rPr>
          <w:rFonts w:eastAsiaTheme="minorHAnsi" w:cs="Arial"/>
          <w:b w:val="0"/>
          <w:sz w:val="18"/>
          <w:lang w:val="de-DE" w:eastAsia="en-US"/>
        </w:rPr>
      </w:pPr>
    </w:p>
    <w:p w14:paraId="43A646AF" w14:textId="6A0311F4" w:rsidR="00560667" w:rsidRDefault="00B86BBE" w:rsidP="00560667">
      <w:pPr>
        <w:pStyle w:val="Copyhead11Pt"/>
        <w:rPr>
          <w:rFonts w:eastAsiaTheme="minorHAnsi" w:cs="Arial"/>
          <w:b w:val="0"/>
          <w:sz w:val="18"/>
          <w:lang w:val="de-DE" w:eastAsia="en-US"/>
        </w:rPr>
      </w:pPr>
      <w:r>
        <w:rPr>
          <w:rFonts w:cs="Arial"/>
          <w:noProof/>
          <w:lang w:val="de-DE"/>
        </w:rPr>
        <w:lastRenderedPageBreak/>
        <w:drawing>
          <wp:anchor distT="0" distB="0" distL="114300" distR="114300" simplePos="0" relativeHeight="251666432" behindDoc="0" locked="0" layoutInCell="1" allowOverlap="1" wp14:anchorId="39E12264" wp14:editId="5C5BDA07">
            <wp:simplePos x="0" y="0"/>
            <wp:positionH relativeFrom="margin">
              <wp:align>left</wp:align>
            </wp:positionH>
            <wp:positionV relativeFrom="paragraph">
              <wp:posOffset>222414</wp:posOffset>
            </wp:positionV>
            <wp:extent cx="1926590" cy="2571750"/>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30051" cy="2576238"/>
                    </a:xfrm>
                    <a:prstGeom prst="rect">
                      <a:avLst/>
                    </a:prstGeom>
                    <a:noFill/>
                  </pic:spPr>
                </pic:pic>
              </a:graphicData>
            </a:graphic>
            <wp14:sizeRelH relativeFrom="margin">
              <wp14:pctWidth>0</wp14:pctWidth>
            </wp14:sizeRelH>
            <wp14:sizeRelV relativeFrom="margin">
              <wp14:pctHeight>0</wp14:pctHeight>
            </wp14:sizeRelV>
          </wp:anchor>
        </w:drawing>
      </w:r>
    </w:p>
    <w:p w14:paraId="39BDEBFA" w14:textId="611A501B" w:rsidR="00560667" w:rsidRPr="00560667" w:rsidRDefault="00560667" w:rsidP="003C4A46">
      <w:pPr>
        <w:pStyle w:val="Caption9Pt"/>
      </w:pPr>
      <w:r w:rsidRPr="00560667">
        <w:t>liebherr-ltc1050-3-1-henneberger</w:t>
      </w:r>
      <w:r>
        <w:t>-ilmenau</w:t>
      </w:r>
      <w:r w:rsidRPr="00560667">
        <w:t>.jpg</w:t>
      </w:r>
      <w:r>
        <w:br/>
      </w:r>
      <w:bookmarkStart w:id="0" w:name="_GoBack"/>
      <w:r>
        <w:t>Der LT</w:t>
      </w:r>
      <w:r w:rsidR="00F93722">
        <w:t>C</w:t>
      </w:r>
      <w:r>
        <w:t xml:space="preserve"> </w:t>
      </w:r>
      <w:r w:rsidRPr="00560667">
        <w:t>1050-3</w:t>
      </w:r>
      <w:r>
        <w:t>.1 s</w:t>
      </w:r>
      <w:r w:rsidRPr="00560667">
        <w:t>etz</w:t>
      </w:r>
      <w:r>
        <w:t>t</w:t>
      </w:r>
      <w:r w:rsidRPr="00560667">
        <w:t xml:space="preserve"> Wandelemente in Ilmenau</w:t>
      </w:r>
      <w:r>
        <w:t>.</w:t>
      </w:r>
    </w:p>
    <w:bookmarkEnd w:id="0"/>
    <w:p w14:paraId="73A2700E" w14:textId="77777777" w:rsidR="00DA4BFF" w:rsidRDefault="00DA4BFF" w:rsidP="00AD563D">
      <w:pPr>
        <w:pStyle w:val="Copyhead11Pt"/>
        <w:rPr>
          <w:rFonts w:cs="Arial"/>
          <w:lang w:val="de-DE"/>
        </w:rPr>
      </w:pPr>
    </w:p>
    <w:p w14:paraId="276D2329" w14:textId="4BF43BAE" w:rsidR="00AD563D" w:rsidRPr="003F0881" w:rsidRDefault="003F0881" w:rsidP="00AD563D">
      <w:pPr>
        <w:pStyle w:val="Copyhead11Pt"/>
        <w:rPr>
          <w:rFonts w:cs="Arial"/>
          <w:lang w:val="de-DE"/>
        </w:rPr>
      </w:pPr>
      <w:r>
        <w:rPr>
          <w:rFonts w:cs="Arial"/>
          <w:lang w:val="de-DE"/>
        </w:rPr>
        <w:t>Kontakt</w:t>
      </w:r>
    </w:p>
    <w:p w14:paraId="11B13EC7" w14:textId="4837C3D1"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 xml:space="preserve">Marketing </w:t>
      </w:r>
      <w:proofErr w:type="spellStart"/>
      <w:r w:rsidRPr="00B61CEE">
        <w:rPr>
          <w:rFonts w:ascii="Arial" w:eastAsia="Times New Roman" w:hAnsi="Arial" w:cs="Arial"/>
          <w:szCs w:val="18"/>
          <w:lang w:eastAsia="de-DE"/>
        </w:rPr>
        <w:t>and</w:t>
      </w:r>
      <w:proofErr w:type="spellEnd"/>
      <w:r w:rsidRPr="00B61CEE">
        <w:rPr>
          <w:rFonts w:ascii="Arial" w:eastAsia="Times New Roman" w:hAnsi="Arial" w:cs="Arial"/>
          <w:szCs w:val="18"/>
          <w:lang w:eastAsia="de-DE"/>
        </w:rPr>
        <w:t xml:space="preserve">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7C20819" w14:textId="3D1678D8" w:rsidR="00586047" w:rsidRPr="00B61CEE" w:rsidRDefault="00586047" w:rsidP="00586047">
      <w:pPr>
        <w:pStyle w:val="Copyhead11Pt"/>
        <w:rPr>
          <w:rFonts w:cs="Arial"/>
          <w:lang w:val="de-DE"/>
        </w:rPr>
      </w:pPr>
      <w:r w:rsidRPr="00B61CEE">
        <w:rPr>
          <w:rFonts w:cs="Arial"/>
          <w:lang w:val="de-DE"/>
        </w:rPr>
        <w:t>Veröffentlicht von</w:t>
      </w:r>
    </w:p>
    <w:p w14:paraId="379D5BF4" w14:textId="41A979E3" w:rsidR="0049467E"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4" w:history="1">
        <w:r w:rsidR="005973EE" w:rsidRPr="00B61CEE">
          <w:rPr>
            <w:rFonts w:ascii="Arial" w:eastAsia="Times New Roman" w:hAnsi="Arial" w:cs="Times New Roman"/>
            <w:szCs w:val="18"/>
            <w:lang w:eastAsia="de-DE"/>
          </w:rPr>
          <w:t>www.liebherr.com</w:t>
        </w:r>
      </w:hyperlink>
    </w:p>
    <w:sectPr w:rsidR="0049467E" w:rsidRPr="00B61CEE"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5F5427" w14:textId="77777777" w:rsidR="005272C5" w:rsidRDefault="005272C5" w:rsidP="00B81ED6">
      <w:pPr>
        <w:spacing w:after="0" w:line="240" w:lineRule="auto"/>
      </w:pPr>
      <w:r>
        <w:separator/>
      </w:r>
    </w:p>
  </w:endnote>
  <w:endnote w:type="continuationSeparator" w:id="0">
    <w:p w14:paraId="29B587A3" w14:textId="77777777" w:rsidR="005272C5" w:rsidRDefault="005272C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28CFBF98"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9372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93722">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9372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27061">
      <w:rPr>
        <w:rFonts w:ascii="Arial" w:hAnsi="Arial" w:cs="Arial"/>
      </w:rPr>
      <w:fldChar w:fldCharType="separate"/>
    </w:r>
    <w:r w:rsidR="00F93722">
      <w:rPr>
        <w:rFonts w:ascii="Arial" w:hAnsi="Arial" w:cs="Arial"/>
        <w:noProof/>
      </w:rPr>
      <w:t>3</w:t>
    </w:r>
    <w:r w:rsidR="00F93722" w:rsidRPr="0093605C">
      <w:rPr>
        <w:rFonts w:ascii="Arial" w:hAnsi="Arial" w:cs="Arial"/>
        <w:noProof/>
      </w:rPr>
      <w:t>/</w:t>
    </w:r>
    <w:r w:rsidR="00F9372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E16BD" w14:textId="77777777" w:rsidR="005272C5" w:rsidRDefault="005272C5" w:rsidP="00B81ED6">
      <w:pPr>
        <w:spacing w:after="0" w:line="240" w:lineRule="auto"/>
      </w:pPr>
      <w:r>
        <w:separator/>
      </w:r>
    </w:p>
  </w:footnote>
  <w:footnote w:type="continuationSeparator" w:id="0">
    <w:p w14:paraId="5273BF96" w14:textId="77777777" w:rsidR="005272C5" w:rsidRDefault="005272C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9B0"/>
    <w:rsid w:val="00007A44"/>
    <w:rsid w:val="00007F2D"/>
    <w:rsid w:val="00030D76"/>
    <w:rsid w:val="00033002"/>
    <w:rsid w:val="00043517"/>
    <w:rsid w:val="0004415A"/>
    <w:rsid w:val="00046F63"/>
    <w:rsid w:val="00050FDD"/>
    <w:rsid w:val="0005455D"/>
    <w:rsid w:val="000545DF"/>
    <w:rsid w:val="000651BC"/>
    <w:rsid w:val="00066E54"/>
    <w:rsid w:val="00080353"/>
    <w:rsid w:val="000960BF"/>
    <w:rsid w:val="000A04AE"/>
    <w:rsid w:val="000A141A"/>
    <w:rsid w:val="000A7CF0"/>
    <w:rsid w:val="000B3B46"/>
    <w:rsid w:val="000B4F50"/>
    <w:rsid w:val="000B590F"/>
    <w:rsid w:val="000C36D3"/>
    <w:rsid w:val="000C3800"/>
    <w:rsid w:val="000D689E"/>
    <w:rsid w:val="000E3C3F"/>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1FA9"/>
    <w:rsid w:val="00172726"/>
    <w:rsid w:val="00175B0E"/>
    <w:rsid w:val="001800CF"/>
    <w:rsid w:val="0018187A"/>
    <w:rsid w:val="00184FFF"/>
    <w:rsid w:val="001853AD"/>
    <w:rsid w:val="0018608E"/>
    <w:rsid w:val="0018634A"/>
    <w:rsid w:val="001867CC"/>
    <w:rsid w:val="00186B71"/>
    <w:rsid w:val="00190FEA"/>
    <w:rsid w:val="00195BBB"/>
    <w:rsid w:val="001A0270"/>
    <w:rsid w:val="001A0627"/>
    <w:rsid w:val="001A1AD7"/>
    <w:rsid w:val="001C0F19"/>
    <w:rsid w:val="001C1090"/>
    <w:rsid w:val="001C1CDC"/>
    <w:rsid w:val="001C3EA6"/>
    <w:rsid w:val="001D5C5D"/>
    <w:rsid w:val="001E07CA"/>
    <w:rsid w:val="001E5E5D"/>
    <w:rsid w:val="001F31AA"/>
    <w:rsid w:val="001F78DC"/>
    <w:rsid w:val="00201EA0"/>
    <w:rsid w:val="002039F7"/>
    <w:rsid w:val="00205729"/>
    <w:rsid w:val="002073EE"/>
    <w:rsid w:val="002079A4"/>
    <w:rsid w:val="002148DF"/>
    <w:rsid w:val="00216BF5"/>
    <w:rsid w:val="00227061"/>
    <w:rsid w:val="0022708D"/>
    <w:rsid w:val="00236D59"/>
    <w:rsid w:val="00236F17"/>
    <w:rsid w:val="0024163B"/>
    <w:rsid w:val="002528AA"/>
    <w:rsid w:val="002541B4"/>
    <w:rsid w:val="00266134"/>
    <w:rsid w:val="00267E37"/>
    <w:rsid w:val="00272A8B"/>
    <w:rsid w:val="00273422"/>
    <w:rsid w:val="002846D1"/>
    <w:rsid w:val="00293ED1"/>
    <w:rsid w:val="002A02FD"/>
    <w:rsid w:val="002B3646"/>
    <w:rsid w:val="002C14A9"/>
    <w:rsid w:val="002C1C42"/>
    <w:rsid w:val="002D658D"/>
    <w:rsid w:val="002D6676"/>
    <w:rsid w:val="002D6AB5"/>
    <w:rsid w:val="00317630"/>
    <w:rsid w:val="003218B7"/>
    <w:rsid w:val="00324710"/>
    <w:rsid w:val="003271EF"/>
    <w:rsid w:val="00327301"/>
    <w:rsid w:val="00327624"/>
    <w:rsid w:val="0033528A"/>
    <w:rsid w:val="00336044"/>
    <w:rsid w:val="00346675"/>
    <w:rsid w:val="003524D2"/>
    <w:rsid w:val="0036234C"/>
    <w:rsid w:val="00362A9E"/>
    <w:rsid w:val="003631C6"/>
    <w:rsid w:val="00392F28"/>
    <w:rsid w:val="003936A6"/>
    <w:rsid w:val="00393830"/>
    <w:rsid w:val="00395365"/>
    <w:rsid w:val="003A0771"/>
    <w:rsid w:val="003A5641"/>
    <w:rsid w:val="003C1C33"/>
    <w:rsid w:val="003C4A46"/>
    <w:rsid w:val="003D1502"/>
    <w:rsid w:val="003D44AF"/>
    <w:rsid w:val="003D54CC"/>
    <w:rsid w:val="003E1709"/>
    <w:rsid w:val="003E2431"/>
    <w:rsid w:val="003E5ED7"/>
    <w:rsid w:val="003F0881"/>
    <w:rsid w:val="003F3BF6"/>
    <w:rsid w:val="003F44D0"/>
    <w:rsid w:val="003F6706"/>
    <w:rsid w:val="00403BB8"/>
    <w:rsid w:val="00414742"/>
    <w:rsid w:val="00424A81"/>
    <w:rsid w:val="00426CE8"/>
    <w:rsid w:val="00427687"/>
    <w:rsid w:val="00427EFC"/>
    <w:rsid w:val="004339F6"/>
    <w:rsid w:val="00437300"/>
    <w:rsid w:val="00437ED1"/>
    <w:rsid w:val="00445540"/>
    <w:rsid w:val="004457E3"/>
    <w:rsid w:val="004469AA"/>
    <w:rsid w:val="00446A0F"/>
    <w:rsid w:val="00452AF9"/>
    <w:rsid w:val="00466A15"/>
    <w:rsid w:val="0048169A"/>
    <w:rsid w:val="004831B2"/>
    <w:rsid w:val="00483739"/>
    <w:rsid w:val="00486725"/>
    <w:rsid w:val="00492DBB"/>
    <w:rsid w:val="0049467E"/>
    <w:rsid w:val="004948B2"/>
    <w:rsid w:val="00497B82"/>
    <w:rsid w:val="004C0F84"/>
    <w:rsid w:val="004C4B9A"/>
    <w:rsid w:val="004D3D8C"/>
    <w:rsid w:val="004D490A"/>
    <w:rsid w:val="004D5C67"/>
    <w:rsid w:val="004E2F9A"/>
    <w:rsid w:val="004F26A8"/>
    <w:rsid w:val="004F39E8"/>
    <w:rsid w:val="004F573E"/>
    <w:rsid w:val="004F5BD1"/>
    <w:rsid w:val="00500F71"/>
    <w:rsid w:val="00504C9C"/>
    <w:rsid w:val="00513915"/>
    <w:rsid w:val="00514E3E"/>
    <w:rsid w:val="0051501E"/>
    <w:rsid w:val="00516D9D"/>
    <w:rsid w:val="005272C5"/>
    <w:rsid w:val="005322B1"/>
    <w:rsid w:val="00533F42"/>
    <w:rsid w:val="0053545F"/>
    <w:rsid w:val="005357DA"/>
    <w:rsid w:val="00542B3B"/>
    <w:rsid w:val="00542EDB"/>
    <w:rsid w:val="005438BE"/>
    <w:rsid w:val="0054575A"/>
    <w:rsid w:val="00556698"/>
    <w:rsid w:val="005569B9"/>
    <w:rsid w:val="00560667"/>
    <w:rsid w:val="00562E30"/>
    <w:rsid w:val="0057074F"/>
    <w:rsid w:val="00573547"/>
    <w:rsid w:val="00580450"/>
    <w:rsid w:val="005804AA"/>
    <w:rsid w:val="005811D9"/>
    <w:rsid w:val="005818F7"/>
    <w:rsid w:val="00585312"/>
    <w:rsid w:val="005853EE"/>
    <w:rsid w:val="00586047"/>
    <w:rsid w:val="00594D22"/>
    <w:rsid w:val="005973EE"/>
    <w:rsid w:val="005A625C"/>
    <w:rsid w:val="005A7FAE"/>
    <w:rsid w:val="005B6117"/>
    <w:rsid w:val="005C3412"/>
    <w:rsid w:val="005D4CC9"/>
    <w:rsid w:val="005E304D"/>
    <w:rsid w:val="005E3773"/>
    <w:rsid w:val="005E64A6"/>
    <w:rsid w:val="005E6CC2"/>
    <w:rsid w:val="005F1AC2"/>
    <w:rsid w:val="005F6F7B"/>
    <w:rsid w:val="006013FE"/>
    <w:rsid w:val="00611C5E"/>
    <w:rsid w:val="006228BF"/>
    <w:rsid w:val="0062379B"/>
    <w:rsid w:val="006272C7"/>
    <w:rsid w:val="00631B86"/>
    <w:rsid w:val="006325F8"/>
    <w:rsid w:val="00652E53"/>
    <w:rsid w:val="00654254"/>
    <w:rsid w:val="0065790E"/>
    <w:rsid w:val="00664D6C"/>
    <w:rsid w:val="00666CCB"/>
    <w:rsid w:val="00673DAF"/>
    <w:rsid w:val="006740CD"/>
    <w:rsid w:val="006802BD"/>
    <w:rsid w:val="006860BE"/>
    <w:rsid w:val="00697613"/>
    <w:rsid w:val="006977EB"/>
    <w:rsid w:val="006A72CE"/>
    <w:rsid w:val="006B4789"/>
    <w:rsid w:val="006B5C7C"/>
    <w:rsid w:val="006C4968"/>
    <w:rsid w:val="006C4C6D"/>
    <w:rsid w:val="006D0A0B"/>
    <w:rsid w:val="006D1720"/>
    <w:rsid w:val="006D4CC3"/>
    <w:rsid w:val="006E25BD"/>
    <w:rsid w:val="006E37B4"/>
    <w:rsid w:val="006E3CD0"/>
    <w:rsid w:val="006E552F"/>
    <w:rsid w:val="006F0A1C"/>
    <w:rsid w:val="0070344C"/>
    <w:rsid w:val="0070698F"/>
    <w:rsid w:val="00710C71"/>
    <w:rsid w:val="00727291"/>
    <w:rsid w:val="00730D75"/>
    <w:rsid w:val="0073218B"/>
    <w:rsid w:val="00736951"/>
    <w:rsid w:val="00742FD0"/>
    <w:rsid w:val="00744120"/>
    <w:rsid w:val="00744D71"/>
    <w:rsid w:val="00747169"/>
    <w:rsid w:val="0074751F"/>
    <w:rsid w:val="0075403F"/>
    <w:rsid w:val="00756746"/>
    <w:rsid w:val="00761197"/>
    <w:rsid w:val="00765E13"/>
    <w:rsid w:val="00775D00"/>
    <w:rsid w:val="007760C0"/>
    <w:rsid w:val="0078098F"/>
    <w:rsid w:val="00780EF4"/>
    <w:rsid w:val="00786954"/>
    <w:rsid w:val="00796CF6"/>
    <w:rsid w:val="007A44E3"/>
    <w:rsid w:val="007A5274"/>
    <w:rsid w:val="007C1C52"/>
    <w:rsid w:val="007C26A4"/>
    <w:rsid w:val="007C2DD9"/>
    <w:rsid w:val="007C3388"/>
    <w:rsid w:val="007C4218"/>
    <w:rsid w:val="007C451C"/>
    <w:rsid w:val="007C6D83"/>
    <w:rsid w:val="007C76E0"/>
    <w:rsid w:val="007D615C"/>
    <w:rsid w:val="007D6553"/>
    <w:rsid w:val="007E4A9F"/>
    <w:rsid w:val="007F0F49"/>
    <w:rsid w:val="007F2586"/>
    <w:rsid w:val="007F446E"/>
    <w:rsid w:val="00800CD3"/>
    <w:rsid w:val="00803832"/>
    <w:rsid w:val="00806E50"/>
    <w:rsid w:val="008117CA"/>
    <w:rsid w:val="00812927"/>
    <w:rsid w:val="00824226"/>
    <w:rsid w:val="00826282"/>
    <w:rsid w:val="00827B5A"/>
    <w:rsid w:val="00831A4B"/>
    <w:rsid w:val="008334E5"/>
    <w:rsid w:val="00837F90"/>
    <w:rsid w:val="00844743"/>
    <w:rsid w:val="0085320C"/>
    <w:rsid w:val="00857C97"/>
    <w:rsid w:val="008758D2"/>
    <w:rsid w:val="00876A80"/>
    <w:rsid w:val="008834E2"/>
    <w:rsid w:val="00885039"/>
    <w:rsid w:val="0088513F"/>
    <w:rsid w:val="00885628"/>
    <w:rsid w:val="00890A35"/>
    <w:rsid w:val="008B0B0D"/>
    <w:rsid w:val="008B2FEE"/>
    <w:rsid w:val="008C50C9"/>
    <w:rsid w:val="008C79FB"/>
    <w:rsid w:val="008D1C63"/>
    <w:rsid w:val="008D6EF0"/>
    <w:rsid w:val="008F7489"/>
    <w:rsid w:val="0090279F"/>
    <w:rsid w:val="009169F9"/>
    <w:rsid w:val="00925B42"/>
    <w:rsid w:val="00926D6E"/>
    <w:rsid w:val="009314EE"/>
    <w:rsid w:val="0093152D"/>
    <w:rsid w:val="009330B7"/>
    <w:rsid w:val="00935CF3"/>
    <w:rsid w:val="0093605C"/>
    <w:rsid w:val="009521CD"/>
    <w:rsid w:val="00952FB7"/>
    <w:rsid w:val="00955ED8"/>
    <w:rsid w:val="00956C4A"/>
    <w:rsid w:val="00965077"/>
    <w:rsid w:val="00967BAF"/>
    <w:rsid w:val="00967FB1"/>
    <w:rsid w:val="00971328"/>
    <w:rsid w:val="00971AFC"/>
    <w:rsid w:val="009723A2"/>
    <w:rsid w:val="009730C2"/>
    <w:rsid w:val="0097521B"/>
    <w:rsid w:val="009763C7"/>
    <w:rsid w:val="00976B80"/>
    <w:rsid w:val="00984516"/>
    <w:rsid w:val="0098466E"/>
    <w:rsid w:val="00985295"/>
    <w:rsid w:val="00996CDC"/>
    <w:rsid w:val="009A3D17"/>
    <w:rsid w:val="009A6662"/>
    <w:rsid w:val="009B5053"/>
    <w:rsid w:val="009C5064"/>
    <w:rsid w:val="009C6664"/>
    <w:rsid w:val="009D05B7"/>
    <w:rsid w:val="009D6154"/>
    <w:rsid w:val="009D753A"/>
    <w:rsid w:val="009E128E"/>
    <w:rsid w:val="009E27D6"/>
    <w:rsid w:val="009E29F3"/>
    <w:rsid w:val="009E3C26"/>
    <w:rsid w:val="009E66C0"/>
    <w:rsid w:val="009E69CD"/>
    <w:rsid w:val="009E7F9B"/>
    <w:rsid w:val="009F3C32"/>
    <w:rsid w:val="009F5B06"/>
    <w:rsid w:val="009F7466"/>
    <w:rsid w:val="00A00447"/>
    <w:rsid w:val="00A00708"/>
    <w:rsid w:val="00A0162D"/>
    <w:rsid w:val="00A016FA"/>
    <w:rsid w:val="00A11FE9"/>
    <w:rsid w:val="00A21FC6"/>
    <w:rsid w:val="00A3724C"/>
    <w:rsid w:val="00A467A3"/>
    <w:rsid w:val="00A46E66"/>
    <w:rsid w:val="00A54708"/>
    <w:rsid w:val="00A65C54"/>
    <w:rsid w:val="00A72477"/>
    <w:rsid w:val="00A73324"/>
    <w:rsid w:val="00A74738"/>
    <w:rsid w:val="00A77449"/>
    <w:rsid w:val="00A805AD"/>
    <w:rsid w:val="00A819AA"/>
    <w:rsid w:val="00A85747"/>
    <w:rsid w:val="00A87B82"/>
    <w:rsid w:val="00A95B10"/>
    <w:rsid w:val="00A96ED8"/>
    <w:rsid w:val="00A96FD0"/>
    <w:rsid w:val="00AA036E"/>
    <w:rsid w:val="00AB1AA5"/>
    <w:rsid w:val="00AB7913"/>
    <w:rsid w:val="00AC10D4"/>
    <w:rsid w:val="00AC1B39"/>
    <w:rsid w:val="00AC2129"/>
    <w:rsid w:val="00AC6B02"/>
    <w:rsid w:val="00AD563D"/>
    <w:rsid w:val="00AD5D34"/>
    <w:rsid w:val="00AE73D7"/>
    <w:rsid w:val="00AF1F99"/>
    <w:rsid w:val="00AF33B0"/>
    <w:rsid w:val="00B0080B"/>
    <w:rsid w:val="00B0575E"/>
    <w:rsid w:val="00B06800"/>
    <w:rsid w:val="00B122A4"/>
    <w:rsid w:val="00B12E5C"/>
    <w:rsid w:val="00B140CA"/>
    <w:rsid w:val="00B22EC4"/>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BBE"/>
    <w:rsid w:val="00B86F61"/>
    <w:rsid w:val="00BA25CA"/>
    <w:rsid w:val="00BA5B45"/>
    <w:rsid w:val="00BA706F"/>
    <w:rsid w:val="00BA7E88"/>
    <w:rsid w:val="00BB0634"/>
    <w:rsid w:val="00BB0BF7"/>
    <w:rsid w:val="00BB0BFF"/>
    <w:rsid w:val="00BB195D"/>
    <w:rsid w:val="00BB3785"/>
    <w:rsid w:val="00BC0485"/>
    <w:rsid w:val="00BC37B4"/>
    <w:rsid w:val="00BC4F77"/>
    <w:rsid w:val="00BC65D6"/>
    <w:rsid w:val="00BD6887"/>
    <w:rsid w:val="00BD69C0"/>
    <w:rsid w:val="00BD7045"/>
    <w:rsid w:val="00BF53D8"/>
    <w:rsid w:val="00C02702"/>
    <w:rsid w:val="00C02C50"/>
    <w:rsid w:val="00C03D94"/>
    <w:rsid w:val="00C03F30"/>
    <w:rsid w:val="00C04157"/>
    <w:rsid w:val="00C04A58"/>
    <w:rsid w:val="00C078D3"/>
    <w:rsid w:val="00C12597"/>
    <w:rsid w:val="00C158F9"/>
    <w:rsid w:val="00C31012"/>
    <w:rsid w:val="00C32B66"/>
    <w:rsid w:val="00C32CBA"/>
    <w:rsid w:val="00C37D3C"/>
    <w:rsid w:val="00C44710"/>
    <w:rsid w:val="00C464EC"/>
    <w:rsid w:val="00C546EF"/>
    <w:rsid w:val="00C640A1"/>
    <w:rsid w:val="00C64FD2"/>
    <w:rsid w:val="00C65D84"/>
    <w:rsid w:val="00C723B4"/>
    <w:rsid w:val="00C72420"/>
    <w:rsid w:val="00C77574"/>
    <w:rsid w:val="00C91A65"/>
    <w:rsid w:val="00C96557"/>
    <w:rsid w:val="00CA4788"/>
    <w:rsid w:val="00CA4D2C"/>
    <w:rsid w:val="00CA75FB"/>
    <w:rsid w:val="00CB0110"/>
    <w:rsid w:val="00CB1E46"/>
    <w:rsid w:val="00CB3C86"/>
    <w:rsid w:val="00CC0BF7"/>
    <w:rsid w:val="00CD1EC8"/>
    <w:rsid w:val="00CD4740"/>
    <w:rsid w:val="00CD53A6"/>
    <w:rsid w:val="00CE006C"/>
    <w:rsid w:val="00CE65E4"/>
    <w:rsid w:val="00CE679B"/>
    <w:rsid w:val="00CF06A7"/>
    <w:rsid w:val="00CF2BAD"/>
    <w:rsid w:val="00CF422A"/>
    <w:rsid w:val="00D32924"/>
    <w:rsid w:val="00D34B59"/>
    <w:rsid w:val="00D40D79"/>
    <w:rsid w:val="00D51EBA"/>
    <w:rsid w:val="00D5344B"/>
    <w:rsid w:val="00D63B50"/>
    <w:rsid w:val="00D74B03"/>
    <w:rsid w:val="00D76562"/>
    <w:rsid w:val="00D77991"/>
    <w:rsid w:val="00D82929"/>
    <w:rsid w:val="00D83B8E"/>
    <w:rsid w:val="00D85DAD"/>
    <w:rsid w:val="00D923D0"/>
    <w:rsid w:val="00D93257"/>
    <w:rsid w:val="00D95714"/>
    <w:rsid w:val="00DA0711"/>
    <w:rsid w:val="00DA19EB"/>
    <w:rsid w:val="00DA4B25"/>
    <w:rsid w:val="00DA4BFF"/>
    <w:rsid w:val="00DB0188"/>
    <w:rsid w:val="00DB342C"/>
    <w:rsid w:val="00DC26F8"/>
    <w:rsid w:val="00DC6497"/>
    <w:rsid w:val="00DD40C6"/>
    <w:rsid w:val="00DD7101"/>
    <w:rsid w:val="00DE2528"/>
    <w:rsid w:val="00DE4E20"/>
    <w:rsid w:val="00DF0546"/>
    <w:rsid w:val="00DF40C0"/>
    <w:rsid w:val="00DF7981"/>
    <w:rsid w:val="00E07B85"/>
    <w:rsid w:val="00E17645"/>
    <w:rsid w:val="00E2243C"/>
    <w:rsid w:val="00E260E6"/>
    <w:rsid w:val="00E32363"/>
    <w:rsid w:val="00E42BD3"/>
    <w:rsid w:val="00E516C8"/>
    <w:rsid w:val="00E52803"/>
    <w:rsid w:val="00E52C50"/>
    <w:rsid w:val="00E54B71"/>
    <w:rsid w:val="00E551AF"/>
    <w:rsid w:val="00E554F9"/>
    <w:rsid w:val="00E5702F"/>
    <w:rsid w:val="00E60229"/>
    <w:rsid w:val="00E604DC"/>
    <w:rsid w:val="00E64B44"/>
    <w:rsid w:val="00E65C98"/>
    <w:rsid w:val="00E66F45"/>
    <w:rsid w:val="00E67242"/>
    <w:rsid w:val="00E718C9"/>
    <w:rsid w:val="00E75065"/>
    <w:rsid w:val="00E81F72"/>
    <w:rsid w:val="00E847CC"/>
    <w:rsid w:val="00E86398"/>
    <w:rsid w:val="00E93B55"/>
    <w:rsid w:val="00E94728"/>
    <w:rsid w:val="00E96168"/>
    <w:rsid w:val="00EA26F3"/>
    <w:rsid w:val="00EB6423"/>
    <w:rsid w:val="00EC626D"/>
    <w:rsid w:val="00EF555B"/>
    <w:rsid w:val="00EF7B39"/>
    <w:rsid w:val="00F00C83"/>
    <w:rsid w:val="00F015C2"/>
    <w:rsid w:val="00F07120"/>
    <w:rsid w:val="00F15DF2"/>
    <w:rsid w:val="00F21C4A"/>
    <w:rsid w:val="00F337C4"/>
    <w:rsid w:val="00F40615"/>
    <w:rsid w:val="00F40E96"/>
    <w:rsid w:val="00F45FEE"/>
    <w:rsid w:val="00F54DE2"/>
    <w:rsid w:val="00F55930"/>
    <w:rsid w:val="00F57874"/>
    <w:rsid w:val="00F64B79"/>
    <w:rsid w:val="00F66BC4"/>
    <w:rsid w:val="00F73108"/>
    <w:rsid w:val="00F81B6B"/>
    <w:rsid w:val="00F92E30"/>
    <w:rsid w:val="00F93722"/>
    <w:rsid w:val="00F93866"/>
    <w:rsid w:val="00F95D29"/>
    <w:rsid w:val="00F976BB"/>
    <w:rsid w:val="00FB3FD0"/>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paragraph" w:styleId="berarbeitung">
    <w:name w:val="Revision"/>
    <w:hidden/>
    <w:uiPriority w:val="99"/>
    <w:semiHidden/>
    <w:rsid w:val="00AF33B0"/>
    <w:pPr>
      <w:spacing w:after="0" w:line="240" w:lineRule="auto"/>
    </w:pPr>
  </w:style>
  <w:style w:type="character" w:styleId="Kommentarzeichen">
    <w:name w:val="annotation reference"/>
    <w:basedOn w:val="Absatz-Standardschriftart"/>
    <w:uiPriority w:val="99"/>
    <w:semiHidden/>
    <w:unhideWhenUsed/>
    <w:rsid w:val="00DC26F8"/>
    <w:rPr>
      <w:sz w:val="16"/>
      <w:szCs w:val="16"/>
    </w:rPr>
  </w:style>
  <w:style w:type="paragraph" w:styleId="Kommentartext">
    <w:name w:val="annotation text"/>
    <w:basedOn w:val="Standard"/>
    <w:link w:val="KommentartextZchn"/>
    <w:uiPriority w:val="99"/>
    <w:unhideWhenUsed/>
    <w:rsid w:val="00DC26F8"/>
    <w:pPr>
      <w:spacing w:line="240" w:lineRule="auto"/>
    </w:pPr>
    <w:rPr>
      <w:sz w:val="20"/>
      <w:szCs w:val="20"/>
    </w:rPr>
  </w:style>
  <w:style w:type="character" w:customStyle="1" w:styleId="KommentartextZchn">
    <w:name w:val="Kommentartext Zchn"/>
    <w:basedOn w:val="Absatz-Standardschriftart"/>
    <w:link w:val="Kommentartext"/>
    <w:uiPriority w:val="99"/>
    <w:rsid w:val="00DC26F8"/>
    <w:rPr>
      <w:sz w:val="20"/>
      <w:szCs w:val="20"/>
    </w:rPr>
  </w:style>
  <w:style w:type="paragraph" w:styleId="Kommentarthema">
    <w:name w:val="annotation subject"/>
    <w:basedOn w:val="Kommentartext"/>
    <w:next w:val="Kommentartext"/>
    <w:link w:val="KommentarthemaZchn"/>
    <w:uiPriority w:val="99"/>
    <w:semiHidden/>
    <w:unhideWhenUsed/>
    <w:rsid w:val="00DC26F8"/>
    <w:rPr>
      <w:b/>
      <w:bCs/>
    </w:rPr>
  </w:style>
  <w:style w:type="character" w:customStyle="1" w:styleId="KommentarthemaZchn">
    <w:name w:val="Kommentarthema Zchn"/>
    <w:basedOn w:val="KommentartextZchn"/>
    <w:link w:val="Kommentarthema"/>
    <w:uiPriority w:val="99"/>
    <w:semiHidden/>
    <w:rsid w:val="00DC26F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FBA4405E-FF62-4EB3-B3B0-AAA5712E1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838</Words>
  <Characters>4839</Characters>
  <Application>Microsoft Office Word</Application>
  <DocSecurity>0</DocSecurity>
  <Lines>79</Lines>
  <Paragraphs>32</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2022-06-09T06:59:00Z</cp:lastPrinted>
  <dcterms:created xsi:type="dcterms:W3CDTF">2022-07-08T12:38:00Z</dcterms:created>
  <dcterms:modified xsi:type="dcterms:W3CDTF">2022-07-18T11:14:00Z</dcterms:modified>
  <cp:category>Presseinformation</cp:category>
</cp:coreProperties>
</file>