
<file path=[Content_Types].xml><?xml version="1.0" encoding="utf-8"?>
<Types xmlns="http://schemas.openxmlformats.org/package/2006/content-types">
  <Default Extension="wmf" ContentType="image/x-wmf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C3973A9" w14:textId="77777777" w:rsidR="00821D3B" w:rsidRPr="006B15C2" w:rsidRDefault="00821D3B" w:rsidP="00821D3B">
      <w:pPr>
        <w:pStyle w:val="Topline16Pt"/>
        <w:rPr>
          <w:rFonts w:cs="Arial"/>
          <w:color w:val="000000" w:themeColor="text1"/>
        </w:rPr>
      </w:pPr>
      <w:bookmarkStart w:id="0" w:name="_Toc70072536"/>
      <w:bookmarkStart w:id="1" w:name="_Hlk68615742"/>
      <w:r w:rsidRPr="006B15C2">
        <w:rPr>
          <w:color w:val="000000" w:themeColor="text1"/>
        </w:rPr>
        <w:t>Comunicato stampa</w:t>
      </w:r>
    </w:p>
    <w:p w14:paraId="4317022C" w14:textId="01B684AE" w:rsidR="00821D3B" w:rsidRPr="006B15C2" w:rsidRDefault="000A29BC" w:rsidP="00821D3B">
      <w:pPr>
        <w:pStyle w:val="HeadlineH233Pt"/>
        <w:rPr>
          <w:rFonts w:cs="Arial"/>
          <w:color w:val="000000" w:themeColor="text1"/>
          <w:sz w:val="72"/>
          <w:szCs w:val="36"/>
        </w:rPr>
      </w:pPr>
      <w:r w:rsidRPr="006B15C2">
        <w:rPr>
          <w:color w:val="000000" w:themeColor="text1"/>
          <w:sz w:val="72"/>
        </w:rPr>
        <w:t>R 928 G8 con sistema di comando macchina semiautomatico Leica alla Bauma 2022</w:t>
      </w:r>
      <w:bookmarkStart w:id="2" w:name="_GoBack"/>
      <w:bookmarkEnd w:id="2"/>
    </w:p>
    <w:p w14:paraId="64BB1B7D" w14:textId="77777777" w:rsidR="00821D3B" w:rsidRPr="006B15C2" w:rsidRDefault="00821D3B" w:rsidP="00821D3B">
      <w:pPr>
        <w:pStyle w:val="HeadlineH233Pt"/>
        <w:spacing w:before="240" w:after="240" w:line="140" w:lineRule="exact"/>
        <w:rPr>
          <w:rFonts w:cs="Arial"/>
          <w:color w:val="000000" w:themeColor="text1"/>
        </w:rPr>
      </w:pPr>
      <w:r w:rsidRPr="006B15C2">
        <w:rPr>
          <w:rFonts w:ascii="Tahoma" w:hAnsi="Tahoma"/>
          <w:color w:val="000000" w:themeColor="text1"/>
        </w:rPr>
        <w:t>⸺</w:t>
      </w:r>
    </w:p>
    <w:bookmarkEnd w:id="0"/>
    <w:bookmarkEnd w:id="1"/>
    <w:p w14:paraId="42045C7D" w14:textId="6EC36915" w:rsidR="00A15904" w:rsidRPr="006B15C2" w:rsidRDefault="00EA475C" w:rsidP="00C9717D">
      <w:pPr>
        <w:pStyle w:val="Bulletpoints11Pt"/>
        <w:rPr>
          <w:color w:val="000000" w:themeColor="text1"/>
        </w:rPr>
      </w:pPr>
      <w:r w:rsidRPr="006B15C2">
        <w:rPr>
          <w:color w:val="000000" w:themeColor="text1"/>
        </w:rPr>
        <w:t xml:space="preserve">Il modello R 928 viene presentato con sistema di comando macchina semiautomatico Leica Geosystems </w:t>
      </w:r>
      <w:r w:rsidR="006342E8" w:rsidRPr="006B15C2">
        <w:rPr>
          <w:color w:val="000000" w:themeColor="text1"/>
        </w:rPr>
        <w:t>installato in fabbrica</w:t>
      </w:r>
    </w:p>
    <w:p w14:paraId="733CD401" w14:textId="48DF14C9" w:rsidR="007A5704" w:rsidRPr="006B15C2" w:rsidRDefault="0057107D" w:rsidP="00C9717D">
      <w:pPr>
        <w:pStyle w:val="Bulletpoints11Pt"/>
        <w:rPr>
          <w:color w:val="000000" w:themeColor="text1"/>
        </w:rPr>
      </w:pPr>
      <w:r w:rsidRPr="006B15C2">
        <w:rPr>
          <w:color w:val="000000" w:themeColor="text1"/>
        </w:rPr>
        <w:t>La macchina è caratterizzata da un peso complessivo ridotto inferiore alle 30 tonnellate e da un’elevata forza di trazione e capacità d</w:t>
      </w:r>
      <w:r w:rsidR="005B6105">
        <w:rPr>
          <w:color w:val="000000" w:themeColor="text1"/>
        </w:rPr>
        <w:t>i sollevamento</w:t>
      </w:r>
    </w:p>
    <w:p w14:paraId="614126EF" w14:textId="0CC9D93F" w:rsidR="007A5704" w:rsidRPr="006B15C2" w:rsidRDefault="005B6105" w:rsidP="005B6105">
      <w:pPr>
        <w:pStyle w:val="Bulletpoints11Pt"/>
        <w:rPr>
          <w:color w:val="000000" w:themeColor="text1"/>
        </w:rPr>
      </w:pPr>
      <w:r w:rsidRPr="005B6105">
        <w:rPr>
          <w:color w:val="000000" w:themeColor="text1"/>
        </w:rPr>
        <w:t>Il modello è disponib</w:t>
      </w:r>
      <w:r>
        <w:rPr>
          <w:color w:val="000000" w:themeColor="text1"/>
        </w:rPr>
        <w:t xml:space="preserve">ile a livello mondiale dal 2021, </w:t>
      </w:r>
      <w:r w:rsidRPr="005B6105">
        <w:rPr>
          <w:color w:val="000000" w:themeColor="text1"/>
        </w:rPr>
        <w:t>in conformità al</w:t>
      </w:r>
      <w:r>
        <w:rPr>
          <w:color w:val="000000" w:themeColor="text1"/>
        </w:rPr>
        <w:t xml:space="preserve">le norme locali sulle emissioni, </w:t>
      </w:r>
      <w:r w:rsidRPr="006B15C2">
        <w:rPr>
          <w:color w:val="000000" w:themeColor="text1"/>
        </w:rPr>
        <w:t>in numerose varianti di configurazione ed equipaggiamento</w:t>
      </w:r>
    </w:p>
    <w:p w14:paraId="54DAFEE1" w14:textId="03B29242" w:rsidR="00A15904" w:rsidRPr="006B15C2" w:rsidRDefault="00C256B4" w:rsidP="00F95E86">
      <w:pPr>
        <w:pStyle w:val="Bulletpoints11Pt"/>
        <w:spacing w:after="240"/>
        <w:rPr>
          <w:color w:val="000000" w:themeColor="text1"/>
        </w:rPr>
      </w:pPr>
      <w:r w:rsidRPr="006B15C2">
        <w:rPr>
          <w:color w:val="000000" w:themeColor="text1"/>
        </w:rPr>
        <w:t>Lavori di manutenzione più semplici, rapidi e sicuri</w:t>
      </w:r>
    </w:p>
    <w:p w14:paraId="742DA5D4" w14:textId="6F69B5C6" w:rsidR="00F94EC0" w:rsidRDefault="003719D1" w:rsidP="00C9717D">
      <w:pPr>
        <w:spacing w:line="276" w:lineRule="auto"/>
        <w:rPr>
          <w:rFonts w:ascii="Arial" w:hAnsi="Arial"/>
          <w:b/>
          <w:color w:val="000000" w:themeColor="text1"/>
          <w:sz w:val="22"/>
        </w:rPr>
      </w:pPr>
      <w:r w:rsidRPr="008045D0">
        <w:rPr>
          <w:rFonts w:ascii="Arial" w:hAnsi="Arial"/>
          <w:b/>
          <w:color w:val="000000" w:themeColor="text1"/>
          <w:sz w:val="22"/>
        </w:rPr>
        <w:t xml:space="preserve">La Liebherr-France SAS di Colmar produce fra le varie cose l’ultima </w:t>
      </w:r>
      <w:r w:rsidR="00DB04B4" w:rsidRPr="008045D0">
        <w:rPr>
          <w:rFonts w:ascii="Arial" w:hAnsi="Arial"/>
          <w:b/>
          <w:color w:val="000000" w:themeColor="text1"/>
          <w:sz w:val="22"/>
        </w:rPr>
        <w:t>serie</w:t>
      </w:r>
      <w:r w:rsidRPr="008045D0">
        <w:rPr>
          <w:rFonts w:ascii="Arial" w:hAnsi="Arial"/>
          <w:b/>
          <w:color w:val="000000" w:themeColor="text1"/>
          <w:sz w:val="22"/>
        </w:rPr>
        <w:t xml:space="preserve"> </w:t>
      </w:r>
      <w:r w:rsidRPr="008045D0">
        <w:rPr>
          <w:rFonts w:ascii="Arial" w:hAnsi="Arial"/>
          <w:b/>
          <w:strike/>
          <w:color w:val="000000" w:themeColor="text1"/>
          <w:sz w:val="22"/>
        </w:rPr>
        <w:t>8</w:t>
      </w:r>
      <w:r w:rsidRPr="008045D0">
        <w:rPr>
          <w:rFonts w:ascii="Arial" w:hAnsi="Arial"/>
          <w:b/>
          <w:color w:val="000000" w:themeColor="text1"/>
          <w:sz w:val="22"/>
        </w:rPr>
        <w:t xml:space="preserve"> di escavatori cingolati per il movimento terra</w:t>
      </w:r>
      <w:r w:rsidR="00DB04B4" w:rsidRPr="008045D0">
        <w:rPr>
          <w:rFonts w:ascii="Arial" w:hAnsi="Arial"/>
          <w:b/>
          <w:color w:val="000000" w:themeColor="text1"/>
          <w:sz w:val="22"/>
        </w:rPr>
        <w:t xml:space="preserve">, la </w:t>
      </w:r>
      <w:r w:rsidR="00AC0837" w:rsidRPr="008045D0">
        <w:rPr>
          <w:rFonts w:ascii="Arial" w:hAnsi="Arial"/>
          <w:b/>
          <w:color w:val="000000" w:themeColor="text1"/>
          <w:sz w:val="22"/>
        </w:rPr>
        <w:t>g</w:t>
      </w:r>
      <w:r w:rsidR="00DB04B4" w:rsidRPr="008045D0">
        <w:rPr>
          <w:rFonts w:ascii="Arial" w:hAnsi="Arial"/>
          <w:b/>
          <w:color w:val="000000" w:themeColor="text1"/>
          <w:sz w:val="22"/>
        </w:rPr>
        <w:t>enerazione 8</w:t>
      </w:r>
      <w:r w:rsidRPr="008045D0">
        <w:rPr>
          <w:rFonts w:ascii="Arial" w:hAnsi="Arial"/>
          <w:b/>
          <w:color w:val="000000" w:themeColor="text1"/>
          <w:sz w:val="22"/>
        </w:rPr>
        <w:t xml:space="preserve">. Questa nuova fase di sviluppo è caratterizzata da prestazioni ancora più elevate, una maggiore produttività e </w:t>
      </w:r>
      <w:r w:rsidR="00DB04B4" w:rsidRPr="008045D0">
        <w:rPr>
          <w:rFonts w:ascii="Arial" w:hAnsi="Arial"/>
          <w:b/>
          <w:color w:val="000000" w:themeColor="text1"/>
          <w:sz w:val="22"/>
        </w:rPr>
        <w:t>il massimo comfort per l’operatore</w:t>
      </w:r>
      <w:r w:rsidRPr="008045D0">
        <w:rPr>
          <w:rFonts w:ascii="Arial" w:hAnsi="Arial"/>
          <w:b/>
          <w:color w:val="000000" w:themeColor="text1"/>
          <w:sz w:val="22"/>
        </w:rPr>
        <w:t xml:space="preserve">. Come tutti i modelli della nuova generazione, anche questa macchina vanta numerose migliorie. Alla Bauma 2022 verrà presentato il modello R 928 con sistema di comando macchina semiautomatico Leica Geosystems </w:t>
      </w:r>
      <w:r w:rsidR="006342E8" w:rsidRPr="008045D0">
        <w:rPr>
          <w:rFonts w:ascii="Arial" w:hAnsi="Arial"/>
          <w:b/>
          <w:color w:val="000000" w:themeColor="text1"/>
          <w:sz w:val="22"/>
        </w:rPr>
        <w:t>installato in fabbrica</w:t>
      </w:r>
      <w:r w:rsidRPr="008045D0">
        <w:rPr>
          <w:rFonts w:ascii="Arial" w:hAnsi="Arial"/>
          <w:b/>
          <w:color w:val="000000" w:themeColor="text1"/>
          <w:sz w:val="22"/>
        </w:rPr>
        <w:t>.</w:t>
      </w:r>
    </w:p>
    <w:p w14:paraId="02A87B5C" w14:textId="1DB8AB5C" w:rsidR="008045D0" w:rsidRDefault="0057107D" w:rsidP="008045D0">
      <w:pPr>
        <w:pStyle w:val="Copytext11Pt"/>
        <w:spacing w:before="240"/>
      </w:pPr>
      <w:r w:rsidRPr="006B15C2">
        <w:t>Mon</w:t>
      </w:r>
      <w:r w:rsidR="002275DB">
        <w:t xml:space="preserve">aco (Germania), 21 giugno 2022 – </w:t>
      </w:r>
      <w:r w:rsidRPr="006B15C2">
        <w:t>L’R 928 viene dotato di un sistema di</w:t>
      </w:r>
      <w:r w:rsidR="008A0FDA" w:rsidRPr="006B15C2">
        <w:t xml:space="preserve"> controllo</w:t>
      </w:r>
      <w:r w:rsidRPr="006B15C2">
        <w:t xml:space="preserve"> semiautomatico. Questo sistema di comando macchina assistito è la chiave per un lavoro preciso ed </w:t>
      </w:r>
      <w:r w:rsidR="006342E8" w:rsidRPr="006B15C2">
        <w:t>efficiente</w:t>
      </w:r>
      <w:r w:rsidRPr="006B15C2">
        <w:t xml:space="preserve">. </w:t>
      </w:r>
      <w:r w:rsidR="006342E8" w:rsidRPr="006B15C2">
        <w:t>La partnership strategica</w:t>
      </w:r>
      <w:r w:rsidRPr="006B15C2">
        <w:t xml:space="preserve"> tra Liebherr e Leica Geosystems</w:t>
      </w:r>
      <w:r w:rsidR="008A0FDA" w:rsidRPr="006B15C2">
        <w:t>,</w:t>
      </w:r>
      <w:r w:rsidRPr="006B15C2">
        <w:t xml:space="preserve"> </w:t>
      </w:r>
      <w:r w:rsidR="008A0FDA" w:rsidRPr="006B15C2">
        <w:t>annunciata</w:t>
      </w:r>
      <w:r w:rsidRPr="006B15C2">
        <w:t xml:space="preserve"> nel marzo 2020</w:t>
      </w:r>
      <w:r w:rsidR="008A0FDA" w:rsidRPr="006B15C2">
        <w:t>,</w:t>
      </w:r>
      <w:r w:rsidRPr="006B15C2">
        <w:t xml:space="preserve"> consente di mettere a disposizione dei clienti il know-how di entrambe le aziende, offrendo così soluzioni ancora più innovative ed affidabili. I software dell’escavatore cingolato Liebherr e del sistema di comando macchina Leica sono stati perfettamente armonizzati tra loro </w:t>
      </w:r>
      <w:r w:rsidR="008A0FDA" w:rsidRPr="006B15C2">
        <w:t>grazie ad un lavoro sinergico dei</w:t>
      </w:r>
      <w:r w:rsidRPr="006B15C2">
        <w:t xml:space="preserve"> team di sviluppo di entrambe le aziende. Grazie al servocomando elettrico dell’idraulica di lavoro dell’escavatore cingolato </w:t>
      </w:r>
      <w:r w:rsidR="00AC0837" w:rsidRPr="006B15C2">
        <w:t>della</w:t>
      </w:r>
      <w:r w:rsidRPr="006B15C2">
        <w:t xml:space="preserve"> </w:t>
      </w:r>
      <w:r w:rsidR="00AC0837" w:rsidRPr="006B15C2">
        <w:t>g</w:t>
      </w:r>
      <w:r w:rsidRPr="006B15C2">
        <w:t>enerazione</w:t>
      </w:r>
      <w:r w:rsidR="00AC0837" w:rsidRPr="006B15C2">
        <w:t xml:space="preserve"> 8</w:t>
      </w:r>
      <w:r w:rsidRPr="006B15C2">
        <w:t xml:space="preserve"> non sono più necessari componenti idraulici aggiuntivi, in quanto la comunicazione avviene tramite CANbus. L’installazione </w:t>
      </w:r>
      <w:r w:rsidR="00AC0837" w:rsidRPr="006B15C2">
        <w:t>direttamente</w:t>
      </w:r>
      <w:r w:rsidRPr="006B15C2">
        <w:t xml:space="preserve"> in fabbrica consente l’integrazione ottimale di tutti i componenti. </w:t>
      </w:r>
      <w:r w:rsidR="00AC0837" w:rsidRPr="006B15C2">
        <w:t>Sempre in fabbrica, v</w:t>
      </w:r>
      <w:r w:rsidRPr="006B15C2">
        <w:t xml:space="preserve">iene effettuata </w:t>
      </w:r>
      <w:r w:rsidR="006B15C2" w:rsidRPr="006B15C2">
        <w:t>la precalibrazione</w:t>
      </w:r>
      <w:r w:rsidRPr="006B15C2">
        <w:t xml:space="preserve"> del sistema di comando macchina, </w:t>
      </w:r>
      <w:r w:rsidR="00AC0837" w:rsidRPr="006B15C2">
        <w:t>cosa che semplifica notevolmente</w:t>
      </w:r>
      <w:r w:rsidRPr="006B15C2">
        <w:t xml:space="preserve"> la messa in servizio presso il cliente. Grazie a questo nuovo sistema di comando assistito integrato è possibile aumentare notevolmente la produttività in cantiere.</w:t>
      </w:r>
    </w:p>
    <w:p w14:paraId="6298DF3A" w14:textId="7C81B362" w:rsidR="007A5704" w:rsidRPr="008045D0" w:rsidRDefault="008045D0" w:rsidP="008045D0">
      <w:pPr>
        <w:rPr>
          <w:rFonts w:ascii="Arial" w:eastAsia="Times New Roman" w:hAnsi="Arial" w:cs="Times New Roman"/>
          <w:kern w:val="0"/>
          <w:sz w:val="22"/>
          <w:lang w:eastAsia="de-DE"/>
        </w:rPr>
      </w:pPr>
      <w:r>
        <w:br w:type="page"/>
      </w:r>
    </w:p>
    <w:p w14:paraId="560B3506" w14:textId="20A1C44B" w:rsidR="00F94EC0" w:rsidRPr="006B15C2" w:rsidRDefault="00B735C8" w:rsidP="002275DB">
      <w:pPr>
        <w:pStyle w:val="Copyhead11Pt"/>
        <w:rPr>
          <w:rFonts w:cs="Arial"/>
          <w:szCs w:val="22"/>
        </w:rPr>
      </w:pPr>
      <w:r w:rsidRPr="006B15C2">
        <w:lastRenderedPageBreak/>
        <w:t>Il perfetto completamento della generazione 8</w:t>
      </w:r>
    </w:p>
    <w:p w14:paraId="1755512C" w14:textId="70651E3B" w:rsidR="00323BEC" w:rsidRPr="006B15C2" w:rsidRDefault="00BA32BC" w:rsidP="002275DB">
      <w:pPr>
        <w:pStyle w:val="Copytext11Pt"/>
        <w:rPr>
          <w:rFonts w:cs="Arial"/>
          <w:szCs w:val="22"/>
        </w:rPr>
      </w:pPr>
      <w:r w:rsidRPr="006B15C2">
        <w:t xml:space="preserve">L’escavatore cingolato R 928 G8 si contraddistingue per un’elevata forza di trazione, un’eccellente capacità di sollevamento e una benna rovescia di grandi dimensioni. Il peso </w:t>
      </w:r>
      <w:r w:rsidR="00CD29DC" w:rsidRPr="006B15C2">
        <w:t>operativo</w:t>
      </w:r>
      <w:r w:rsidRPr="006B15C2">
        <w:t xml:space="preserve"> inferiore a 30 tonnellate è stato ottimizzato con l’obiettivo di semplificare il più possibile la logistica di trasporto tra i vari luoghi di impiego. L’R 928 G8 </w:t>
      </w:r>
      <w:r w:rsidR="007027F9" w:rsidRPr="006B15C2">
        <w:t>completa la gamma</w:t>
      </w:r>
      <w:r w:rsidRPr="006B15C2">
        <w:t xml:space="preserve"> attualmente esistente</w:t>
      </w:r>
      <w:r w:rsidR="005B6105">
        <w:t xml:space="preserve"> di escavatori cingolati con un </w:t>
      </w:r>
      <w:r w:rsidRPr="006B15C2">
        <w:t>modello che va ad inserirsi tra i già noti R 926 G8 e R 930 G8.</w:t>
      </w:r>
    </w:p>
    <w:p w14:paraId="347DE18C" w14:textId="4DAC8B47" w:rsidR="00A15904" w:rsidRPr="006B15C2" w:rsidRDefault="00EA36EB" w:rsidP="002275DB">
      <w:pPr>
        <w:pStyle w:val="Copyhead11Pt"/>
        <w:rPr>
          <w:rFonts w:cs="Arial"/>
          <w:bCs/>
          <w:szCs w:val="22"/>
        </w:rPr>
      </w:pPr>
      <w:r w:rsidRPr="006B15C2">
        <w:t>Continue migliorie, qualità e manutenzione</w:t>
      </w:r>
    </w:p>
    <w:p w14:paraId="5C42918C" w14:textId="24735629" w:rsidR="00A15904" w:rsidRPr="006B15C2" w:rsidRDefault="00A15904" w:rsidP="002275DB">
      <w:pPr>
        <w:pStyle w:val="Copytext11Pt"/>
        <w:rPr>
          <w:rFonts w:cs="Arial"/>
          <w:szCs w:val="22"/>
        </w:rPr>
      </w:pPr>
      <w:r w:rsidRPr="006B15C2">
        <w:t xml:space="preserve">Gli escavatori cingolati Liebherr della generazione 8 sono il risultato di un intenso lavoro di ricerca e miglioramento e dell’esperienza acquisita in oltre 60 anni di sviluppo e produzione di escavatori cingolati. Questa nuova generazione si contraddistingue per un design moderno e un’architettura modulare. È stata sviluppata allo scopo di offrire </w:t>
      </w:r>
      <w:r w:rsidR="007027F9" w:rsidRPr="006B15C2">
        <w:t>ergonomia e prestazioni</w:t>
      </w:r>
      <w:r w:rsidRPr="006B15C2">
        <w:t xml:space="preserve"> ottimali nonché un elevato comfort e alti livelli di sicurezza.</w:t>
      </w:r>
    </w:p>
    <w:p w14:paraId="746B73BC" w14:textId="24416C08" w:rsidR="008268E1" w:rsidRPr="006B15C2" w:rsidRDefault="0042055B" w:rsidP="002275DB">
      <w:pPr>
        <w:pStyle w:val="Copytext11Pt"/>
        <w:rPr>
          <w:rFonts w:cs="Arial"/>
          <w:szCs w:val="22"/>
        </w:rPr>
      </w:pPr>
      <w:r w:rsidRPr="006B15C2">
        <w:t xml:space="preserve">La generazione 8, rispetto alla precedente, garantisce una maggiore forza di </w:t>
      </w:r>
      <w:r w:rsidR="00EC3202" w:rsidRPr="006B15C2">
        <w:t>scavo</w:t>
      </w:r>
      <w:r w:rsidRPr="006B15C2">
        <w:t xml:space="preserve"> e di strappo. Anche la coppia di serraggio della torretta è stata incrementata. Di conseguenza, gli escavatori cingolati raggiungono prestazioni più elevate e una maggiore produttività in cantiere.</w:t>
      </w:r>
    </w:p>
    <w:p w14:paraId="1142836D" w14:textId="4AF4C46E" w:rsidR="008268E1" w:rsidRPr="006B15C2" w:rsidRDefault="0042055B" w:rsidP="002275DB">
      <w:pPr>
        <w:pStyle w:val="Copytext11Pt"/>
        <w:rPr>
          <w:rFonts w:cs="Arial"/>
          <w:szCs w:val="22"/>
        </w:rPr>
      </w:pPr>
      <w:r w:rsidRPr="006B15C2">
        <w:t xml:space="preserve">Inoltre, </w:t>
      </w:r>
      <w:r w:rsidR="00EC3202" w:rsidRPr="006B15C2">
        <w:t>una nuova concezione dell</w:t>
      </w:r>
      <w:r w:rsidRPr="006B15C2">
        <w:t>’attrezzatura di lavoro consente di ottimizzare la curva di carico. I componenti dal peso ottimizzato migliorano il dinamismo della macchina, riducendone contemporaneamente il consumo di carburante.</w:t>
      </w:r>
    </w:p>
    <w:p w14:paraId="5939CB99" w14:textId="6B864F3A" w:rsidR="008268E1" w:rsidRPr="006B15C2" w:rsidRDefault="0042055B" w:rsidP="002275DB">
      <w:pPr>
        <w:pStyle w:val="Copytext11Pt"/>
        <w:rPr>
          <w:rFonts w:cs="Arial"/>
          <w:szCs w:val="22"/>
        </w:rPr>
      </w:pPr>
      <w:r w:rsidRPr="006B15C2">
        <w:t xml:space="preserve">I nuovi e robusti sottocarri, a forma di X, garantiscono una maggiore stabilità in tutte le situazioni. Il sistema di lubrificazione centralizzata automatico consente di allungare la </w:t>
      </w:r>
      <w:r w:rsidR="000146B7" w:rsidRPr="006B15C2">
        <w:t>durata</w:t>
      </w:r>
      <w:r w:rsidRPr="006B15C2">
        <w:t xml:space="preserve"> dei componenti e migliora la produttività delle macchine.</w:t>
      </w:r>
    </w:p>
    <w:p w14:paraId="4528FCD8" w14:textId="6ED288F5" w:rsidR="00EE6DDC" w:rsidRPr="006B15C2" w:rsidRDefault="00B576C4" w:rsidP="002275DB">
      <w:pPr>
        <w:pStyle w:val="Copytext11Pt"/>
        <w:rPr>
          <w:rFonts w:cs="Arial"/>
          <w:szCs w:val="22"/>
        </w:rPr>
      </w:pPr>
      <w:r w:rsidRPr="006B15C2">
        <w:t xml:space="preserve">Secondo </w:t>
      </w:r>
      <w:r w:rsidR="006A1E5D" w:rsidRPr="006B15C2">
        <w:t>i clienti</w:t>
      </w:r>
      <w:r w:rsidRPr="006B15C2">
        <w:t xml:space="preserve"> Liebherr, l’eccellente servizio di manutenzione, la consulenza e il supporto prima, durante e dopo l’acquisto, nonché le innumerevoli possibilità di </w:t>
      </w:r>
      <w:r w:rsidR="000146B7" w:rsidRPr="006B15C2">
        <w:t>adattamento</w:t>
      </w:r>
      <w:r w:rsidRPr="006B15C2">
        <w:t xml:space="preserve"> delle macchine, </w:t>
      </w:r>
      <w:r w:rsidR="000146B7" w:rsidRPr="006B15C2">
        <w:t>ad esempio</w:t>
      </w:r>
      <w:r w:rsidRPr="006B15C2">
        <w:t xml:space="preserve"> con attrezzature di lavoro personalizzate, rappresentano </w:t>
      </w:r>
      <w:r w:rsidR="000146B7" w:rsidRPr="006B15C2">
        <w:t>criteri decisivi per l’acquisto.</w:t>
      </w:r>
    </w:p>
    <w:p w14:paraId="50D2915C" w14:textId="01C2DE08" w:rsidR="000F31A9" w:rsidRPr="006B15C2" w:rsidRDefault="001E61F5" w:rsidP="002275DB">
      <w:pPr>
        <w:pStyle w:val="Copyhead11Pt"/>
        <w:rPr>
          <w:rFonts w:cs="Arial"/>
          <w:bCs/>
          <w:szCs w:val="22"/>
        </w:rPr>
      </w:pPr>
      <w:r w:rsidRPr="006B15C2">
        <w:t>Massima sicurezza associata al massimo comfort</w:t>
      </w:r>
    </w:p>
    <w:p w14:paraId="5A373D88" w14:textId="4C05165C" w:rsidR="00180D03" w:rsidRPr="006B15C2" w:rsidRDefault="00180D03" w:rsidP="002275DB">
      <w:pPr>
        <w:pStyle w:val="Copytext11Pt"/>
        <w:rPr>
          <w:rFonts w:cs="Arial"/>
          <w:szCs w:val="22"/>
        </w:rPr>
      </w:pPr>
      <w:r w:rsidRPr="006B15C2">
        <w:t>Il conducente dispone di una cabina climatizzata particolarmente spaziosa. Per rendere il lavoro confortevole, gli escavatori idraulici sono dotati di sedili pneumatici con ammortizzazione verticale e longitudinale e di un display da 9</w:t>
      </w:r>
      <w:r w:rsidR="000146B7" w:rsidRPr="006B15C2">
        <w:t xml:space="preserve">’’ </w:t>
      </w:r>
      <w:r w:rsidRPr="006B15C2">
        <w:t>ad alta risoluzione e di facile utilizzo. Il parabrezza può essere completamente aperto e ritratto sotto al tetto cabina.</w:t>
      </w:r>
    </w:p>
    <w:p w14:paraId="1440801F" w14:textId="5B64F424" w:rsidR="00180D03" w:rsidRPr="006B15C2" w:rsidRDefault="007E10B6" w:rsidP="002275DB">
      <w:pPr>
        <w:pStyle w:val="Copytext11Pt"/>
        <w:rPr>
          <w:rFonts w:cs="Arial"/>
          <w:szCs w:val="22"/>
        </w:rPr>
      </w:pPr>
      <w:r w:rsidRPr="006B15C2">
        <w:t>I fari di lavoro a LED hanno rimpiazzato i modelli alogeni e allo xeno finora utilizzati. Questa nuova tecnologia consente una maggiore durata di utilizzo e consumi elettrici ridotti, migliorando al contempo la qualità dell’illuminazione. Per l’illuminazione si può scegliere tra diversi tipi di pacchetti</w:t>
      </w:r>
      <w:r w:rsidR="0020633F" w:rsidRPr="006B15C2">
        <w:t>;</w:t>
      </w:r>
      <w:r w:rsidRPr="006B15C2">
        <w:t xml:space="preserve"> il pacchetto LED+ dimmerabile che rappresenta la soluzione più potente ed è disponibile come </w:t>
      </w:r>
      <w:r w:rsidR="00C217BD" w:rsidRPr="006B15C2">
        <w:t>optional</w:t>
      </w:r>
      <w:r w:rsidRPr="006B15C2">
        <w:t>.</w:t>
      </w:r>
    </w:p>
    <w:p w14:paraId="4AA5C42F" w14:textId="640B4C73" w:rsidR="00F94EC0" w:rsidRPr="006B15C2" w:rsidRDefault="00180D03" w:rsidP="002275DB">
      <w:pPr>
        <w:pStyle w:val="Copytext11Pt"/>
        <w:rPr>
          <w:rFonts w:cs="Arial"/>
          <w:szCs w:val="22"/>
        </w:rPr>
      </w:pPr>
      <w:r w:rsidRPr="006B15C2">
        <w:t xml:space="preserve">L’ottima visuale a 360° e le telecamere di sorveglianza posteriori e laterali garantiscono la massima sicurezza nella zona di lavoro. </w:t>
      </w:r>
      <w:r w:rsidR="00C217BD" w:rsidRPr="006B15C2">
        <w:t xml:space="preserve">La consolle </w:t>
      </w:r>
      <w:r w:rsidRPr="006B15C2">
        <w:t xml:space="preserve">ribaltabile a sinistra consente di salire e scendere dalla </w:t>
      </w:r>
      <w:r w:rsidRPr="006B15C2">
        <w:lastRenderedPageBreak/>
        <w:t xml:space="preserve">cabina in modo semplice e sicuro. La struttura della cabina certificata ROPS offre una protezione ottimale in caso di incidente. Indipendentemente dalla configurazione dell’escavatore idraulico, il lunotto funge da uscita di sicurezza. Il parabrezza e il finestrino di destra sono in vetro stratificato </w:t>
      </w:r>
      <w:r w:rsidR="00C217BD" w:rsidRPr="006B15C2">
        <w:t>oscurato</w:t>
      </w:r>
      <w:r w:rsidRPr="006B15C2">
        <w:t>.</w:t>
      </w:r>
    </w:p>
    <w:p w14:paraId="624AB762" w14:textId="5BE6F8DC" w:rsidR="000F31A9" w:rsidRPr="006B15C2" w:rsidRDefault="000F31A9" w:rsidP="002275DB">
      <w:pPr>
        <w:pStyle w:val="Copyhead11Pt"/>
        <w:rPr>
          <w:rFonts w:cs="Arial"/>
          <w:bCs/>
          <w:szCs w:val="22"/>
        </w:rPr>
      </w:pPr>
      <w:r w:rsidRPr="006B15C2">
        <w:t>Lavori di manutenzione più semplici e sicuri</w:t>
      </w:r>
    </w:p>
    <w:p w14:paraId="5694BD21" w14:textId="27E717C4" w:rsidR="005029FB" w:rsidRPr="006B15C2" w:rsidRDefault="00C73D9F" w:rsidP="002275DB">
      <w:pPr>
        <w:pStyle w:val="Copytext11Pt"/>
        <w:rPr>
          <w:rFonts w:cs="Arial"/>
          <w:szCs w:val="22"/>
        </w:rPr>
      </w:pPr>
      <w:r w:rsidRPr="006B15C2">
        <w:t>Per aumentare la sicurezza durante le operazioni di manutenzione, l'accesso alla torretta e alla piattaforma è stato ampliato e modificato. L’accesso adesso avviene lateralmente e, a seconda del Paese di distribuzione, è disponibile di serie o come opzione. Gli escavatori cingolati della generazione 8 dispongono di un nuovo approccio manutentivo con punti di manutenzione accessibili da terra. Sul display sono indicati al conducente i livelli di riempimento di olio per motori, olio idraulico, carburante e soluzione di urea.</w:t>
      </w:r>
    </w:p>
    <w:p w14:paraId="3B16F9B3" w14:textId="77777777" w:rsidR="003D7D16" w:rsidRPr="002275DB" w:rsidRDefault="003D7D16" w:rsidP="002275DB">
      <w:pPr>
        <w:pStyle w:val="BoilerplateCopyhead9Pt"/>
      </w:pPr>
      <w:r w:rsidRPr="002275DB">
        <w:t>A proposito del gruppo Liebherr</w:t>
      </w:r>
    </w:p>
    <w:p w14:paraId="2A84AE0E" w14:textId="0BA76DD2" w:rsidR="00C217BD" w:rsidRPr="002275DB" w:rsidRDefault="005B6105" w:rsidP="002275DB">
      <w:pPr>
        <w:pStyle w:val="BoilerplateCopytext9Pt"/>
      </w:pPr>
      <w:r w:rsidRPr="002275DB">
        <w:t>Il gruppo imprenditoriale Liebherr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49.000 collaboratrici e collaboratori e nel 2021 ha conseguito un fatturato consolidato complessivo superiore a 11,6 miliardi di euro. Sin dalla sua fondazione nel 1949 presso la località di Kirchdorf an der Iller nella Germania meridionale, Liebherr persegue lo scopo di convincere i propri clienti grazie a soluzioni ambiziose e contribuire al progresso tecnologico.</w:t>
      </w:r>
    </w:p>
    <w:p w14:paraId="30C0BA59" w14:textId="3AC105B6" w:rsidR="003D7D16" w:rsidRPr="006B15C2" w:rsidRDefault="003D7D16" w:rsidP="002275DB">
      <w:pPr>
        <w:pStyle w:val="Copyhead11Pt"/>
        <w:rPr>
          <w:bCs/>
          <w:szCs w:val="22"/>
        </w:rPr>
      </w:pPr>
      <w:r w:rsidRPr="006B15C2">
        <w:t>Immagini</w:t>
      </w:r>
    </w:p>
    <w:p w14:paraId="63B81F63" w14:textId="704B8EBD" w:rsidR="003D7D16" w:rsidRPr="006B15C2" w:rsidRDefault="007825F2" w:rsidP="002275DB">
      <w:pPr>
        <w:pStyle w:val="Caption9Pt"/>
      </w:pPr>
      <w:r w:rsidRPr="006B15C2">
        <w:rPr>
          <w:noProof/>
          <w:sz w:val="22"/>
          <w:lang w:val="de-DE" w:eastAsia="zh-CN"/>
        </w:rPr>
        <w:drawing>
          <wp:inline distT="0" distB="0" distL="0" distR="0" wp14:anchorId="66712FCE" wp14:editId="484C1DCA">
            <wp:extent cx="2487098" cy="1656926"/>
            <wp:effectExtent l="0" t="0" r="8890" b="63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iebherr-r928-leica-96dpi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07413" cy="1670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430444" w14:textId="3F0578E4" w:rsidR="005029FB" w:rsidRPr="006B15C2" w:rsidRDefault="00F94EC0" w:rsidP="002275DB">
      <w:pPr>
        <w:pStyle w:val="Caption9Pt"/>
      </w:pPr>
      <w:r w:rsidRPr="006B15C2">
        <w:t>liebherr-r928-leica.jpp</w:t>
      </w:r>
      <w:r w:rsidR="002275DB">
        <w:br/>
      </w:r>
      <w:r w:rsidR="003D7D16" w:rsidRPr="006B15C2">
        <w:t>L’R 928 G8 presenta una dimensione massima della benna maggiore rispetto all’R 926 G8, un'elevata forza di trazione e un’eccellente capacità di sollevamento.</w:t>
      </w:r>
    </w:p>
    <w:p w14:paraId="64C30419" w14:textId="77777777" w:rsidR="008045D0" w:rsidRDefault="008045D0" w:rsidP="002275DB">
      <w:pPr>
        <w:pStyle w:val="Copyhead11Pt"/>
      </w:pPr>
    </w:p>
    <w:p w14:paraId="00E74F55" w14:textId="68461C92" w:rsidR="003D7D16" w:rsidRPr="002275DB" w:rsidRDefault="003D7D16" w:rsidP="002275DB">
      <w:pPr>
        <w:pStyle w:val="Copyhead11Pt"/>
      </w:pPr>
      <w:r w:rsidRPr="002275DB">
        <w:t>Contatti</w:t>
      </w:r>
    </w:p>
    <w:p w14:paraId="48808063" w14:textId="0C712DBD" w:rsidR="003D7D16" w:rsidRPr="002275DB" w:rsidRDefault="003D7D16" w:rsidP="002275DB">
      <w:pPr>
        <w:pStyle w:val="Copytext11Pt"/>
      </w:pPr>
      <w:r w:rsidRPr="002275DB">
        <w:t>Alban Villaumé</w:t>
      </w:r>
      <w:r w:rsidR="002275DB">
        <w:br/>
      </w:r>
      <w:r w:rsidRPr="002275DB">
        <w:t>Marketing &amp; Comunicazione</w:t>
      </w:r>
      <w:r w:rsidR="002275DB">
        <w:br/>
      </w:r>
      <w:r w:rsidRPr="002275DB">
        <w:t>Telefono: +33 3 89 21 36 09</w:t>
      </w:r>
      <w:r w:rsidR="002275DB">
        <w:br/>
      </w:r>
      <w:r w:rsidRPr="002275DB">
        <w:t xml:space="preserve">E-mail: </w:t>
      </w:r>
      <w:hyperlink r:id="rId13" w:history="1">
        <w:r w:rsidRPr="002275DB">
          <w:rPr>
            <w:rStyle w:val="Hyperlink"/>
            <w:color w:val="auto"/>
            <w:u w:val="none"/>
          </w:rPr>
          <w:t>alban.villaume@liebherr.com</w:t>
        </w:r>
      </w:hyperlink>
    </w:p>
    <w:p w14:paraId="04CA3AE6" w14:textId="77777777" w:rsidR="003D7D16" w:rsidRPr="002275DB" w:rsidRDefault="003D7D16" w:rsidP="002275DB">
      <w:pPr>
        <w:pStyle w:val="Copyhead11Pt"/>
      </w:pPr>
      <w:r w:rsidRPr="002275DB">
        <w:t>Pubblicato da</w:t>
      </w:r>
    </w:p>
    <w:p w14:paraId="0069EC3A" w14:textId="147AED86" w:rsidR="003D7D16" w:rsidRPr="002275DB" w:rsidRDefault="003D7D16" w:rsidP="002275DB">
      <w:pPr>
        <w:pStyle w:val="Copytext11Pt"/>
      </w:pPr>
      <w:r w:rsidRPr="002275DB">
        <w:lastRenderedPageBreak/>
        <w:t>Liebherr-France SAS</w:t>
      </w:r>
      <w:r w:rsidR="002275DB">
        <w:br/>
      </w:r>
      <w:r w:rsidRPr="002275DB">
        <w:t>Colmar, Francia</w:t>
      </w:r>
      <w:r w:rsidR="002275DB">
        <w:br/>
      </w:r>
      <w:r w:rsidRPr="002275DB">
        <w:t>www.liebherr.com</w:t>
      </w:r>
    </w:p>
    <w:sectPr w:rsidR="003D7D16" w:rsidRPr="002275DB" w:rsidSect="008045D0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B35336" w14:textId="77777777" w:rsidR="00323BEC" w:rsidRDefault="00323BEC" w:rsidP="001332AB">
      <w:pPr>
        <w:pStyle w:val="zzEndnoteSeparator"/>
      </w:pPr>
    </w:p>
  </w:endnote>
  <w:endnote w:type="continuationSeparator" w:id="0">
    <w:p w14:paraId="75D93FA4" w14:textId="77777777" w:rsidR="00323BEC" w:rsidRDefault="00323BEC" w:rsidP="001332AB">
      <w:pPr>
        <w:pStyle w:val="zzEndnoteContinuationSeparator"/>
      </w:pPr>
    </w:p>
  </w:endnote>
  <w:endnote w:type="continuationNotice" w:id="1">
    <w:p w14:paraId="73E47493" w14:textId="77777777" w:rsidR="00323BEC" w:rsidRDefault="00323BEC" w:rsidP="001332AB">
      <w:pPr>
        <w:pStyle w:val="zzEndnoteContinuationNotice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D4AB33" w14:textId="297B829E" w:rsidR="00323BEC" w:rsidRPr="008045D0" w:rsidRDefault="008045D0" w:rsidP="008045D0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instrText>4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4</w:t>
    </w:r>
    <w:r w:rsidRPr="0093605C">
      <w:rPr>
        <w:rFonts w:ascii="Arial" w:hAnsi="Arial" w:cs="Arial"/>
        <w:noProof/>
      </w:rPr>
      <w:t>/</w:t>
    </w:r>
    <w:r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467FBC" w14:textId="6D421FCA" w:rsidR="00323BEC" w:rsidRDefault="00323BEC" w:rsidP="00EF425E">
    <w:pPr>
      <w:pStyle w:val="zzPageNumberField"/>
      <w:framePr w:wrap="around" w:y="1"/>
    </w:pPr>
    <w:r w:rsidRPr="00B1107D">
      <w:fldChar w:fldCharType="begin"/>
    </w:r>
    <w:r w:rsidRPr="00B1107D">
      <w:instrText xml:space="preserve"> IF </w:instrText>
    </w:r>
    <w:r w:rsidR="008045D0">
      <w:fldChar w:fldCharType="begin"/>
    </w:r>
    <w:r w:rsidR="008045D0">
      <w:instrText xml:space="preserve"> NUMPAGES  </w:instrText>
    </w:r>
    <w:r w:rsidR="008045D0">
      <w:fldChar w:fldCharType="separate"/>
    </w:r>
    <w:r w:rsidR="008045D0">
      <w:rPr>
        <w:noProof/>
      </w:rPr>
      <w:instrText>3</w:instrText>
    </w:r>
    <w:r w:rsidR="008045D0">
      <w:rPr>
        <w:noProof/>
      </w:rPr>
      <w:fldChar w:fldCharType="end"/>
    </w:r>
    <w:r w:rsidRPr="00B1107D">
      <w:instrText xml:space="preserve"> &gt; 1 "</w:instrText>
    </w:r>
    <w:r w:rsidRPr="00B1107D">
      <w:fldChar w:fldCharType="begin"/>
    </w:r>
    <w:r w:rsidRPr="00B1107D">
      <w:instrText xml:space="preserve"> PAGE  </w:instrText>
    </w:r>
    <w:r w:rsidRPr="00B1107D">
      <w:fldChar w:fldCharType="separate"/>
    </w:r>
    <w:r w:rsidR="008045D0">
      <w:rPr>
        <w:noProof/>
      </w:rPr>
      <w:instrText>1</w:instrText>
    </w:r>
    <w:r w:rsidRPr="00B1107D">
      <w:fldChar w:fldCharType="end"/>
    </w:r>
    <w:r w:rsidRPr="00B1107D">
      <w:instrText>/</w:instrText>
    </w:r>
    <w:r w:rsidR="008045D0">
      <w:fldChar w:fldCharType="begin"/>
    </w:r>
    <w:r w:rsidR="008045D0">
      <w:instrText xml:space="preserve"> NUMPAGES  </w:instrText>
    </w:r>
    <w:r w:rsidR="008045D0">
      <w:fldChar w:fldCharType="separate"/>
    </w:r>
    <w:r w:rsidR="008045D0">
      <w:rPr>
        <w:noProof/>
      </w:rPr>
      <w:instrText>3</w:instrText>
    </w:r>
    <w:r w:rsidR="008045D0">
      <w:rPr>
        <w:noProof/>
      </w:rPr>
      <w:fldChar w:fldCharType="end"/>
    </w:r>
    <w:r w:rsidRPr="00B1107D">
      <w:instrText xml:space="preserve">" "" </w:instrText>
    </w:r>
    <w:r w:rsidR="008045D0">
      <w:fldChar w:fldCharType="separate"/>
    </w:r>
    <w:r w:rsidR="008045D0">
      <w:rPr>
        <w:noProof/>
      </w:rPr>
      <w:t>1</w:t>
    </w:r>
    <w:r w:rsidR="008045D0" w:rsidRPr="00B1107D">
      <w:rPr>
        <w:noProof/>
      </w:rPr>
      <w:t>/</w:t>
    </w:r>
    <w:r w:rsidR="008045D0">
      <w:rPr>
        <w:noProof/>
      </w:rPr>
      <w:t>3</w:t>
    </w:r>
    <w:r w:rsidRPr="00B1107D">
      <w:fldChar w:fldCharType="end"/>
    </w:r>
  </w:p>
  <w:p w14:paraId="639EFC41" w14:textId="77777777" w:rsidR="00323BEC" w:rsidRDefault="00323BE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B61F97" w14:textId="77777777" w:rsidR="00323BEC" w:rsidRDefault="00323BEC" w:rsidP="001332AB">
      <w:pPr>
        <w:pStyle w:val="zzFootnoteSeparator"/>
      </w:pPr>
    </w:p>
  </w:footnote>
  <w:footnote w:type="continuationSeparator" w:id="0">
    <w:p w14:paraId="5666808A" w14:textId="77777777" w:rsidR="00323BEC" w:rsidRDefault="00323BEC" w:rsidP="001332AB">
      <w:pPr>
        <w:pStyle w:val="zzFootnoteContinuartionSeparator"/>
      </w:pPr>
    </w:p>
  </w:footnote>
  <w:footnote w:type="continuationNotice" w:id="1">
    <w:p w14:paraId="720BBCA5" w14:textId="77777777" w:rsidR="00323BEC" w:rsidRDefault="00323BEC" w:rsidP="001332AB">
      <w:pPr>
        <w:pStyle w:val="zzFootnoteContinuationNotice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88EE68" w14:textId="01320A3D" w:rsidR="008045D0" w:rsidRDefault="008045D0">
    <w:pPr>
      <w:pStyle w:val="Kopfzeile"/>
    </w:pPr>
    <w:r>
      <w:rPr>
        <w:noProof/>
        <w:lang w:val="de-DE" w:eastAsia="zh-CN"/>
      </w:rPr>
      <w:drawing>
        <wp:inline distT="0" distB="0" distL="0" distR="0" wp14:anchorId="60644316" wp14:editId="016E8946">
          <wp:extent cx="2165985" cy="269875"/>
          <wp:effectExtent l="0" t="0" r="5715" b="0"/>
          <wp:docPr id="2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985" cy="269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7BF81CD" w14:textId="51A9CF5F" w:rsidR="008045D0" w:rsidRDefault="008045D0">
    <w:pPr>
      <w:pStyle w:val="Kopfzeile"/>
    </w:pPr>
  </w:p>
  <w:p w14:paraId="7A855184" w14:textId="77777777" w:rsidR="008045D0" w:rsidRDefault="008045D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6D40EB" w14:textId="77777777" w:rsidR="00323BEC" w:rsidRDefault="00323BEC">
    <w:pPr>
      <w:pStyle w:val="Kopfzeile"/>
    </w:pPr>
    <w:r>
      <w:rPr>
        <w:noProof/>
        <w:lang w:val="de-DE" w:eastAsia="zh-CN"/>
      </w:rPr>
      <w:drawing>
        <wp:inline distT="0" distB="0" distL="0" distR="0" wp14:anchorId="6B6E3172" wp14:editId="7D6BE037">
          <wp:extent cx="2165985" cy="269875"/>
          <wp:effectExtent l="0" t="0" r="5715" b="0"/>
          <wp:docPr id="10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985" cy="269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9" type="#_x0000_t75" style="width:27.75pt;height:33pt" o:bullet="t">
        <v:imagedata r:id="rId1" o:title="Checkbox"/>
      </v:shape>
    </w:pict>
  </w:numPicBullet>
  <w:abstractNum w:abstractNumId="0" w15:restartNumberingAfterBreak="0">
    <w:nsid w:val="FFFFFF7C"/>
    <w:multiLevelType w:val="singleLevel"/>
    <w:tmpl w:val="19CE6E92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322AFBE0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EE454B8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4AAF250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40CB45C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AA4811A8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912315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5B231DE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57A2D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CEA03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53741CD"/>
    <w:multiLevelType w:val="multilevel"/>
    <w:tmpl w:val="58E24F98"/>
    <w:numStyleLink w:val="NumberedList"/>
  </w:abstractNum>
  <w:abstractNum w:abstractNumId="11" w15:restartNumberingAfterBreak="0">
    <w:nsid w:val="09582ACF"/>
    <w:multiLevelType w:val="hybridMultilevel"/>
    <w:tmpl w:val="A2867280"/>
    <w:lvl w:ilvl="0" w:tplc="1E7E32C8">
      <w:start w:val="1"/>
      <w:numFmt w:val="bullet"/>
      <w:lvlText w:val="⸺"/>
      <w:lvlJc w:val="left"/>
      <w:pPr>
        <w:ind w:left="717" w:hanging="360"/>
      </w:pPr>
      <w:rPr>
        <w:rFonts w:ascii="Liebherr Text Office" w:hAnsi="Liebherr Text Office" w:hint="default"/>
        <w:b/>
        <w:i w:val="0"/>
        <w:position w:val="-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1F0D671E"/>
    <w:multiLevelType w:val="multilevel"/>
    <w:tmpl w:val="A12230F4"/>
    <w:styleLink w:val="TitleRuleListStyleLI"/>
    <w:lvl w:ilvl="0">
      <w:start w:val="1"/>
      <w:numFmt w:val="bullet"/>
      <w:pStyle w:val="TitleRuleLI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4" w15:restartNumberingAfterBreak="0">
    <w:nsid w:val="232C07F3"/>
    <w:multiLevelType w:val="multilevel"/>
    <w:tmpl w:val="C9264E9E"/>
    <w:styleLink w:val="BulletList"/>
    <w:lvl w:ilvl="0">
      <w:start w:val="1"/>
      <w:numFmt w:val="bullet"/>
      <w:pStyle w:val="Aufzhlungszeichen"/>
      <w:lvlText w:val="–"/>
      <w:lvlJc w:val="left"/>
      <w:pPr>
        <w:ind w:left="284" w:hanging="284"/>
      </w:pPr>
      <w:rPr>
        <w:rFonts w:ascii="Liebherr Text Office" w:hAnsi="Liebherr Text Office" w:hint="default"/>
      </w:rPr>
    </w:lvl>
    <w:lvl w:ilvl="1">
      <w:start w:val="1"/>
      <w:numFmt w:val="bullet"/>
      <w:lvlText w:val="–"/>
      <w:lvlJc w:val="left"/>
      <w:pPr>
        <w:ind w:left="568" w:hanging="284"/>
      </w:pPr>
      <w:rPr>
        <w:rFonts w:ascii="Liebherr Text Office" w:hAnsi="Liebherr Text Office" w:hint="default"/>
      </w:rPr>
    </w:lvl>
    <w:lvl w:ilvl="2">
      <w:start w:val="1"/>
      <w:numFmt w:val="bullet"/>
      <w:lvlText w:val=""/>
      <w:lvlJc w:val="left"/>
      <w:pPr>
        <w:ind w:left="852" w:hanging="284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212"/>
        </w:tabs>
        <w:ind w:left="1136" w:hanging="284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1496"/>
        </w:tabs>
        <w:ind w:left="1420" w:hanging="284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1780"/>
        </w:tabs>
        <w:ind w:left="1704" w:hanging="284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2064"/>
        </w:tabs>
        <w:ind w:left="1988" w:hanging="284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2348"/>
        </w:tabs>
        <w:ind w:left="2272" w:hanging="284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2632"/>
        </w:tabs>
        <w:ind w:left="2556" w:hanging="284"/>
      </w:pPr>
      <w:rPr>
        <w:rFonts w:ascii="Wingdings" w:hAnsi="Wingdings" w:hint="default"/>
      </w:rPr>
    </w:lvl>
  </w:abstractNum>
  <w:abstractNum w:abstractNumId="15" w15:restartNumberingAfterBreak="0">
    <w:nsid w:val="25E27FA2"/>
    <w:multiLevelType w:val="multilevel"/>
    <w:tmpl w:val="C9264E9E"/>
    <w:numStyleLink w:val="BulletList"/>
  </w:abstractNum>
  <w:abstractNum w:abstractNumId="16" w15:restartNumberingAfterBreak="0">
    <w:nsid w:val="2C2E1CE9"/>
    <w:multiLevelType w:val="hybridMultilevel"/>
    <w:tmpl w:val="0D802AA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E60654"/>
    <w:multiLevelType w:val="multilevel"/>
    <w:tmpl w:val="A12230F4"/>
    <w:numStyleLink w:val="TitleRuleListStyleLI"/>
  </w:abstractNum>
  <w:abstractNum w:abstractNumId="18" w15:restartNumberingAfterBreak="0">
    <w:nsid w:val="37EB026F"/>
    <w:multiLevelType w:val="multilevel"/>
    <w:tmpl w:val="A12230F4"/>
    <w:numStyleLink w:val="TitleRuleListStyleLI"/>
  </w:abstractNum>
  <w:abstractNum w:abstractNumId="19" w15:restartNumberingAfterBreak="0">
    <w:nsid w:val="39B0543A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3D17587E"/>
    <w:multiLevelType w:val="multilevel"/>
    <w:tmpl w:val="58E24F98"/>
    <w:styleLink w:val="NumberedList"/>
    <w:lvl w:ilvl="0">
      <w:start w:val="1"/>
      <w:numFmt w:val="decimal"/>
      <w:pStyle w:val="Listennummer"/>
      <w:lvlText w:val="%1."/>
      <w:lvlJc w:val="left"/>
      <w:pPr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568" w:hanging="284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52" w:hanging="284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212"/>
        </w:tabs>
        <w:ind w:left="1136" w:hanging="284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1496"/>
        </w:tabs>
        <w:ind w:left="1420" w:hanging="284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1780"/>
        </w:tabs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64"/>
        </w:tabs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348"/>
        </w:tabs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2632"/>
        </w:tabs>
        <w:ind w:left="2556" w:hanging="284"/>
      </w:pPr>
      <w:rPr>
        <w:rFonts w:hint="default"/>
      </w:rPr>
    </w:lvl>
  </w:abstractNum>
  <w:abstractNum w:abstractNumId="21" w15:restartNumberingAfterBreak="0">
    <w:nsid w:val="3DAC3A5C"/>
    <w:multiLevelType w:val="hybridMultilevel"/>
    <w:tmpl w:val="29AC3126"/>
    <w:lvl w:ilvl="0" w:tplc="B8922D82">
      <w:numFmt w:val="bullet"/>
      <w:lvlText w:val=""/>
      <w:lvlJc w:val="left"/>
      <w:pPr>
        <w:ind w:left="360" w:hanging="360"/>
      </w:pPr>
      <w:rPr>
        <w:rFonts w:ascii="Wingdings" w:eastAsia="Calibri" w:hAnsi="Wingdings" w:cs="Times New Roman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6D80D02"/>
    <w:multiLevelType w:val="multilevel"/>
    <w:tmpl w:val="A12230F4"/>
    <w:numStyleLink w:val="TitleRuleListStyleLI"/>
  </w:abstractNum>
  <w:abstractNum w:abstractNumId="23" w15:restartNumberingAfterBreak="0">
    <w:nsid w:val="47513EFA"/>
    <w:multiLevelType w:val="multilevel"/>
    <w:tmpl w:val="A12230F4"/>
    <w:numStyleLink w:val="TitleRuleListStyleLI"/>
  </w:abstractNum>
  <w:abstractNum w:abstractNumId="24" w15:restartNumberingAfterBreak="0">
    <w:nsid w:val="5CDA699D"/>
    <w:multiLevelType w:val="hybridMultilevel"/>
    <w:tmpl w:val="B5B2F83C"/>
    <w:lvl w:ilvl="0" w:tplc="5FC0B456">
      <w:start w:val="1"/>
      <w:numFmt w:val="bullet"/>
      <w:lvlText w:val="⸺"/>
      <w:lvlJc w:val="left"/>
      <w:pPr>
        <w:ind w:left="360" w:hanging="360"/>
      </w:pPr>
      <w:rPr>
        <w:rFonts w:ascii="Liebherr Text Office" w:hAnsi="Liebherr Text Office" w:hint="default"/>
        <w:b/>
        <w:i w:val="0"/>
        <w:position w:val="-24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A64D18"/>
    <w:multiLevelType w:val="multilevel"/>
    <w:tmpl w:val="A12230F4"/>
    <w:numStyleLink w:val="TitleRuleListStyleLI"/>
  </w:abstractNum>
  <w:abstractNum w:abstractNumId="26" w15:restartNumberingAfterBreak="0">
    <w:nsid w:val="775A1BEB"/>
    <w:multiLevelType w:val="multilevel"/>
    <w:tmpl w:val="A12230F4"/>
    <w:numStyleLink w:val="TitleRuleListStyleLI"/>
  </w:abstractNum>
  <w:abstractNum w:abstractNumId="27" w15:restartNumberingAfterBreak="0">
    <w:nsid w:val="7C784E99"/>
    <w:multiLevelType w:val="multilevel"/>
    <w:tmpl w:val="A12230F4"/>
    <w:numStyleLink w:val="TitleRuleListStyleLI"/>
  </w:abstractNum>
  <w:num w:numId="1">
    <w:abstractNumId w:val="9"/>
  </w:num>
  <w:num w:numId="2">
    <w:abstractNumId w:val="8"/>
  </w:num>
  <w:num w:numId="3">
    <w:abstractNumId w:val="5"/>
  </w:num>
  <w:num w:numId="4">
    <w:abstractNumId w:val="19"/>
  </w:num>
  <w:num w:numId="5">
    <w:abstractNumId w:val="20"/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4"/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6"/>
  </w:num>
  <w:num w:numId="12">
    <w:abstractNumId w:val="4"/>
  </w:num>
  <w:num w:numId="13">
    <w:abstractNumId w:val="3"/>
  </w:num>
  <w:num w:numId="14">
    <w:abstractNumId w:val="2"/>
  </w:num>
  <w:num w:numId="15">
    <w:abstractNumId w:val="1"/>
  </w:num>
  <w:num w:numId="16">
    <w:abstractNumId w:val="0"/>
  </w:num>
  <w:num w:numId="17">
    <w:abstractNumId w:val="16"/>
  </w:num>
  <w:num w:numId="18">
    <w:abstractNumId w:val="15"/>
  </w:num>
  <w:num w:numId="19">
    <w:abstractNumId w:val="24"/>
  </w:num>
  <w:num w:numId="20">
    <w:abstractNumId w:val="11"/>
  </w:num>
  <w:num w:numId="21">
    <w:abstractNumId w:val="13"/>
  </w:num>
  <w:num w:numId="2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5"/>
  </w:num>
  <w:num w:numId="24">
    <w:abstractNumId w:val="18"/>
  </w:num>
  <w:num w:numId="25">
    <w:abstractNumId w:val="26"/>
  </w:num>
  <w:num w:numId="26">
    <w:abstractNumId w:val="27"/>
  </w:num>
  <w:num w:numId="27">
    <w:abstractNumId w:val="17"/>
  </w:num>
  <w:num w:numId="28">
    <w:abstractNumId w:val="22"/>
  </w:num>
  <w:num w:numId="29">
    <w:abstractNumId w:val="23"/>
  </w:num>
  <w:num w:numId="3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</w:num>
  <w:num w:numId="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D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20"/>
  <w:consecutiveHyphenLimit w:val="3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FEE"/>
    <w:rsid w:val="00003A6E"/>
    <w:rsid w:val="00003BF9"/>
    <w:rsid w:val="00003F5A"/>
    <w:rsid w:val="0000489E"/>
    <w:rsid w:val="000144E7"/>
    <w:rsid w:val="000146B7"/>
    <w:rsid w:val="000259F1"/>
    <w:rsid w:val="000645B0"/>
    <w:rsid w:val="00065940"/>
    <w:rsid w:val="00070CB6"/>
    <w:rsid w:val="00074792"/>
    <w:rsid w:val="00074814"/>
    <w:rsid w:val="00076FF4"/>
    <w:rsid w:val="00090DD1"/>
    <w:rsid w:val="00094075"/>
    <w:rsid w:val="000A0B20"/>
    <w:rsid w:val="000A0E1E"/>
    <w:rsid w:val="000A29BC"/>
    <w:rsid w:val="000A2AEC"/>
    <w:rsid w:val="000A612A"/>
    <w:rsid w:val="000A76AD"/>
    <w:rsid w:val="000A7D42"/>
    <w:rsid w:val="000B148B"/>
    <w:rsid w:val="000B26F6"/>
    <w:rsid w:val="000B4A59"/>
    <w:rsid w:val="000B5523"/>
    <w:rsid w:val="000B5E80"/>
    <w:rsid w:val="000C2E34"/>
    <w:rsid w:val="000C50A1"/>
    <w:rsid w:val="000D1116"/>
    <w:rsid w:val="000D5FEE"/>
    <w:rsid w:val="000D6AA4"/>
    <w:rsid w:val="000E6C35"/>
    <w:rsid w:val="000F31A9"/>
    <w:rsid w:val="000F5A5A"/>
    <w:rsid w:val="000F71D7"/>
    <w:rsid w:val="000F7AE8"/>
    <w:rsid w:val="00103F7B"/>
    <w:rsid w:val="001069B1"/>
    <w:rsid w:val="0012371D"/>
    <w:rsid w:val="00127DFD"/>
    <w:rsid w:val="001328F7"/>
    <w:rsid w:val="001332AB"/>
    <w:rsid w:val="00142E61"/>
    <w:rsid w:val="0016020E"/>
    <w:rsid w:val="00180686"/>
    <w:rsid w:val="00180D03"/>
    <w:rsid w:val="00186DE9"/>
    <w:rsid w:val="001A3606"/>
    <w:rsid w:val="001A41B3"/>
    <w:rsid w:val="001A52FD"/>
    <w:rsid w:val="001A651F"/>
    <w:rsid w:val="001A667D"/>
    <w:rsid w:val="001B18E8"/>
    <w:rsid w:val="001B753A"/>
    <w:rsid w:val="001D3B31"/>
    <w:rsid w:val="001D5A92"/>
    <w:rsid w:val="001D7A48"/>
    <w:rsid w:val="001E5C97"/>
    <w:rsid w:val="001E61F5"/>
    <w:rsid w:val="001E6E18"/>
    <w:rsid w:val="002004DC"/>
    <w:rsid w:val="00204E9F"/>
    <w:rsid w:val="0020633F"/>
    <w:rsid w:val="002069EA"/>
    <w:rsid w:val="00206FDF"/>
    <w:rsid w:val="00207678"/>
    <w:rsid w:val="0021229C"/>
    <w:rsid w:val="00213274"/>
    <w:rsid w:val="002214D2"/>
    <w:rsid w:val="00224F78"/>
    <w:rsid w:val="00226298"/>
    <w:rsid w:val="002275DB"/>
    <w:rsid w:val="0023200C"/>
    <w:rsid w:val="00243D9D"/>
    <w:rsid w:val="002460BA"/>
    <w:rsid w:val="00250F91"/>
    <w:rsid w:val="002578EB"/>
    <w:rsid w:val="00270CFE"/>
    <w:rsid w:val="00276E3D"/>
    <w:rsid w:val="0028505F"/>
    <w:rsid w:val="00285851"/>
    <w:rsid w:val="00287A9A"/>
    <w:rsid w:val="002937D2"/>
    <w:rsid w:val="0029669E"/>
    <w:rsid w:val="002A056F"/>
    <w:rsid w:val="002A2BA4"/>
    <w:rsid w:val="002A76DC"/>
    <w:rsid w:val="002B7D5F"/>
    <w:rsid w:val="002E4B5A"/>
    <w:rsid w:val="002F3A25"/>
    <w:rsid w:val="002F4D32"/>
    <w:rsid w:val="002F5B75"/>
    <w:rsid w:val="002F6D3C"/>
    <w:rsid w:val="00300F8B"/>
    <w:rsid w:val="003013B5"/>
    <w:rsid w:val="0030232D"/>
    <w:rsid w:val="00305898"/>
    <w:rsid w:val="00305AA8"/>
    <w:rsid w:val="003067E2"/>
    <w:rsid w:val="0031343A"/>
    <w:rsid w:val="00317FB3"/>
    <w:rsid w:val="0032275B"/>
    <w:rsid w:val="00323BEC"/>
    <w:rsid w:val="00331A8F"/>
    <w:rsid w:val="00336DCB"/>
    <w:rsid w:val="00340D6A"/>
    <w:rsid w:val="00341619"/>
    <w:rsid w:val="00350FAB"/>
    <w:rsid w:val="00352C9F"/>
    <w:rsid w:val="00365E1E"/>
    <w:rsid w:val="003719D1"/>
    <w:rsid w:val="0037609A"/>
    <w:rsid w:val="00381703"/>
    <w:rsid w:val="003836A6"/>
    <w:rsid w:val="003868CC"/>
    <w:rsid w:val="0039151A"/>
    <w:rsid w:val="003B49D7"/>
    <w:rsid w:val="003B6B1B"/>
    <w:rsid w:val="003C38C6"/>
    <w:rsid w:val="003C64D6"/>
    <w:rsid w:val="003C6A5E"/>
    <w:rsid w:val="003C7E82"/>
    <w:rsid w:val="003D7D16"/>
    <w:rsid w:val="003E4D85"/>
    <w:rsid w:val="003E6DA3"/>
    <w:rsid w:val="003F28FD"/>
    <w:rsid w:val="003F3DA5"/>
    <w:rsid w:val="003F635D"/>
    <w:rsid w:val="0040245B"/>
    <w:rsid w:val="00405172"/>
    <w:rsid w:val="00407E05"/>
    <w:rsid w:val="0041079D"/>
    <w:rsid w:val="0042055B"/>
    <w:rsid w:val="00420DE5"/>
    <w:rsid w:val="00433E02"/>
    <w:rsid w:val="00437145"/>
    <w:rsid w:val="00440635"/>
    <w:rsid w:val="004439D3"/>
    <w:rsid w:val="00446849"/>
    <w:rsid w:val="00455278"/>
    <w:rsid w:val="00461354"/>
    <w:rsid w:val="004622E6"/>
    <w:rsid w:val="0046749E"/>
    <w:rsid w:val="004722C0"/>
    <w:rsid w:val="00477614"/>
    <w:rsid w:val="00487D0F"/>
    <w:rsid w:val="00492DD8"/>
    <w:rsid w:val="004A042F"/>
    <w:rsid w:val="004A1918"/>
    <w:rsid w:val="004A2190"/>
    <w:rsid w:val="004A2E68"/>
    <w:rsid w:val="004B047A"/>
    <w:rsid w:val="004B18F9"/>
    <w:rsid w:val="004C263E"/>
    <w:rsid w:val="004C4E88"/>
    <w:rsid w:val="004C7766"/>
    <w:rsid w:val="004D4814"/>
    <w:rsid w:val="004E357B"/>
    <w:rsid w:val="004E4280"/>
    <w:rsid w:val="004F0054"/>
    <w:rsid w:val="004F15F8"/>
    <w:rsid w:val="004F26FA"/>
    <w:rsid w:val="004F3B6E"/>
    <w:rsid w:val="005029FB"/>
    <w:rsid w:val="005077F0"/>
    <w:rsid w:val="00507D88"/>
    <w:rsid w:val="0052320C"/>
    <w:rsid w:val="005241F6"/>
    <w:rsid w:val="005325A0"/>
    <w:rsid w:val="00535AE5"/>
    <w:rsid w:val="00541EA3"/>
    <w:rsid w:val="0057107D"/>
    <w:rsid w:val="005739A7"/>
    <w:rsid w:val="00591248"/>
    <w:rsid w:val="00592EF2"/>
    <w:rsid w:val="00595E4F"/>
    <w:rsid w:val="00597080"/>
    <w:rsid w:val="005A3B8B"/>
    <w:rsid w:val="005B4A6B"/>
    <w:rsid w:val="005B5E39"/>
    <w:rsid w:val="005B6105"/>
    <w:rsid w:val="005B6CCD"/>
    <w:rsid w:val="005B772F"/>
    <w:rsid w:val="005C6C33"/>
    <w:rsid w:val="005D3532"/>
    <w:rsid w:val="005E5C73"/>
    <w:rsid w:val="005E7AB1"/>
    <w:rsid w:val="00607DA3"/>
    <w:rsid w:val="00610381"/>
    <w:rsid w:val="0061120F"/>
    <w:rsid w:val="0061200B"/>
    <w:rsid w:val="006161E7"/>
    <w:rsid w:val="00620E48"/>
    <w:rsid w:val="00626D44"/>
    <w:rsid w:val="00627325"/>
    <w:rsid w:val="006342E8"/>
    <w:rsid w:val="006352FD"/>
    <w:rsid w:val="00635B70"/>
    <w:rsid w:val="00637B6F"/>
    <w:rsid w:val="006470AA"/>
    <w:rsid w:val="006514E2"/>
    <w:rsid w:val="00653EF7"/>
    <w:rsid w:val="00657BA4"/>
    <w:rsid w:val="006711C1"/>
    <w:rsid w:val="00674EA8"/>
    <w:rsid w:val="0067575A"/>
    <w:rsid w:val="00675EA6"/>
    <w:rsid w:val="00676557"/>
    <w:rsid w:val="006825E5"/>
    <w:rsid w:val="006A0D93"/>
    <w:rsid w:val="006A1E5D"/>
    <w:rsid w:val="006A2C79"/>
    <w:rsid w:val="006B15C2"/>
    <w:rsid w:val="006B75DB"/>
    <w:rsid w:val="006B7AE7"/>
    <w:rsid w:val="006C2204"/>
    <w:rsid w:val="006C5B43"/>
    <w:rsid w:val="006D4724"/>
    <w:rsid w:val="006F3ACC"/>
    <w:rsid w:val="00702000"/>
    <w:rsid w:val="007027F9"/>
    <w:rsid w:val="0070450A"/>
    <w:rsid w:val="00706A77"/>
    <w:rsid w:val="0071404E"/>
    <w:rsid w:val="007300E5"/>
    <w:rsid w:val="0073011A"/>
    <w:rsid w:val="00733354"/>
    <w:rsid w:val="00746D82"/>
    <w:rsid w:val="00752D52"/>
    <w:rsid w:val="007616B3"/>
    <w:rsid w:val="007626DA"/>
    <w:rsid w:val="00771655"/>
    <w:rsid w:val="0077262A"/>
    <w:rsid w:val="007825F2"/>
    <w:rsid w:val="0079053C"/>
    <w:rsid w:val="00791C8F"/>
    <w:rsid w:val="00797894"/>
    <w:rsid w:val="007A2022"/>
    <w:rsid w:val="007A5704"/>
    <w:rsid w:val="007B10C8"/>
    <w:rsid w:val="007B1B57"/>
    <w:rsid w:val="007B1F2A"/>
    <w:rsid w:val="007C4CF6"/>
    <w:rsid w:val="007D00B5"/>
    <w:rsid w:val="007D39B1"/>
    <w:rsid w:val="007D4D33"/>
    <w:rsid w:val="007E10B6"/>
    <w:rsid w:val="007E5FE2"/>
    <w:rsid w:val="007F1537"/>
    <w:rsid w:val="007F57EB"/>
    <w:rsid w:val="007F6313"/>
    <w:rsid w:val="00801CA6"/>
    <w:rsid w:val="008045D0"/>
    <w:rsid w:val="00806A1B"/>
    <w:rsid w:val="00815661"/>
    <w:rsid w:val="008167A8"/>
    <w:rsid w:val="008212C0"/>
    <w:rsid w:val="00821D3B"/>
    <w:rsid w:val="00822B6E"/>
    <w:rsid w:val="00825B35"/>
    <w:rsid w:val="008268E1"/>
    <w:rsid w:val="008311B7"/>
    <w:rsid w:val="008440CC"/>
    <w:rsid w:val="00851F47"/>
    <w:rsid w:val="00852CF7"/>
    <w:rsid w:val="00865DFF"/>
    <w:rsid w:val="00875518"/>
    <w:rsid w:val="008817D3"/>
    <w:rsid w:val="008828A1"/>
    <w:rsid w:val="00882AE9"/>
    <w:rsid w:val="00885FD9"/>
    <w:rsid w:val="00890AC0"/>
    <w:rsid w:val="00895F88"/>
    <w:rsid w:val="008A0FDA"/>
    <w:rsid w:val="008B5344"/>
    <w:rsid w:val="008B54FB"/>
    <w:rsid w:val="008C29AA"/>
    <w:rsid w:val="008D1D7E"/>
    <w:rsid w:val="008E6A7C"/>
    <w:rsid w:val="0090205E"/>
    <w:rsid w:val="009055C3"/>
    <w:rsid w:val="00913939"/>
    <w:rsid w:val="00920764"/>
    <w:rsid w:val="00925BC4"/>
    <w:rsid w:val="00931C0C"/>
    <w:rsid w:val="00933F58"/>
    <w:rsid w:val="009373B8"/>
    <w:rsid w:val="009464FE"/>
    <w:rsid w:val="00947393"/>
    <w:rsid w:val="00947DF3"/>
    <w:rsid w:val="00960EC1"/>
    <w:rsid w:val="00962035"/>
    <w:rsid w:val="00971C3C"/>
    <w:rsid w:val="009748DE"/>
    <w:rsid w:val="00980F6E"/>
    <w:rsid w:val="00991F98"/>
    <w:rsid w:val="0099237A"/>
    <w:rsid w:val="00994481"/>
    <w:rsid w:val="00995B70"/>
    <w:rsid w:val="009A2327"/>
    <w:rsid w:val="009A2C49"/>
    <w:rsid w:val="009A4478"/>
    <w:rsid w:val="009A616E"/>
    <w:rsid w:val="009A7117"/>
    <w:rsid w:val="009B42DA"/>
    <w:rsid w:val="009B7388"/>
    <w:rsid w:val="009C1A8A"/>
    <w:rsid w:val="009E0002"/>
    <w:rsid w:val="009E29F5"/>
    <w:rsid w:val="009E5205"/>
    <w:rsid w:val="009E6859"/>
    <w:rsid w:val="009E72AC"/>
    <w:rsid w:val="009F2273"/>
    <w:rsid w:val="009F779E"/>
    <w:rsid w:val="00A00C9C"/>
    <w:rsid w:val="00A0766F"/>
    <w:rsid w:val="00A12366"/>
    <w:rsid w:val="00A15904"/>
    <w:rsid w:val="00A220F5"/>
    <w:rsid w:val="00A25557"/>
    <w:rsid w:val="00A259E4"/>
    <w:rsid w:val="00A25BEC"/>
    <w:rsid w:val="00A27A13"/>
    <w:rsid w:val="00A32DB3"/>
    <w:rsid w:val="00A35D48"/>
    <w:rsid w:val="00A37EBA"/>
    <w:rsid w:val="00A413F8"/>
    <w:rsid w:val="00A43A6B"/>
    <w:rsid w:val="00A4581A"/>
    <w:rsid w:val="00A5015C"/>
    <w:rsid w:val="00A56B1F"/>
    <w:rsid w:val="00A62D3C"/>
    <w:rsid w:val="00A72AD9"/>
    <w:rsid w:val="00A74CBA"/>
    <w:rsid w:val="00A76425"/>
    <w:rsid w:val="00A83333"/>
    <w:rsid w:val="00A9408E"/>
    <w:rsid w:val="00AA31BD"/>
    <w:rsid w:val="00AB4545"/>
    <w:rsid w:val="00AC0837"/>
    <w:rsid w:val="00AC0F0B"/>
    <w:rsid w:val="00AD10FE"/>
    <w:rsid w:val="00AE3DE4"/>
    <w:rsid w:val="00AE53C9"/>
    <w:rsid w:val="00AE5F86"/>
    <w:rsid w:val="00AE6FB8"/>
    <w:rsid w:val="00AF689F"/>
    <w:rsid w:val="00B007E1"/>
    <w:rsid w:val="00B0125D"/>
    <w:rsid w:val="00B02478"/>
    <w:rsid w:val="00B1107D"/>
    <w:rsid w:val="00B1466B"/>
    <w:rsid w:val="00B14B29"/>
    <w:rsid w:val="00B23F6D"/>
    <w:rsid w:val="00B3753B"/>
    <w:rsid w:val="00B44D27"/>
    <w:rsid w:val="00B45A98"/>
    <w:rsid w:val="00B51225"/>
    <w:rsid w:val="00B529F8"/>
    <w:rsid w:val="00B55AF6"/>
    <w:rsid w:val="00B576C4"/>
    <w:rsid w:val="00B60E54"/>
    <w:rsid w:val="00B6547C"/>
    <w:rsid w:val="00B67210"/>
    <w:rsid w:val="00B735C8"/>
    <w:rsid w:val="00B73BA5"/>
    <w:rsid w:val="00B75087"/>
    <w:rsid w:val="00B82777"/>
    <w:rsid w:val="00B8413C"/>
    <w:rsid w:val="00B84A4F"/>
    <w:rsid w:val="00B84DB0"/>
    <w:rsid w:val="00B8704A"/>
    <w:rsid w:val="00B875E7"/>
    <w:rsid w:val="00B915BE"/>
    <w:rsid w:val="00B928E9"/>
    <w:rsid w:val="00BA0C18"/>
    <w:rsid w:val="00BA2514"/>
    <w:rsid w:val="00BA2B36"/>
    <w:rsid w:val="00BA32BC"/>
    <w:rsid w:val="00BB145C"/>
    <w:rsid w:val="00BB32E4"/>
    <w:rsid w:val="00BB4B6A"/>
    <w:rsid w:val="00BC730B"/>
    <w:rsid w:val="00BD1BD3"/>
    <w:rsid w:val="00BD39BE"/>
    <w:rsid w:val="00BD3B0C"/>
    <w:rsid w:val="00BD3C64"/>
    <w:rsid w:val="00BE45FA"/>
    <w:rsid w:val="00BE66DE"/>
    <w:rsid w:val="00BF02D0"/>
    <w:rsid w:val="00BF26CE"/>
    <w:rsid w:val="00C03862"/>
    <w:rsid w:val="00C0419F"/>
    <w:rsid w:val="00C217BD"/>
    <w:rsid w:val="00C256B4"/>
    <w:rsid w:val="00C36A9A"/>
    <w:rsid w:val="00C465BD"/>
    <w:rsid w:val="00C54E9C"/>
    <w:rsid w:val="00C6044F"/>
    <w:rsid w:val="00C64478"/>
    <w:rsid w:val="00C64B21"/>
    <w:rsid w:val="00C66566"/>
    <w:rsid w:val="00C67A16"/>
    <w:rsid w:val="00C72D6C"/>
    <w:rsid w:val="00C73D9F"/>
    <w:rsid w:val="00C76A9F"/>
    <w:rsid w:val="00C77726"/>
    <w:rsid w:val="00C9185F"/>
    <w:rsid w:val="00C919CA"/>
    <w:rsid w:val="00C96279"/>
    <w:rsid w:val="00C9713E"/>
    <w:rsid w:val="00C9717D"/>
    <w:rsid w:val="00CB04A1"/>
    <w:rsid w:val="00CB776E"/>
    <w:rsid w:val="00CC1B87"/>
    <w:rsid w:val="00CC5868"/>
    <w:rsid w:val="00CC6E35"/>
    <w:rsid w:val="00CD0512"/>
    <w:rsid w:val="00CD29DC"/>
    <w:rsid w:val="00CD6E6C"/>
    <w:rsid w:val="00CE5669"/>
    <w:rsid w:val="00CE7F17"/>
    <w:rsid w:val="00CF0C81"/>
    <w:rsid w:val="00CF40FF"/>
    <w:rsid w:val="00CF5EF2"/>
    <w:rsid w:val="00D0035C"/>
    <w:rsid w:val="00D01718"/>
    <w:rsid w:val="00D15832"/>
    <w:rsid w:val="00D36311"/>
    <w:rsid w:val="00D56760"/>
    <w:rsid w:val="00D62012"/>
    <w:rsid w:val="00D6297E"/>
    <w:rsid w:val="00D656C5"/>
    <w:rsid w:val="00D811F0"/>
    <w:rsid w:val="00D8424C"/>
    <w:rsid w:val="00DA6037"/>
    <w:rsid w:val="00DB04B4"/>
    <w:rsid w:val="00DB0CCF"/>
    <w:rsid w:val="00DC3F19"/>
    <w:rsid w:val="00DD0B7D"/>
    <w:rsid w:val="00DD31A4"/>
    <w:rsid w:val="00DD5B62"/>
    <w:rsid w:val="00DD63CA"/>
    <w:rsid w:val="00DE3628"/>
    <w:rsid w:val="00DE7A5A"/>
    <w:rsid w:val="00DE7CD3"/>
    <w:rsid w:val="00DF200D"/>
    <w:rsid w:val="00E03DB0"/>
    <w:rsid w:val="00E04C31"/>
    <w:rsid w:val="00E11E8A"/>
    <w:rsid w:val="00E21D56"/>
    <w:rsid w:val="00E4033E"/>
    <w:rsid w:val="00E40A98"/>
    <w:rsid w:val="00E40BFA"/>
    <w:rsid w:val="00E43CB9"/>
    <w:rsid w:val="00E51307"/>
    <w:rsid w:val="00E51D43"/>
    <w:rsid w:val="00E60D3A"/>
    <w:rsid w:val="00E6379D"/>
    <w:rsid w:val="00E66086"/>
    <w:rsid w:val="00E666A4"/>
    <w:rsid w:val="00E73BB0"/>
    <w:rsid w:val="00E8775E"/>
    <w:rsid w:val="00E921C9"/>
    <w:rsid w:val="00EA3018"/>
    <w:rsid w:val="00EA36EB"/>
    <w:rsid w:val="00EA3751"/>
    <w:rsid w:val="00EA475C"/>
    <w:rsid w:val="00EA72F5"/>
    <w:rsid w:val="00EB212B"/>
    <w:rsid w:val="00EB33A3"/>
    <w:rsid w:val="00EC253C"/>
    <w:rsid w:val="00EC3202"/>
    <w:rsid w:val="00EC37B3"/>
    <w:rsid w:val="00EC4A0F"/>
    <w:rsid w:val="00EC62C5"/>
    <w:rsid w:val="00ED1C61"/>
    <w:rsid w:val="00ED2C33"/>
    <w:rsid w:val="00ED3B41"/>
    <w:rsid w:val="00EE6DDC"/>
    <w:rsid w:val="00EF425E"/>
    <w:rsid w:val="00F009C0"/>
    <w:rsid w:val="00F015CD"/>
    <w:rsid w:val="00F06CB2"/>
    <w:rsid w:val="00F06F1D"/>
    <w:rsid w:val="00F075CE"/>
    <w:rsid w:val="00F27A26"/>
    <w:rsid w:val="00F334A3"/>
    <w:rsid w:val="00F416B1"/>
    <w:rsid w:val="00F41ED4"/>
    <w:rsid w:val="00F45BD8"/>
    <w:rsid w:val="00F5295E"/>
    <w:rsid w:val="00F546D8"/>
    <w:rsid w:val="00F618DD"/>
    <w:rsid w:val="00F667CC"/>
    <w:rsid w:val="00F82F87"/>
    <w:rsid w:val="00F9440A"/>
    <w:rsid w:val="00F94EC0"/>
    <w:rsid w:val="00F95E86"/>
    <w:rsid w:val="00F968D2"/>
    <w:rsid w:val="00FA56F5"/>
    <w:rsid w:val="00FB2EFB"/>
    <w:rsid w:val="00FD08C9"/>
    <w:rsid w:val="00FD2CB0"/>
    <w:rsid w:val="00FD459E"/>
    <w:rsid w:val="00FD6AB9"/>
    <w:rsid w:val="00FD7E60"/>
    <w:rsid w:val="00FE1E61"/>
    <w:rsid w:val="00FE30A9"/>
    <w:rsid w:val="00FF1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FC45F"/>
  <w15:chartTrackingRefBased/>
  <w15:docId w15:val="{81F7B301-920B-4760-BDD3-1FFA9054B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18"/>
        <w:szCs w:val="18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header" w:semiHidden="1" w:unhideWhenUsed="1"/>
    <w:lsdException w:name="footer" w:semiHidden="1" w:unhideWhenUsed="1"/>
    <w:lsdException w:name="caption" w:uiPriority="35"/>
    <w:lsdException w:name="table of figures" w:semiHidden="1"/>
    <w:lsdException w:name="envelope return" w:uiPriority="19"/>
    <w:lsdException w:name="annotation reference" w:semiHidden="1"/>
    <w:lsdException w:name="line number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uiPriority="4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 w:uiPriority="4"/>
    <w:lsdException w:name="List Bullet 3" w:semiHidden="1" w:uiPriority="4"/>
    <w:lsdException w:name="List Bullet 4" w:semiHidden="1"/>
    <w:lsdException w:name="List Bullet 5" w:semiHidden="1" w:uiPriority="4"/>
    <w:lsdException w:name="List Number 2" w:semiHidden="1" w:uiPriority="5"/>
    <w:lsdException w:name="List Number 3" w:semiHidden="1" w:uiPriority="5"/>
    <w:lsdException w:name="List Number 4" w:semiHidden="1" w:uiPriority="5"/>
    <w:lsdException w:name="List Number 5" w:semiHidden="1" w:uiPriority="5"/>
    <w:lsdException w:name="Title" w:uiPriority="10" w:qFormat="1"/>
    <w:lsdException w:name="Closing" w:semiHidden="1"/>
    <w:lsdException w:name="Signature" w:semiHidden="1"/>
    <w:lsdException w:name="Default Paragraph Font" w:semiHidden="1" w:uiPriority="1" w:unhideWhenUsed="1" w:qFormat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 w:qFormat="1"/>
    <w:lsdException w:name="Salutation" w:semiHidden="1"/>
    <w:lsdException w:name="Date" w:uiPriority="19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uiPriority="0"/>
    <w:lsdException w:name="Strong" w:uiPriority="22" w:qFormat="1"/>
    <w:lsdException w:name="Emphasis" w:uiPriority="3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 w:unhideWhenUsed="1"/>
    <w:lsdException w:name="HTML Preformatted" w:semiHidden="1"/>
    <w:lsdException w:name="HTML Sample" w:semiHidden="1"/>
    <w:lsdException w:name="HTML Typewriter" w:semiHidden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439D3"/>
    <w:rPr>
      <w:kern w:val="12"/>
    </w:rPr>
  </w:style>
  <w:style w:type="paragraph" w:styleId="berschrift1">
    <w:name w:val="heading 1"/>
    <w:aliases w:val="Heading 1 LI"/>
    <w:basedOn w:val="zzHeadings"/>
    <w:next w:val="Standard"/>
    <w:link w:val="berschrift1Zchn"/>
    <w:uiPriority w:val="9"/>
    <w:qFormat/>
    <w:rsid w:val="00801CA6"/>
    <w:pPr>
      <w:spacing w:before="480" w:after="240" w:line="420" w:lineRule="exact"/>
      <w:outlineLvl w:val="0"/>
    </w:pPr>
    <w:rPr>
      <w:rFonts w:asciiTheme="majorHAnsi" w:eastAsiaTheme="majorEastAsia" w:hAnsiTheme="majorHAnsi" w:cstheme="majorBidi"/>
      <w:sz w:val="42"/>
      <w:szCs w:val="32"/>
    </w:rPr>
  </w:style>
  <w:style w:type="paragraph" w:styleId="berschrift2">
    <w:name w:val="heading 2"/>
    <w:aliases w:val="Heading 2 LI"/>
    <w:basedOn w:val="zzHeadings"/>
    <w:next w:val="Standard"/>
    <w:link w:val="berschrift2Zchn"/>
    <w:uiPriority w:val="9"/>
    <w:qFormat/>
    <w:rsid w:val="00DB0CCF"/>
    <w:pPr>
      <w:spacing w:before="360" w:after="240" w:line="240" w:lineRule="exact"/>
      <w:outlineLvl w:val="1"/>
    </w:pPr>
    <w:rPr>
      <w:rFonts w:asciiTheme="majorHAnsi" w:eastAsiaTheme="majorEastAsia" w:hAnsiTheme="majorHAnsi" w:cstheme="majorBidi"/>
      <w:sz w:val="24"/>
      <w:szCs w:val="26"/>
    </w:rPr>
  </w:style>
  <w:style w:type="paragraph" w:styleId="berschrift3">
    <w:name w:val="heading 3"/>
    <w:aliases w:val="Heading 3 LI"/>
    <w:basedOn w:val="zzHeadings"/>
    <w:next w:val="Standard"/>
    <w:link w:val="berschrift3Zchn"/>
    <w:uiPriority w:val="9"/>
    <w:qFormat/>
    <w:rsid w:val="00DF200D"/>
    <w:pPr>
      <w:spacing w:before="360" w:after="240"/>
      <w:outlineLvl w:val="2"/>
    </w:pPr>
    <w:rPr>
      <w:rFonts w:eastAsiaTheme="majorEastAsia" w:cstheme="majorBidi"/>
      <w:szCs w:val="24"/>
    </w:rPr>
  </w:style>
  <w:style w:type="paragraph" w:styleId="berschrift4">
    <w:name w:val="heading 4"/>
    <w:basedOn w:val="zzHeadings"/>
    <w:next w:val="Standard"/>
    <w:link w:val="berschrift4Zchn"/>
    <w:uiPriority w:val="9"/>
    <w:semiHidden/>
    <w:rsid w:val="00806A1B"/>
    <w:pPr>
      <w:outlineLvl w:val="3"/>
    </w:pPr>
    <w:rPr>
      <w:rFonts w:eastAsiaTheme="majorEastAsia" w:cstheme="majorBidi"/>
      <w:iCs/>
    </w:rPr>
  </w:style>
  <w:style w:type="paragraph" w:styleId="berschrift5">
    <w:name w:val="heading 5"/>
    <w:basedOn w:val="zzHeadings"/>
    <w:next w:val="Standard"/>
    <w:link w:val="berschrift5Zchn"/>
    <w:uiPriority w:val="9"/>
    <w:semiHidden/>
    <w:rsid w:val="00806A1B"/>
    <w:pPr>
      <w:outlineLvl w:val="4"/>
    </w:pPr>
    <w:rPr>
      <w:rFonts w:eastAsiaTheme="majorEastAsia" w:cstheme="majorBidi"/>
    </w:rPr>
  </w:style>
  <w:style w:type="paragraph" w:styleId="berschrift6">
    <w:name w:val="heading 6"/>
    <w:basedOn w:val="zzHeadings"/>
    <w:next w:val="Standard"/>
    <w:link w:val="berschrift6Zchn"/>
    <w:uiPriority w:val="9"/>
    <w:semiHidden/>
    <w:rsid w:val="00806A1B"/>
    <w:pPr>
      <w:outlineLvl w:val="5"/>
    </w:pPr>
    <w:rPr>
      <w:rFonts w:eastAsiaTheme="majorEastAsia" w:cstheme="majorBidi"/>
    </w:rPr>
  </w:style>
  <w:style w:type="paragraph" w:styleId="berschrift7">
    <w:name w:val="heading 7"/>
    <w:basedOn w:val="zzHeadings"/>
    <w:next w:val="Standard"/>
    <w:link w:val="berschrift7Zchn"/>
    <w:uiPriority w:val="9"/>
    <w:semiHidden/>
    <w:rsid w:val="00806A1B"/>
    <w:pPr>
      <w:outlineLvl w:val="6"/>
    </w:pPr>
    <w:rPr>
      <w:rFonts w:eastAsiaTheme="majorEastAsia" w:cstheme="majorBidi"/>
      <w:iCs/>
    </w:rPr>
  </w:style>
  <w:style w:type="paragraph" w:styleId="berschrift8">
    <w:name w:val="heading 8"/>
    <w:basedOn w:val="zzHeadings"/>
    <w:next w:val="Standard"/>
    <w:link w:val="berschrift8Zchn"/>
    <w:uiPriority w:val="9"/>
    <w:semiHidden/>
    <w:rsid w:val="00806A1B"/>
    <w:pPr>
      <w:outlineLvl w:val="7"/>
    </w:pPr>
    <w:rPr>
      <w:rFonts w:eastAsiaTheme="majorEastAsia" w:cstheme="majorBidi"/>
      <w:szCs w:val="21"/>
    </w:rPr>
  </w:style>
  <w:style w:type="paragraph" w:styleId="berschrift9">
    <w:name w:val="heading 9"/>
    <w:basedOn w:val="zzHeadings"/>
    <w:next w:val="Standard"/>
    <w:link w:val="berschrift9Zchn"/>
    <w:uiPriority w:val="9"/>
    <w:semiHidden/>
    <w:rsid w:val="00806A1B"/>
    <w:pPr>
      <w:outlineLvl w:val="8"/>
    </w:pPr>
    <w:rPr>
      <w:rFonts w:eastAsiaTheme="majorEastAsia" w:cstheme="majorBidi"/>
      <w:iCs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aliases w:val="zz_Header"/>
    <w:basedOn w:val="zzHeaderFooter"/>
    <w:link w:val="KopfzeileZchn"/>
    <w:uiPriority w:val="99"/>
    <w:semiHidden/>
    <w:rsid w:val="00EF425E"/>
    <w:pPr>
      <w:tabs>
        <w:tab w:val="center" w:pos="4536"/>
        <w:tab w:val="right" w:pos="9072"/>
      </w:tabs>
      <w:jc w:val="right"/>
    </w:pPr>
  </w:style>
  <w:style w:type="character" w:customStyle="1" w:styleId="KopfzeileZchn">
    <w:name w:val="Kopfzeile Zchn"/>
    <w:aliases w:val="zz_Header Zchn"/>
    <w:basedOn w:val="Absatz-Standardschriftart"/>
    <w:link w:val="Kopfzeile"/>
    <w:uiPriority w:val="99"/>
    <w:semiHidden/>
    <w:rsid w:val="0061200B"/>
    <w:rPr>
      <w:kern w:val="12"/>
    </w:rPr>
  </w:style>
  <w:style w:type="paragraph" w:styleId="Fuzeile">
    <w:name w:val="footer"/>
    <w:aliases w:val="zz_Footer"/>
    <w:basedOn w:val="zzHeaderFooter"/>
    <w:link w:val="FuzeileZchn"/>
    <w:uiPriority w:val="99"/>
    <w:semiHidden/>
    <w:rsid w:val="004439D3"/>
    <w:pPr>
      <w:tabs>
        <w:tab w:val="right" w:pos="9072"/>
      </w:tabs>
      <w:spacing w:line="220" w:lineRule="exact"/>
      <w:contextualSpacing/>
      <w:jc w:val="right"/>
    </w:pPr>
    <w:rPr>
      <w:sz w:val="13"/>
    </w:rPr>
  </w:style>
  <w:style w:type="character" w:customStyle="1" w:styleId="FuzeileZchn">
    <w:name w:val="Fußzeile Zchn"/>
    <w:aliases w:val="zz_Footer Zchn"/>
    <w:basedOn w:val="Absatz-Standardschriftart"/>
    <w:link w:val="Fuzeile"/>
    <w:uiPriority w:val="99"/>
    <w:semiHidden/>
    <w:rsid w:val="004439D3"/>
    <w:rPr>
      <w:kern w:val="12"/>
      <w:sz w:val="13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87A9A"/>
    <w:rPr>
      <w:rFonts w:eastAsiaTheme="majorEastAsia" w:cstheme="majorBidi"/>
      <w:b/>
      <w:iCs/>
      <w:kern w:val="12"/>
      <w:szCs w:val="21"/>
    </w:rPr>
  </w:style>
  <w:style w:type="paragraph" w:customStyle="1" w:styleId="zzHeaderFooter">
    <w:name w:val="zz_HeaderFooter"/>
    <w:basedOn w:val="Standard"/>
    <w:uiPriority w:val="99"/>
    <w:semiHidden/>
    <w:rsid w:val="008E6A7C"/>
  </w:style>
  <w:style w:type="paragraph" w:customStyle="1" w:styleId="zzHeadings">
    <w:name w:val="zz_Headings"/>
    <w:basedOn w:val="Standard"/>
    <w:uiPriority w:val="99"/>
    <w:semiHidden/>
    <w:rsid w:val="00947DF3"/>
    <w:pPr>
      <w:keepNext/>
      <w:keepLines/>
    </w:pPr>
    <w:rPr>
      <w:b/>
    </w:rPr>
  </w:style>
  <w:style w:type="paragraph" w:customStyle="1" w:styleId="zzNoPreprint">
    <w:name w:val="zz_NoPreprint"/>
    <w:basedOn w:val="zzHeaderFooter"/>
    <w:uiPriority w:val="99"/>
    <w:semiHidden/>
    <w:rsid w:val="008E6A7C"/>
    <w:rPr>
      <w:color w:val="E6E6E6"/>
    </w:rPr>
  </w:style>
  <w:style w:type="paragraph" w:styleId="Funotentext">
    <w:name w:val="footnote text"/>
    <w:aliases w:val="Footnote Text LI"/>
    <w:basedOn w:val="Standard"/>
    <w:link w:val="FunotentextZchn"/>
    <w:uiPriority w:val="99"/>
    <w:rsid w:val="00C67A16"/>
    <w:pPr>
      <w:tabs>
        <w:tab w:val="left" w:pos="284"/>
        <w:tab w:val="left" w:pos="567"/>
      </w:tabs>
      <w:spacing w:before="90" w:line="180" w:lineRule="exact"/>
    </w:pPr>
    <w:rPr>
      <w:sz w:val="14"/>
      <w:szCs w:val="20"/>
    </w:rPr>
  </w:style>
  <w:style w:type="character" w:customStyle="1" w:styleId="FunotentextZchn">
    <w:name w:val="Fußnotentext Zchn"/>
    <w:aliases w:val="Footnote Text LI Zchn"/>
    <w:basedOn w:val="Absatz-Standardschriftart"/>
    <w:link w:val="Funotentext"/>
    <w:uiPriority w:val="99"/>
    <w:rsid w:val="00C67A16"/>
    <w:rPr>
      <w:kern w:val="12"/>
      <w:sz w:val="14"/>
      <w:szCs w:val="20"/>
    </w:rPr>
  </w:style>
  <w:style w:type="character" w:styleId="Funotenzeichen">
    <w:name w:val="footnote reference"/>
    <w:aliases w:val="Footnote Reference LI"/>
    <w:basedOn w:val="Absatz-Standardschriftart"/>
    <w:uiPriority w:val="99"/>
    <w:rsid w:val="009373B8"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rsid w:val="00F06CB2"/>
    <w:pPr>
      <w:tabs>
        <w:tab w:val="left" w:pos="284"/>
        <w:tab w:val="left" w:pos="567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287A9A"/>
    <w:rPr>
      <w:kern w:val="12"/>
      <w:szCs w:val="20"/>
    </w:rPr>
  </w:style>
  <w:style w:type="character" w:styleId="Endnotenzeichen">
    <w:name w:val="endnote reference"/>
    <w:basedOn w:val="Absatz-Standardschriftart"/>
    <w:uiPriority w:val="99"/>
    <w:semiHidden/>
    <w:rsid w:val="009373B8"/>
    <w:rPr>
      <w:vertAlign w:val="superscript"/>
    </w:rPr>
  </w:style>
  <w:style w:type="character" w:customStyle="1" w:styleId="berschrift1Zchn">
    <w:name w:val="Überschrift 1 Zchn"/>
    <w:aliases w:val="Heading 1 LI Zchn"/>
    <w:basedOn w:val="Absatz-Standardschriftart"/>
    <w:link w:val="berschrift1"/>
    <w:uiPriority w:val="9"/>
    <w:rsid w:val="00801CA6"/>
    <w:rPr>
      <w:rFonts w:asciiTheme="majorHAnsi" w:eastAsiaTheme="majorEastAsia" w:hAnsiTheme="majorHAnsi" w:cstheme="majorBidi"/>
      <w:b/>
      <w:kern w:val="12"/>
      <w:sz w:val="42"/>
      <w:szCs w:val="32"/>
    </w:rPr>
  </w:style>
  <w:style w:type="character" w:customStyle="1" w:styleId="berschrift2Zchn">
    <w:name w:val="Überschrift 2 Zchn"/>
    <w:aliases w:val="Heading 2 LI Zchn"/>
    <w:basedOn w:val="Absatz-Standardschriftart"/>
    <w:link w:val="berschrift2"/>
    <w:uiPriority w:val="9"/>
    <w:rsid w:val="00DB0CCF"/>
    <w:rPr>
      <w:rFonts w:asciiTheme="majorHAnsi" w:eastAsiaTheme="majorEastAsia" w:hAnsiTheme="majorHAnsi" w:cstheme="majorBidi"/>
      <w:b/>
      <w:kern w:val="12"/>
      <w:sz w:val="24"/>
      <w:szCs w:val="26"/>
    </w:rPr>
  </w:style>
  <w:style w:type="character" w:customStyle="1" w:styleId="berschrift3Zchn">
    <w:name w:val="Überschrift 3 Zchn"/>
    <w:aliases w:val="Heading 3 LI Zchn"/>
    <w:basedOn w:val="Absatz-Standardschriftart"/>
    <w:link w:val="berschrift3"/>
    <w:uiPriority w:val="9"/>
    <w:rsid w:val="00DF200D"/>
    <w:rPr>
      <w:rFonts w:eastAsiaTheme="majorEastAsia" w:cstheme="majorBidi"/>
      <w:b/>
      <w:kern w:val="1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87A9A"/>
    <w:rPr>
      <w:rFonts w:eastAsiaTheme="majorEastAsia" w:cstheme="majorBidi"/>
      <w:b/>
      <w:iCs/>
      <w:kern w:val="12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87A9A"/>
    <w:rPr>
      <w:rFonts w:eastAsiaTheme="majorEastAsia" w:cstheme="majorBidi"/>
      <w:b/>
      <w:kern w:val="12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87A9A"/>
    <w:rPr>
      <w:rFonts w:eastAsiaTheme="majorEastAsia" w:cstheme="majorBidi"/>
      <w:b/>
      <w:kern w:val="12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87A9A"/>
    <w:rPr>
      <w:rFonts w:eastAsiaTheme="majorEastAsia" w:cstheme="majorBidi"/>
      <w:b/>
      <w:iCs/>
      <w:kern w:val="12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87A9A"/>
    <w:rPr>
      <w:rFonts w:eastAsiaTheme="majorEastAsia" w:cstheme="majorBidi"/>
      <w:b/>
      <w:kern w:val="12"/>
      <w:szCs w:val="21"/>
    </w:rPr>
  </w:style>
  <w:style w:type="paragraph" w:customStyle="1" w:styleId="Keepwithnext">
    <w:name w:val="Keep with next*"/>
    <w:basedOn w:val="Standard"/>
    <w:next w:val="Standard"/>
    <w:uiPriority w:val="2"/>
    <w:semiHidden/>
    <w:rsid w:val="00B875E7"/>
    <w:pPr>
      <w:keepNext/>
    </w:pPr>
  </w:style>
  <w:style w:type="table" w:styleId="Tabellenraster">
    <w:name w:val="Table Grid"/>
    <w:basedOn w:val="NormaleTabelle"/>
    <w:uiPriority w:val="39"/>
    <w:rsid w:val="00224F7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LILayoutTable">
    <w:name w:val="LI Layout Table"/>
    <w:basedOn w:val="NormaleTabelle"/>
    <w:uiPriority w:val="99"/>
    <w:rsid w:val="001A667D"/>
    <w:tblPr>
      <w:tblCellMar>
        <w:left w:w="0" w:type="dxa"/>
        <w:right w:w="0" w:type="dxa"/>
      </w:tblCellMar>
    </w:tblPr>
  </w:style>
  <w:style w:type="paragraph" w:styleId="Datum">
    <w:name w:val="Date"/>
    <w:aliases w:val="Date and Company name LI"/>
    <w:basedOn w:val="Standard"/>
    <w:next w:val="Standard"/>
    <w:link w:val="DatumZchn"/>
    <w:uiPriority w:val="19"/>
    <w:rsid w:val="00224F78"/>
  </w:style>
  <w:style w:type="character" w:customStyle="1" w:styleId="DatumZchn">
    <w:name w:val="Datum Zchn"/>
    <w:aliases w:val="Date and Company name LI Zchn"/>
    <w:basedOn w:val="Absatz-Standardschriftart"/>
    <w:link w:val="Datum"/>
    <w:uiPriority w:val="19"/>
    <w:rsid w:val="00224F78"/>
  </w:style>
  <w:style w:type="paragraph" w:styleId="Umschlagabsenderadresse">
    <w:name w:val="envelope return"/>
    <w:aliases w:val="Return Address LI"/>
    <w:basedOn w:val="zzHeaderFooter"/>
    <w:next w:val="Umschlagadresse"/>
    <w:uiPriority w:val="99"/>
    <w:semiHidden/>
    <w:rsid w:val="00E11E8A"/>
    <w:pPr>
      <w:framePr w:w="4536" w:wrap="notBeside" w:hAnchor="margin" w:y="-396" w:anchorLock="1"/>
      <w:tabs>
        <w:tab w:val="left" w:pos="284"/>
        <w:tab w:val="left" w:pos="567"/>
      </w:tabs>
      <w:suppressAutoHyphens/>
      <w:spacing w:before="120" w:line="130" w:lineRule="exact"/>
      <w:contextualSpacing/>
    </w:pPr>
    <w:rPr>
      <w:rFonts w:eastAsiaTheme="majorEastAsia" w:cstheme="majorBidi"/>
      <w:kern w:val="10"/>
      <w:sz w:val="10"/>
      <w:szCs w:val="20"/>
    </w:rPr>
  </w:style>
  <w:style w:type="paragraph" w:styleId="Index1">
    <w:name w:val="index 1"/>
    <w:basedOn w:val="Standard"/>
    <w:next w:val="Standard"/>
    <w:autoRedefine/>
    <w:uiPriority w:val="99"/>
    <w:semiHidden/>
    <w:rsid w:val="00224F78"/>
    <w:pPr>
      <w:spacing w:line="240" w:lineRule="auto"/>
      <w:ind w:left="220" w:hanging="220"/>
    </w:pPr>
  </w:style>
  <w:style w:type="paragraph" w:styleId="Indexberschrift">
    <w:name w:val="index heading"/>
    <w:basedOn w:val="berschrift1"/>
    <w:next w:val="Index1"/>
    <w:uiPriority w:val="99"/>
    <w:semiHidden/>
    <w:rsid w:val="00224F78"/>
    <w:rPr>
      <w:b w:val="0"/>
      <w:bCs/>
    </w:rPr>
  </w:style>
  <w:style w:type="character" w:styleId="Platzhaltertext">
    <w:name w:val="Placeholder Text"/>
    <w:basedOn w:val="Absatz-Standardschriftart"/>
    <w:uiPriority w:val="99"/>
    <w:semiHidden/>
    <w:rsid w:val="0061120F"/>
    <w:rPr>
      <w:color w:val="808080"/>
    </w:rPr>
  </w:style>
  <w:style w:type="paragraph" w:styleId="Titel">
    <w:name w:val="Title"/>
    <w:aliases w:val="Title LI"/>
    <w:basedOn w:val="zzHeadings"/>
    <w:next w:val="TitleRuleLI"/>
    <w:link w:val="TitelZchn"/>
    <w:uiPriority w:val="10"/>
    <w:qFormat/>
    <w:rsid w:val="00090DD1"/>
    <w:pPr>
      <w:spacing w:line="199" w:lineRule="auto"/>
      <w:contextualSpacing/>
    </w:pPr>
    <w:rPr>
      <w:rFonts w:asciiTheme="majorHAnsi" w:eastAsiaTheme="majorEastAsia" w:hAnsiTheme="majorHAnsi" w:cstheme="majorBidi"/>
      <w:sz w:val="72"/>
      <w:szCs w:val="56"/>
      <w14:ligatures w14:val="all"/>
    </w:rPr>
  </w:style>
  <w:style w:type="character" w:customStyle="1" w:styleId="TitelZchn">
    <w:name w:val="Titel Zchn"/>
    <w:aliases w:val="Title LI Zchn"/>
    <w:basedOn w:val="Absatz-Standardschriftart"/>
    <w:link w:val="Titel"/>
    <w:uiPriority w:val="10"/>
    <w:rsid w:val="00090DD1"/>
    <w:rPr>
      <w:rFonts w:asciiTheme="majorHAnsi" w:eastAsiaTheme="majorEastAsia" w:hAnsiTheme="majorHAnsi" w:cstheme="majorBidi"/>
      <w:b/>
      <w:kern w:val="12"/>
      <w:sz w:val="72"/>
      <w:szCs w:val="56"/>
      <w14:ligatures w14:val="all"/>
    </w:rPr>
  </w:style>
  <w:style w:type="paragraph" w:styleId="Inhaltsverzeichnisberschrift">
    <w:name w:val="TOC Heading"/>
    <w:aliases w:val="TOC Heading LI"/>
    <w:basedOn w:val="berschrift1"/>
    <w:next w:val="Standard"/>
    <w:uiPriority w:val="39"/>
    <w:semiHidden/>
    <w:qFormat/>
    <w:rsid w:val="0061120F"/>
    <w:pPr>
      <w:outlineLvl w:val="9"/>
    </w:pPr>
  </w:style>
  <w:style w:type="paragraph" w:styleId="Untertitel">
    <w:name w:val="Subtitle"/>
    <w:aliases w:val="Subtitle LI"/>
    <w:basedOn w:val="berschrift1"/>
    <w:next w:val="Standard"/>
    <w:link w:val="UntertitelZchn"/>
    <w:uiPriority w:val="12"/>
    <w:qFormat/>
    <w:rsid w:val="000C50A1"/>
    <w:pPr>
      <w:numPr>
        <w:ilvl w:val="1"/>
      </w:numPr>
      <w:spacing w:before="0" w:after="720" w:line="240" w:lineRule="auto"/>
      <w:outlineLvl w:val="9"/>
    </w:pPr>
    <w:rPr>
      <w:rFonts w:eastAsiaTheme="minorEastAsia"/>
      <w:sz w:val="36"/>
    </w:rPr>
  </w:style>
  <w:style w:type="character" w:customStyle="1" w:styleId="UntertitelZchn">
    <w:name w:val="Untertitel Zchn"/>
    <w:aliases w:val="Subtitle LI Zchn"/>
    <w:basedOn w:val="Absatz-Standardschriftart"/>
    <w:link w:val="Untertitel"/>
    <w:uiPriority w:val="12"/>
    <w:rsid w:val="000C50A1"/>
    <w:rPr>
      <w:rFonts w:asciiTheme="majorHAnsi" w:eastAsiaTheme="minorEastAsia" w:hAnsiTheme="majorHAnsi" w:cstheme="majorBidi"/>
      <w:b/>
      <w:kern w:val="12"/>
      <w:sz w:val="36"/>
      <w:szCs w:val="32"/>
    </w:rPr>
  </w:style>
  <w:style w:type="paragraph" w:styleId="Verzeichnis2">
    <w:name w:val="toc 2"/>
    <w:aliases w:val="TOC 2 LI"/>
    <w:basedOn w:val="Verzeichnis1"/>
    <w:next w:val="Standard"/>
    <w:uiPriority w:val="39"/>
    <w:semiHidden/>
    <w:qFormat/>
    <w:rsid w:val="009055C3"/>
    <w:pPr>
      <w:spacing w:before="0"/>
    </w:pPr>
    <w:rPr>
      <w:b w:val="0"/>
    </w:rPr>
  </w:style>
  <w:style w:type="paragraph" w:styleId="Verzeichnis3">
    <w:name w:val="toc 3"/>
    <w:aliases w:val="TOC 3 LI"/>
    <w:basedOn w:val="Verzeichnis2"/>
    <w:next w:val="Standard"/>
    <w:uiPriority w:val="39"/>
    <w:semiHidden/>
    <w:qFormat/>
    <w:rsid w:val="009055C3"/>
    <w:pPr>
      <w:ind w:left="851"/>
    </w:pPr>
  </w:style>
  <w:style w:type="paragraph" w:styleId="Verzeichnis1">
    <w:name w:val="toc 1"/>
    <w:aliases w:val="TOC 1 LI"/>
    <w:basedOn w:val="Standard"/>
    <w:next w:val="Standard"/>
    <w:uiPriority w:val="39"/>
    <w:semiHidden/>
    <w:qFormat/>
    <w:rsid w:val="001E5C97"/>
    <w:pPr>
      <w:keepLines/>
      <w:spacing w:before="150"/>
      <w:ind w:left="567" w:right="567" w:hanging="567"/>
    </w:pPr>
    <w:rPr>
      <w:b/>
    </w:rPr>
  </w:style>
  <w:style w:type="paragraph" w:styleId="Verzeichnis4">
    <w:name w:val="toc 4"/>
    <w:basedOn w:val="Verzeichnis3"/>
    <w:next w:val="Standard"/>
    <w:uiPriority w:val="39"/>
    <w:semiHidden/>
    <w:rsid w:val="00947393"/>
    <w:pPr>
      <w:ind w:left="660"/>
    </w:pPr>
  </w:style>
  <w:style w:type="paragraph" w:styleId="Verzeichnis5">
    <w:name w:val="toc 5"/>
    <w:basedOn w:val="Verzeichnis4"/>
    <w:next w:val="Standard"/>
    <w:uiPriority w:val="39"/>
    <w:semiHidden/>
    <w:rsid w:val="00947393"/>
    <w:pPr>
      <w:ind w:left="880"/>
    </w:pPr>
  </w:style>
  <w:style w:type="paragraph" w:styleId="Verzeichnis6">
    <w:name w:val="toc 6"/>
    <w:basedOn w:val="Verzeichnis5"/>
    <w:next w:val="Standard"/>
    <w:uiPriority w:val="39"/>
    <w:semiHidden/>
    <w:rsid w:val="00947393"/>
    <w:pPr>
      <w:ind w:left="1100"/>
    </w:pPr>
  </w:style>
  <w:style w:type="paragraph" w:styleId="Aufzhlungszeichen4">
    <w:name w:val="List Bullet 4"/>
    <w:basedOn w:val="Standard"/>
    <w:uiPriority w:val="4"/>
    <w:semiHidden/>
    <w:rsid w:val="00947393"/>
    <w:pPr>
      <w:numPr>
        <w:numId w:val="3"/>
      </w:numPr>
      <w:contextualSpacing/>
    </w:pPr>
  </w:style>
  <w:style w:type="paragraph" w:styleId="Verzeichnis7">
    <w:name w:val="toc 7"/>
    <w:basedOn w:val="Verzeichnis6"/>
    <w:next w:val="Standard"/>
    <w:uiPriority w:val="39"/>
    <w:semiHidden/>
    <w:rsid w:val="00947393"/>
    <w:pPr>
      <w:ind w:left="1320"/>
    </w:pPr>
  </w:style>
  <w:style w:type="paragraph" w:styleId="Verzeichnis8">
    <w:name w:val="toc 8"/>
    <w:basedOn w:val="Verzeichnis7"/>
    <w:next w:val="Standard"/>
    <w:uiPriority w:val="39"/>
    <w:semiHidden/>
    <w:rsid w:val="00947393"/>
    <w:pPr>
      <w:ind w:left="1540"/>
    </w:pPr>
  </w:style>
  <w:style w:type="paragraph" w:styleId="Verzeichnis9">
    <w:name w:val="toc 9"/>
    <w:basedOn w:val="Verzeichnis8"/>
    <w:next w:val="Standard"/>
    <w:uiPriority w:val="39"/>
    <w:semiHidden/>
    <w:rsid w:val="00947393"/>
    <w:pPr>
      <w:ind w:left="1760"/>
    </w:pPr>
  </w:style>
  <w:style w:type="paragraph" w:styleId="Beschriftung">
    <w:name w:val="caption"/>
    <w:aliases w:val="Caption LI"/>
    <w:basedOn w:val="Standard"/>
    <w:next w:val="Standard"/>
    <w:uiPriority w:val="8"/>
    <w:rsid w:val="004722C0"/>
    <w:pPr>
      <w:keepLines/>
      <w:spacing w:before="180" w:line="180" w:lineRule="exact"/>
    </w:pPr>
    <w:rPr>
      <w:iCs/>
      <w:sz w:val="14"/>
    </w:rPr>
  </w:style>
  <w:style w:type="paragraph" w:styleId="KeinLeerraum">
    <w:name w:val="No Spacing"/>
    <w:basedOn w:val="Standard"/>
    <w:uiPriority w:val="1"/>
    <w:semiHidden/>
    <w:rsid w:val="00B73BA5"/>
  </w:style>
  <w:style w:type="paragraph" w:styleId="Umschlagadresse">
    <w:name w:val="envelope address"/>
    <w:basedOn w:val="Standard"/>
    <w:uiPriority w:val="99"/>
    <w:semiHidden/>
    <w:rsid w:val="009C1A8A"/>
    <w:rPr>
      <w:rFonts w:eastAsiaTheme="majorEastAsia" w:cstheme="majorBidi"/>
      <w:szCs w:val="24"/>
    </w:rPr>
  </w:style>
  <w:style w:type="paragraph" w:styleId="Aufzhlungszeichen">
    <w:name w:val="List Bullet"/>
    <w:aliases w:val="List Bullet LI"/>
    <w:basedOn w:val="Standard"/>
    <w:uiPriority w:val="4"/>
    <w:qFormat/>
    <w:rsid w:val="00477614"/>
    <w:pPr>
      <w:keepLines/>
      <w:numPr>
        <w:numId w:val="18"/>
      </w:numPr>
      <w:contextualSpacing/>
    </w:pPr>
  </w:style>
  <w:style w:type="paragraph" w:styleId="Listennummer">
    <w:name w:val="List Number"/>
    <w:aliases w:val="List Number LI"/>
    <w:basedOn w:val="Standard"/>
    <w:uiPriority w:val="5"/>
    <w:qFormat/>
    <w:rsid w:val="00FA56F5"/>
    <w:pPr>
      <w:keepLines/>
      <w:numPr>
        <w:numId w:val="7"/>
      </w:numPr>
    </w:pPr>
  </w:style>
  <w:style w:type="paragraph" w:customStyle="1" w:styleId="FullWidth">
    <w:name w:val="Full Width*"/>
    <w:basedOn w:val="Standard"/>
    <w:next w:val="Standard"/>
    <w:uiPriority w:val="2"/>
    <w:semiHidden/>
    <w:rsid w:val="007F6313"/>
  </w:style>
  <w:style w:type="numbering" w:customStyle="1" w:styleId="NumberedList">
    <w:name w:val="Numbered List"/>
    <w:uiPriority w:val="99"/>
    <w:rsid w:val="00FA56F5"/>
    <w:pPr>
      <w:numPr>
        <w:numId w:val="5"/>
      </w:numPr>
    </w:pPr>
  </w:style>
  <w:style w:type="paragraph" w:styleId="Listenabsatz">
    <w:name w:val="List Paragraph"/>
    <w:aliases w:val="List Paragraph LI"/>
    <w:basedOn w:val="Standard"/>
    <w:uiPriority w:val="34"/>
    <w:qFormat/>
    <w:rsid w:val="00FA56F5"/>
    <w:pPr>
      <w:ind w:left="284"/>
      <w:contextualSpacing/>
    </w:pPr>
  </w:style>
  <w:style w:type="numbering" w:customStyle="1" w:styleId="BulletList">
    <w:name w:val="Bullet List"/>
    <w:uiPriority w:val="99"/>
    <w:rsid w:val="00477614"/>
    <w:pPr>
      <w:numPr>
        <w:numId w:val="8"/>
      </w:numPr>
    </w:pPr>
  </w:style>
  <w:style w:type="paragraph" w:customStyle="1" w:styleId="InfotextLH">
    <w:name w:val="Infotext LH"/>
    <w:basedOn w:val="zzHeaderFooter"/>
    <w:uiPriority w:val="99"/>
    <w:semiHidden/>
    <w:rsid w:val="00B45A98"/>
    <w:pPr>
      <w:spacing w:after="120"/>
    </w:pPr>
  </w:style>
  <w:style w:type="character" w:customStyle="1" w:styleId="Hidden">
    <w:name w:val="Hidden*"/>
    <w:basedOn w:val="Absatz-Standardschriftart"/>
    <w:uiPriority w:val="3"/>
    <w:semiHidden/>
    <w:rsid w:val="003F635D"/>
    <w:rPr>
      <w:vanish/>
      <w:lang w:val="it-IT"/>
    </w:rPr>
  </w:style>
  <w:style w:type="paragraph" w:customStyle="1" w:styleId="zzLetterheadSpacer">
    <w:name w:val="zz_LetterheadSpacer"/>
    <w:basedOn w:val="Standard"/>
    <w:uiPriority w:val="99"/>
    <w:semiHidden/>
    <w:rsid w:val="00947DF3"/>
    <w:pPr>
      <w:framePr w:w="9072" w:h="2880" w:hRule="exact" w:wrap="notBeside" w:hAnchor="margin" w:yAlign="top" w:anchorLock="1"/>
    </w:pPr>
    <w:rPr>
      <w:szCs w:val="20"/>
    </w:rPr>
  </w:style>
  <w:style w:type="paragraph" w:styleId="Abbildungsverzeichnis">
    <w:name w:val="table of figures"/>
    <w:basedOn w:val="Standard"/>
    <w:next w:val="Standard"/>
    <w:uiPriority w:val="99"/>
    <w:semiHidden/>
    <w:rsid w:val="000A76AD"/>
  </w:style>
  <w:style w:type="paragraph" w:styleId="Anrede">
    <w:name w:val="Salutation"/>
    <w:basedOn w:val="Standard"/>
    <w:next w:val="Standard"/>
    <w:link w:val="AnredeZchn"/>
    <w:uiPriority w:val="99"/>
    <w:semiHidden/>
    <w:rsid w:val="000A76AD"/>
  </w:style>
  <w:style w:type="character" w:customStyle="1" w:styleId="AnredeZchn">
    <w:name w:val="Anrede Zchn"/>
    <w:basedOn w:val="Absatz-Standardschriftart"/>
    <w:link w:val="Anrede"/>
    <w:uiPriority w:val="99"/>
    <w:semiHidden/>
    <w:rsid w:val="00B3753B"/>
    <w:rPr>
      <w:kern w:val="12"/>
    </w:rPr>
  </w:style>
  <w:style w:type="paragraph" w:styleId="Aufzhlungszeichen2">
    <w:name w:val="List Bullet 2"/>
    <w:basedOn w:val="Standard"/>
    <w:uiPriority w:val="4"/>
    <w:semiHidden/>
    <w:rsid w:val="000A76AD"/>
    <w:pPr>
      <w:numPr>
        <w:numId w:val="10"/>
      </w:numPr>
      <w:contextualSpacing/>
    </w:pPr>
  </w:style>
  <w:style w:type="paragraph" w:styleId="Aufzhlungszeichen3">
    <w:name w:val="List Bullet 3"/>
    <w:basedOn w:val="Standard"/>
    <w:uiPriority w:val="4"/>
    <w:semiHidden/>
    <w:rsid w:val="000A76AD"/>
    <w:pPr>
      <w:numPr>
        <w:numId w:val="11"/>
      </w:numPr>
      <w:contextualSpacing/>
    </w:pPr>
  </w:style>
  <w:style w:type="paragraph" w:styleId="Aufzhlungszeichen5">
    <w:name w:val="List Bullet 5"/>
    <w:basedOn w:val="Standard"/>
    <w:uiPriority w:val="4"/>
    <w:semiHidden/>
    <w:rsid w:val="000A76AD"/>
    <w:pPr>
      <w:numPr>
        <w:numId w:val="12"/>
      </w:numPr>
      <w:contextualSpacing/>
    </w:pPr>
  </w:style>
  <w:style w:type="paragraph" w:styleId="Blocktext">
    <w:name w:val="Block Text"/>
    <w:basedOn w:val="Standard"/>
    <w:uiPriority w:val="99"/>
    <w:semiHidden/>
    <w:rsid w:val="000A76AD"/>
    <w:pPr>
      <w:pBdr>
        <w:top w:val="single" w:sz="2" w:space="10" w:color="E5E8ED" w:themeColor="accent1"/>
        <w:left w:val="single" w:sz="2" w:space="10" w:color="E5E8ED" w:themeColor="accent1"/>
        <w:bottom w:val="single" w:sz="2" w:space="10" w:color="E5E8ED" w:themeColor="accent1"/>
        <w:right w:val="single" w:sz="2" w:space="10" w:color="E5E8ED" w:themeColor="accent1"/>
      </w:pBdr>
      <w:ind w:left="1152" w:right="1152"/>
    </w:pPr>
    <w:rPr>
      <w:rFonts w:eastAsiaTheme="minorEastAsia"/>
      <w:i/>
      <w:iCs/>
      <w:color w:val="E5E8ED" w:themeColor="accent1"/>
    </w:rPr>
  </w:style>
  <w:style w:type="paragraph" w:styleId="Dokumentstruktur">
    <w:name w:val="Document Map"/>
    <w:basedOn w:val="Standard"/>
    <w:link w:val="DokumentstrukturZchn"/>
    <w:uiPriority w:val="99"/>
    <w:semiHidden/>
    <w:rsid w:val="000A76AD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0A76AD"/>
    <w:rPr>
      <w:rFonts w:ascii="Segoe UI" w:hAnsi="Segoe UI" w:cs="Segoe UI"/>
      <w:kern w:val="12"/>
      <w:sz w:val="16"/>
      <w:szCs w:val="16"/>
    </w:rPr>
  </w:style>
  <w:style w:type="paragraph" w:styleId="E-Mail-Signatur">
    <w:name w:val="E-mail Signature"/>
    <w:basedOn w:val="Standard"/>
    <w:link w:val="E-Mail-SignaturZchn"/>
    <w:uiPriority w:val="99"/>
    <w:semiHidden/>
    <w:rsid w:val="000A76AD"/>
    <w:pPr>
      <w:spacing w:line="240" w:lineRule="auto"/>
    </w:pPr>
  </w:style>
  <w:style w:type="character" w:customStyle="1" w:styleId="E-Mail-SignaturZchn">
    <w:name w:val="E-Mail-Signatur Zchn"/>
    <w:basedOn w:val="Absatz-Standardschriftart"/>
    <w:link w:val="E-Mail-Signatur"/>
    <w:uiPriority w:val="99"/>
    <w:semiHidden/>
    <w:rsid w:val="000A76AD"/>
    <w:rPr>
      <w:kern w:val="12"/>
    </w:rPr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rsid w:val="000A76AD"/>
    <w:pPr>
      <w:spacing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287A9A"/>
    <w:rPr>
      <w:kern w:val="12"/>
    </w:rPr>
  </w:style>
  <w:style w:type="paragraph" w:styleId="Gruformel">
    <w:name w:val="Closing"/>
    <w:basedOn w:val="Standard"/>
    <w:link w:val="GruformelZchn"/>
    <w:uiPriority w:val="99"/>
    <w:semiHidden/>
    <w:rsid w:val="000A76AD"/>
    <w:pPr>
      <w:spacing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287A9A"/>
    <w:rPr>
      <w:kern w:val="12"/>
    </w:rPr>
  </w:style>
  <w:style w:type="paragraph" w:styleId="HTMLAdresse">
    <w:name w:val="HTML Address"/>
    <w:basedOn w:val="Standard"/>
    <w:link w:val="HTMLAdresseZchn"/>
    <w:uiPriority w:val="99"/>
    <w:semiHidden/>
    <w:rsid w:val="000A76AD"/>
    <w:pPr>
      <w:spacing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0A76AD"/>
    <w:rPr>
      <w:i/>
      <w:iCs/>
      <w:kern w:val="12"/>
    </w:rPr>
  </w:style>
  <w:style w:type="paragraph" w:styleId="HTMLVorformatiert">
    <w:name w:val="HTML Preformatted"/>
    <w:basedOn w:val="Standard"/>
    <w:link w:val="HTMLVorformatiertZchn"/>
    <w:uiPriority w:val="99"/>
    <w:semiHidden/>
    <w:rsid w:val="000A76AD"/>
    <w:pPr>
      <w:spacing w:line="240" w:lineRule="auto"/>
    </w:pPr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0A76AD"/>
    <w:rPr>
      <w:rFonts w:ascii="Consolas" w:hAnsi="Consolas" w:cs="Consolas"/>
      <w:kern w:val="12"/>
      <w:sz w:val="20"/>
      <w:szCs w:val="20"/>
    </w:rPr>
  </w:style>
  <w:style w:type="paragraph" w:styleId="Index2">
    <w:name w:val="index 2"/>
    <w:basedOn w:val="Standard"/>
    <w:next w:val="Standard"/>
    <w:autoRedefine/>
    <w:uiPriority w:val="99"/>
    <w:semiHidden/>
    <w:rsid w:val="000A76AD"/>
    <w:pPr>
      <w:spacing w:line="240" w:lineRule="auto"/>
      <w:ind w:left="440" w:hanging="220"/>
    </w:pPr>
  </w:style>
  <w:style w:type="paragraph" w:styleId="Index3">
    <w:name w:val="index 3"/>
    <w:basedOn w:val="Standard"/>
    <w:next w:val="Standard"/>
    <w:autoRedefine/>
    <w:uiPriority w:val="99"/>
    <w:semiHidden/>
    <w:rsid w:val="000A76AD"/>
    <w:pPr>
      <w:spacing w:line="240" w:lineRule="auto"/>
      <w:ind w:left="660" w:hanging="220"/>
    </w:pPr>
  </w:style>
  <w:style w:type="paragraph" w:styleId="Index4">
    <w:name w:val="index 4"/>
    <w:basedOn w:val="Standard"/>
    <w:next w:val="Standard"/>
    <w:autoRedefine/>
    <w:uiPriority w:val="99"/>
    <w:semiHidden/>
    <w:rsid w:val="000A76AD"/>
    <w:pPr>
      <w:spacing w:line="240" w:lineRule="auto"/>
      <w:ind w:left="880" w:hanging="220"/>
    </w:pPr>
  </w:style>
  <w:style w:type="paragraph" w:styleId="Index5">
    <w:name w:val="index 5"/>
    <w:basedOn w:val="Standard"/>
    <w:next w:val="Standard"/>
    <w:autoRedefine/>
    <w:uiPriority w:val="99"/>
    <w:semiHidden/>
    <w:rsid w:val="000A76AD"/>
    <w:pPr>
      <w:spacing w:line="240" w:lineRule="auto"/>
      <w:ind w:left="1100" w:hanging="220"/>
    </w:pPr>
  </w:style>
  <w:style w:type="paragraph" w:styleId="Index6">
    <w:name w:val="index 6"/>
    <w:basedOn w:val="Standard"/>
    <w:next w:val="Standard"/>
    <w:autoRedefine/>
    <w:uiPriority w:val="99"/>
    <w:semiHidden/>
    <w:rsid w:val="000A76AD"/>
    <w:pPr>
      <w:spacing w:line="240" w:lineRule="auto"/>
      <w:ind w:left="1320" w:hanging="220"/>
    </w:pPr>
  </w:style>
  <w:style w:type="paragraph" w:styleId="Index7">
    <w:name w:val="index 7"/>
    <w:basedOn w:val="Standard"/>
    <w:next w:val="Standard"/>
    <w:autoRedefine/>
    <w:uiPriority w:val="99"/>
    <w:semiHidden/>
    <w:rsid w:val="000A76AD"/>
    <w:pPr>
      <w:spacing w:line="240" w:lineRule="auto"/>
      <w:ind w:left="1540" w:hanging="220"/>
    </w:pPr>
  </w:style>
  <w:style w:type="paragraph" w:styleId="Index8">
    <w:name w:val="index 8"/>
    <w:basedOn w:val="Standard"/>
    <w:next w:val="Standard"/>
    <w:autoRedefine/>
    <w:uiPriority w:val="99"/>
    <w:semiHidden/>
    <w:rsid w:val="000A76AD"/>
    <w:pPr>
      <w:spacing w:line="240" w:lineRule="auto"/>
      <w:ind w:left="1760" w:hanging="220"/>
    </w:pPr>
  </w:style>
  <w:style w:type="paragraph" w:styleId="Index9">
    <w:name w:val="index 9"/>
    <w:basedOn w:val="Standard"/>
    <w:next w:val="Standard"/>
    <w:autoRedefine/>
    <w:uiPriority w:val="99"/>
    <w:semiHidden/>
    <w:rsid w:val="000A76AD"/>
    <w:pPr>
      <w:spacing w:line="240" w:lineRule="auto"/>
      <w:ind w:left="1980" w:hanging="220"/>
    </w:p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rsid w:val="000A76AD"/>
    <w:pPr>
      <w:pBdr>
        <w:top w:val="single" w:sz="4" w:space="10" w:color="E5E8ED" w:themeColor="accent1"/>
        <w:bottom w:val="single" w:sz="4" w:space="10" w:color="E5E8ED" w:themeColor="accent1"/>
      </w:pBdr>
      <w:spacing w:before="360" w:after="360"/>
      <w:ind w:left="864" w:right="864"/>
      <w:jc w:val="center"/>
    </w:pPr>
    <w:rPr>
      <w:i/>
      <w:iCs/>
      <w:color w:val="E5E8E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0A76AD"/>
    <w:rPr>
      <w:i/>
      <w:iCs/>
      <w:color w:val="E5E8ED" w:themeColor="accent1"/>
      <w:kern w:val="12"/>
    </w:rPr>
  </w:style>
  <w:style w:type="paragraph" w:styleId="Kommentartext">
    <w:name w:val="annotation text"/>
    <w:basedOn w:val="Standard"/>
    <w:link w:val="KommentartextZchn"/>
    <w:uiPriority w:val="99"/>
    <w:semiHidden/>
    <w:rsid w:val="000A76A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A76AD"/>
    <w:rPr>
      <w:kern w:val="12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0A76A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A76AD"/>
    <w:rPr>
      <w:b/>
      <w:bCs/>
      <w:kern w:val="12"/>
      <w:sz w:val="20"/>
      <w:szCs w:val="20"/>
    </w:rPr>
  </w:style>
  <w:style w:type="paragraph" w:styleId="Liste">
    <w:name w:val="List"/>
    <w:basedOn w:val="Standard"/>
    <w:uiPriority w:val="99"/>
    <w:semiHidden/>
    <w:rsid w:val="000A76AD"/>
    <w:pPr>
      <w:ind w:left="283" w:hanging="283"/>
      <w:contextualSpacing/>
    </w:pPr>
  </w:style>
  <w:style w:type="paragraph" w:styleId="Liste2">
    <w:name w:val="List 2"/>
    <w:basedOn w:val="Standard"/>
    <w:uiPriority w:val="99"/>
    <w:semiHidden/>
    <w:rsid w:val="000A76AD"/>
    <w:pPr>
      <w:ind w:left="566" w:hanging="283"/>
      <w:contextualSpacing/>
    </w:pPr>
  </w:style>
  <w:style w:type="paragraph" w:styleId="Liste3">
    <w:name w:val="List 3"/>
    <w:basedOn w:val="Standard"/>
    <w:uiPriority w:val="99"/>
    <w:semiHidden/>
    <w:rsid w:val="000A76AD"/>
    <w:pPr>
      <w:ind w:left="849" w:hanging="283"/>
      <w:contextualSpacing/>
    </w:pPr>
  </w:style>
  <w:style w:type="paragraph" w:styleId="Liste4">
    <w:name w:val="List 4"/>
    <w:basedOn w:val="Standard"/>
    <w:uiPriority w:val="99"/>
    <w:semiHidden/>
    <w:rsid w:val="000A76AD"/>
    <w:pPr>
      <w:ind w:left="1132" w:hanging="283"/>
      <w:contextualSpacing/>
    </w:pPr>
  </w:style>
  <w:style w:type="paragraph" w:styleId="Liste5">
    <w:name w:val="List 5"/>
    <w:basedOn w:val="Standard"/>
    <w:uiPriority w:val="99"/>
    <w:semiHidden/>
    <w:rsid w:val="000A76AD"/>
    <w:pPr>
      <w:ind w:left="1415" w:hanging="283"/>
      <w:contextualSpacing/>
    </w:pPr>
  </w:style>
  <w:style w:type="paragraph" w:styleId="Listenfortsetzung">
    <w:name w:val="List Continue"/>
    <w:basedOn w:val="Standard"/>
    <w:uiPriority w:val="99"/>
    <w:semiHidden/>
    <w:rsid w:val="000A76AD"/>
    <w:pPr>
      <w:spacing w:after="120"/>
      <w:ind w:left="283"/>
      <w:contextualSpacing/>
    </w:pPr>
  </w:style>
  <w:style w:type="paragraph" w:styleId="Listenfortsetzung2">
    <w:name w:val="List Continue 2"/>
    <w:basedOn w:val="Standard"/>
    <w:uiPriority w:val="99"/>
    <w:semiHidden/>
    <w:rsid w:val="000A76AD"/>
    <w:pPr>
      <w:spacing w:after="120"/>
      <w:ind w:left="566"/>
      <w:contextualSpacing/>
    </w:pPr>
  </w:style>
  <w:style w:type="paragraph" w:styleId="Listenfortsetzung3">
    <w:name w:val="List Continue 3"/>
    <w:basedOn w:val="Standard"/>
    <w:uiPriority w:val="99"/>
    <w:semiHidden/>
    <w:rsid w:val="000A76AD"/>
    <w:pPr>
      <w:spacing w:after="120"/>
      <w:ind w:left="849"/>
      <w:contextualSpacing/>
    </w:pPr>
  </w:style>
  <w:style w:type="paragraph" w:styleId="Listenfortsetzung4">
    <w:name w:val="List Continue 4"/>
    <w:basedOn w:val="Standard"/>
    <w:uiPriority w:val="99"/>
    <w:semiHidden/>
    <w:rsid w:val="000A76AD"/>
    <w:pPr>
      <w:spacing w:after="120"/>
      <w:ind w:left="1132"/>
      <w:contextualSpacing/>
    </w:pPr>
  </w:style>
  <w:style w:type="paragraph" w:styleId="Listenfortsetzung5">
    <w:name w:val="List Continue 5"/>
    <w:basedOn w:val="Standard"/>
    <w:uiPriority w:val="99"/>
    <w:semiHidden/>
    <w:rsid w:val="000A76AD"/>
    <w:pPr>
      <w:spacing w:after="120"/>
      <w:ind w:left="1415"/>
      <w:contextualSpacing/>
    </w:pPr>
  </w:style>
  <w:style w:type="paragraph" w:styleId="Listennummer2">
    <w:name w:val="List Number 2"/>
    <w:basedOn w:val="Standard"/>
    <w:uiPriority w:val="5"/>
    <w:semiHidden/>
    <w:rsid w:val="000A76AD"/>
    <w:pPr>
      <w:numPr>
        <w:numId w:val="13"/>
      </w:numPr>
      <w:contextualSpacing/>
    </w:pPr>
  </w:style>
  <w:style w:type="paragraph" w:styleId="Listennummer3">
    <w:name w:val="List Number 3"/>
    <w:basedOn w:val="Standard"/>
    <w:uiPriority w:val="5"/>
    <w:semiHidden/>
    <w:rsid w:val="000A76AD"/>
    <w:pPr>
      <w:numPr>
        <w:numId w:val="14"/>
      </w:numPr>
      <w:contextualSpacing/>
    </w:pPr>
  </w:style>
  <w:style w:type="paragraph" w:styleId="Listennummer4">
    <w:name w:val="List Number 4"/>
    <w:basedOn w:val="Standard"/>
    <w:uiPriority w:val="5"/>
    <w:semiHidden/>
    <w:rsid w:val="000A76AD"/>
    <w:pPr>
      <w:numPr>
        <w:numId w:val="15"/>
      </w:numPr>
      <w:contextualSpacing/>
    </w:pPr>
  </w:style>
  <w:style w:type="paragraph" w:styleId="Listennummer5">
    <w:name w:val="List Number 5"/>
    <w:basedOn w:val="Standard"/>
    <w:uiPriority w:val="5"/>
    <w:semiHidden/>
    <w:rsid w:val="000A76AD"/>
    <w:pPr>
      <w:numPr>
        <w:numId w:val="16"/>
      </w:numPr>
      <w:contextualSpacing/>
    </w:pPr>
  </w:style>
  <w:style w:type="paragraph" w:styleId="Literaturverzeichnis">
    <w:name w:val="Bibliography"/>
    <w:basedOn w:val="Standard"/>
    <w:next w:val="Standard"/>
    <w:uiPriority w:val="37"/>
    <w:semiHidden/>
    <w:rsid w:val="000A76AD"/>
  </w:style>
  <w:style w:type="paragraph" w:styleId="Makrotext">
    <w:name w:val="macro"/>
    <w:link w:val="MakrotextZchn"/>
    <w:uiPriority w:val="99"/>
    <w:semiHidden/>
    <w:rsid w:val="000A76AD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kern w:val="12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0A76AD"/>
    <w:rPr>
      <w:rFonts w:ascii="Consolas" w:hAnsi="Consolas" w:cs="Consolas"/>
      <w:kern w:val="12"/>
      <w:sz w:val="20"/>
      <w:szCs w:val="20"/>
    </w:rPr>
  </w:style>
  <w:style w:type="paragraph" w:styleId="Nachrichtenkopf">
    <w:name w:val="Message Header"/>
    <w:basedOn w:val="Standard"/>
    <w:link w:val="NachrichtenkopfZchn"/>
    <w:uiPriority w:val="99"/>
    <w:semiHidden/>
    <w:rsid w:val="000A76A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0A76AD"/>
    <w:rPr>
      <w:rFonts w:asciiTheme="majorHAnsi" w:eastAsiaTheme="majorEastAsia" w:hAnsiTheme="majorHAnsi" w:cstheme="majorBidi"/>
      <w:kern w:val="12"/>
      <w:sz w:val="24"/>
      <w:szCs w:val="24"/>
      <w:shd w:val="pct20" w:color="auto" w:fill="auto"/>
    </w:rPr>
  </w:style>
  <w:style w:type="paragraph" w:styleId="NurText">
    <w:name w:val="Plain Text"/>
    <w:basedOn w:val="Standard"/>
    <w:link w:val="NurTextZchn"/>
    <w:uiPriority w:val="99"/>
    <w:semiHidden/>
    <w:rsid w:val="000A76AD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0A76AD"/>
    <w:rPr>
      <w:rFonts w:ascii="Consolas" w:hAnsi="Consolas" w:cs="Consolas"/>
      <w:kern w:val="12"/>
      <w:sz w:val="21"/>
      <w:szCs w:val="21"/>
    </w:rPr>
  </w:style>
  <w:style w:type="paragraph" w:styleId="Rechtsgrundlagenverzeichnis">
    <w:name w:val="table of authorities"/>
    <w:basedOn w:val="Standard"/>
    <w:next w:val="Standard"/>
    <w:uiPriority w:val="99"/>
    <w:semiHidden/>
    <w:rsid w:val="000A76AD"/>
    <w:pPr>
      <w:ind w:left="220" w:hanging="220"/>
    </w:pPr>
  </w:style>
  <w:style w:type="paragraph" w:styleId="RGV-berschrift">
    <w:name w:val="toa heading"/>
    <w:basedOn w:val="Standard"/>
    <w:next w:val="Standard"/>
    <w:uiPriority w:val="99"/>
    <w:semiHidden/>
    <w:rsid w:val="000A76AD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A76AD"/>
    <w:pPr>
      <w:spacing w:line="240" w:lineRule="auto"/>
    </w:pPr>
    <w:rPr>
      <w:rFonts w:ascii="Segoe UI" w:hAnsi="Segoe UI" w:cs="Segoe UI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A76AD"/>
    <w:rPr>
      <w:rFonts w:ascii="Segoe UI" w:hAnsi="Segoe UI" w:cs="Segoe UI"/>
      <w:kern w:val="12"/>
      <w:sz w:val="18"/>
      <w:szCs w:val="18"/>
    </w:rPr>
  </w:style>
  <w:style w:type="paragraph" w:styleId="StandardWeb">
    <w:name w:val="Normal (Web)"/>
    <w:basedOn w:val="Standard"/>
    <w:uiPriority w:val="99"/>
    <w:semiHidden/>
    <w:rsid w:val="000A76AD"/>
    <w:rPr>
      <w:rFonts w:ascii="Times New Roman" w:hAnsi="Times New Roman" w:cs="Times New Roman"/>
      <w:sz w:val="24"/>
      <w:szCs w:val="24"/>
    </w:rPr>
  </w:style>
  <w:style w:type="paragraph" w:styleId="Standardeinzug">
    <w:name w:val="Normal Indent"/>
    <w:basedOn w:val="Standard"/>
    <w:uiPriority w:val="99"/>
    <w:semiHidden/>
    <w:rsid w:val="000A76AD"/>
    <w:pPr>
      <w:ind w:left="708"/>
    </w:pPr>
  </w:style>
  <w:style w:type="paragraph" w:styleId="Textkrper">
    <w:name w:val="Body Text"/>
    <w:basedOn w:val="Standard"/>
    <w:link w:val="TextkrperZchn"/>
    <w:uiPriority w:val="99"/>
    <w:semiHidden/>
    <w:rsid w:val="000A76AD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0A76AD"/>
    <w:rPr>
      <w:kern w:val="12"/>
    </w:rPr>
  </w:style>
  <w:style w:type="paragraph" w:styleId="Textkrper2">
    <w:name w:val="Body Text 2"/>
    <w:basedOn w:val="Standard"/>
    <w:link w:val="Textkrper2Zchn"/>
    <w:uiPriority w:val="99"/>
    <w:semiHidden/>
    <w:rsid w:val="000A76A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0A76AD"/>
    <w:rPr>
      <w:kern w:val="12"/>
    </w:rPr>
  </w:style>
  <w:style w:type="paragraph" w:styleId="Textkrper3">
    <w:name w:val="Body Text 3"/>
    <w:basedOn w:val="Standard"/>
    <w:link w:val="Textkrper3Zchn"/>
    <w:uiPriority w:val="99"/>
    <w:semiHidden/>
    <w:rsid w:val="000A76AD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0A76AD"/>
    <w:rPr>
      <w:kern w:val="12"/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rsid w:val="000A76AD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0A76AD"/>
    <w:rPr>
      <w:kern w:val="12"/>
    </w:rPr>
  </w:style>
  <w:style w:type="paragraph" w:styleId="Textkrper-Einzug3">
    <w:name w:val="Body Text Indent 3"/>
    <w:basedOn w:val="Standard"/>
    <w:link w:val="Textkrper-Einzug3Zchn"/>
    <w:uiPriority w:val="99"/>
    <w:semiHidden/>
    <w:rsid w:val="000A76AD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0A76AD"/>
    <w:rPr>
      <w:kern w:val="12"/>
      <w:sz w:val="16"/>
      <w:szCs w:val="16"/>
    </w:rPr>
  </w:style>
  <w:style w:type="paragraph" w:styleId="Textkrper-Erstzeileneinzug">
    <w:name w:val="Body Text First Indent"/>
    <w:basedOn w:val="Textkrper"/>
    <w:link w:val="Textkrper-ErstzeileneinzugZchn"/>
    <w:uiPriority w:val="99"/>
    <w:semiHidden/>
    <w:rsid w:val="000A76AD"/>
    <w:pPr>
      <w:spacing w:after="14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0A76AD"/>
    <w:rPr>
      <w:kern w:val="12"/>
    </w:rPr>
  </w:style>
  <w:style w:type="paragraph" w:styleId="Textkrper-Zeileneinzug">
    <w:name w:val="Body Text Indent"/>
    <w:basedOn w:val="Standard"/>
    <w:link w:val="Textkrper-ZeileneinzugZchn"/>
    <w:uiPriority w:val="99"/>
    <w:semiHidden/>
    <w:rsid w:val="000A76AD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0A76AD"/>
    <w:rPr>
      <w:kern w:val="12"/>
    </w:rPr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rsid w:val="000A76AD"/>
    <w:pPr>
      <w:spacing w:after="14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0A76AD"/>
    <w:rPr>
      <w:kern w:val="12"/>
    </w:rPr>
  </w:style>
  <w:style w:type="paragraph" w:styleId="Unterschrift">
    <w:name w:val="Signature"/>
    <w:basedOn w:val="Standard"/>
    <w:link w:val="UnterschriftZchn"/>
    <w:uiPriority w:val="99"/>
    <w:semiHidden/>
    <w:rsid w:val="00D6297E"/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287A9A"/>
    <w:rPr>
      <w:kern w:val="12"/>
    </w:rPr>
  </w:style>
  <w:style w:type="paragraph" w:styleId="Zitat">
    <w:name w:val="Quote"/>
    <w:basedOn w:val="Standard"/>
    <w:next w:val="Standard"/>
    <w:link w:val="ZitatZchn"/>
    <w:uiPriority w:val="29"/>
    <w:semiHidden/>
    <w:rsid w:val="00806A1B"/>
    <w:pPr>
      <w:ind w:left="284" w:right="284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287A9A"/>
    <w:rPr>
      <w:i/>
      <w:iCs/>
      <w:kern w:val="12"/>
    </w:rPr>
  </w:style>
  <w:style w:type="paragraph" w:customStyle="1" w:styleId="FigureLI">
    <w:name w:val="Figure LI"/>
    <w:basedOn w:val="Standard"/>
    <w:next w:val="Beschriftung"/>
    <w:uiPriority w:val="7"/>
    <w:rsid w:val="00FD7E60"/>
    <w:pPr>
      <w:keepLines/>
      <w:suppressAutoHyphens/>
      <w:spacing w:before="80"/>
      <w:contextualSpacing/>
    </w:pPr>
    <w:rPr>
      <w:color w:val="FF0000"/>
    </w:rPr>
  </w:style>
  <w:style w:type="paragraph" w:customStyle="1" w:styleId="zzFootnoteSeparator">
    <w:name w:val="zz_FootnoteSeparator"/>
    <w:basedOn w:val="Standard"/>
    <w:uiPriority w:val="99"/>
    <w:semiHidden/>
    <w:rsid w:val="00C67A16"/>
    <w:pPr>
      <w:pBdr>
        <w:bottom w:val="single" w:sz="4" w:space="0" w:color="auto"/>
      </w:pBdr>
      <w:spacing w:before="240"/>
      <w:ind w:right="5670"/>
    </w:pPr>
  </w:style>
  <w:style w:type="paragraph" w:customStyle="1" w:styleId="zzFootnoteContinuartionSeparator">
    <w:name w:val="zz_FootnoteContinuartionSeparator"/>
    <w:basedOn w:val="zzFootnoteSeparator"/>
    <w:uiPriority w:val="99"/>
    <w:semiHidden/>
    <w:rsid w:val="001332AB"/>
  </w:style>
  <w:style w:type="paragraph" w:customStyle="1" w:styleId="zzFootnoteContinuationNotice">
    <w:name w:val="zz_FootnoteContinuationNotice"/>
    <w:basedOn w:val="Standard"/>
    <w:uiPriority w:val="99"/>
    <w:semiHidden/>
    <w:rsid w:val="001332AB"/>
    <w:pPr>
      <w:spacing w:line="240" w:lineRule="auto"/>
    </w:pPr>
  </w:style>
  <w:style w:type="paragraph" w:customStyle="1" w:styleId="zzEndnoteSeparator">
    <w:name w:val="zz_EndnoteSeparator"/>
    <w:basedOn w:val="zzFootnoteSeparator"/>
    <w:uiPriority w:val="99"/>
    <w:semiHidden/>
    <w:rsid w:val="001332AB"/>
  </w:style>
  <w:style w:type="paragraph" w:customStyle="1" w:styleId="zzEndnoteContinuationSeparator">
    <w:name w:val="zz_EndnoteContinuationSeparator"/>
    <w:basedOn w:val="zzEndnoteSeparator"/>
    <w:uiPriority w:val="99"/>
    <w:semiHidden/>
    <w:rsid w:val="001332AB"/>
  </w:style>
  <w:style w:type="paragraph" w:customStyle="1" w:styleId="zzEndnoteContinuationNotice">
    <w:name w:val="zz_EndnoteContinuationNotice"/>
    <w:basedOn w:val="Standard"/>
    <w:uiPriority w:val="99"/>
    <w:semiHidden/>
    <w:rsid w:val="001332AB"/>
    <w:pPr>
      <w:spacing w:line="240" w:lineRule="auto"/>
    </w:pPr>
  </w:style>
  <w:style w:type="character" w:styleId="Fett">
    <w:name w:val="Strong"/>
    <w:aliases w:val="Strong LI"/>
    <w:basedOn w:val="Absatz-Standardschriftart"/>
    <w:uiPriority w:val="22"/>
    <w:qFormat/>
    <w:rsid w:val="001D3B31"/>
    <w:rPr>
      <w:b/>
      <w:bCs/>
    </w:rPr>
  </w:style>
  <w:style w:type="character" w:styleId="Hervorhebung">
    <w:name w:val="Emphasis"/>
    <w:aliases w:val="Emphasis LI"/>
    <w:basedOn w:val="Absatz-Standardschriftart"/>
    <w:uiPriority w:val="3"/>
    <w:qFormat/>
    <w:rsid w:val="00F968D2"/>
    <w:rPr>
      <w:i/>
      <w:iCs/>
    </w:rPr>
  </w:style>
  <w:style w:type="paragraph" w:customStyle="1" w:styleId="InfotextNameLH">
    <w:name w:val="Infotext Name LH"/>
    <w:basedOn w:val="InfotextLH"/>
    <w:uiPriority w:val="99"/>
    <w:semiHidden/>
    <w:rsid w:val="00B45A98"/>
    <w:pPr>
      <w:spacing w:after="0"/>
    </w:pPr>
    <w:rPr>
      <w:b/>
    </w:rPr>
  </w:style>
  <w:style w:type="paragraph" w:customStyle="1" w:styleId="CategoryLI">
    <w:name w:val="Category LI"/>
    <w:basedOn w:val="zzHeadings"/>
    <w:uiPriority w:val="13"/>
    <w:qFormat/>
    <w:rsid w:val="002B7D5F"/>
    <w:pPr>
      <w:spacing w:after="120" w:line="240" w:lineRule="auto"/>
    </w:pPr>
    <w:rPr>
      <w:rFonts w:asciiTheme="majorHAnsi" w:hAnsiTheme="majorHAnsi"/>
      <w:b w:val="0"/>
      <w:sz w:val="36"/>
    </w:rPr>
  </w:style>
  <w:style w:type="paragraph" w:customStyle="1" w:styleId="zzPageNumberField">
    <w:name w:val="zz_PageNumberField"/>
    <w:basedOn w:val="Fuzeile"/>
    <w:uiPriority w:val="99"/>
    <w:semiHidden/>
    <w:rsid w:val="0070450A"/>
    <w:pPr>
      <w:framePr w:w="851" w:hSpace="284" w:wrap="around" w:vAnchor="text" w:hAnchor="margin" w:xAlign="right" w:yAlign="inside" w:anchorLock="1"/>
      <w:spacing w:line="240" w:lineRule="exact"/>
    </w:pPr>
    <w:rPr>
      <w:sz w:val="18"/>
    </w:rPr>
  </w:style>
  <w:style w:type="paragraph" w:customStyle="1" w:styleId="TitleRuleLI">
    <w:name w:val="Title Rule LI"/>
    <w:basedOn w:val="Titel"/>
    <w:next w:val="Standard"/>
    <w:uiPriority w:val="11"/>
    <w:qFormat/>
    <w:rsid w:val="004622E6"/>
    <w:pPr>
      <w:numPr>
        <w:numId w:val="29"/>
      </w:numPr>
    </w:pPr>
  </w:style>
  <w:style w:type="numbering" w:customStyle="1" w:styleId="TitleRuleListStyleLI">
    <w:name w:val="Title Rule List Style LI"/>
    <w:uiPriority w:val="99"/>
    <w:rsid w:val="004622E6"/>
    <w:pPr>
      <w:numPr>
        <w:numId w:val="21"/>
      </w:numPr>
    </w:pPr>
  </w:style>
  <w:style w:type="paragraph" w:customStyle="1" w:styleId="NormalBoldLI">
    <w:name w:val="Normal Bold LI"/>
    <w:basedOn w:val="Standard"/>
    <w:next w:val="Standard"/>
    <w:uiPriority w:val="1"/>
    <w:qFormat/>
    <w:rsid w:val="00851F47"/>
    <w:rPr>
      <w:b/>
    </w:rPr>
  </w:style>
  <w:style w:type="table" w:customStyle="1" w:styleId="LITable">
    <w:name w:val="LI Table"/>
    <w:basedOn w:val="NormaleTabelle"/>
    <w:uiPriority w:val="99"/>
    <w:rsid w:val="00C54E9C"/>
    <w:tblPr>
      <w:tblStyleRowBandSize w:val="1"/>
      <w:tblStyleColBandSize w:val="1"/>
      <w:tblBorders>
        <w:top w:val="single" w:sz="12" w:space="0" w:color="auto"/>
        <w:insideH w:val="single" w:sz="6" w:space="0" w:color="auto"/>
      </w:tblBorders>
      <w:tblCellMar>
        <w:top w:w="57" w:type="dxa"/>
        <w:left w:w="0" w:type="dxa"/>
        <w:bottom w:w="113" w:type="dxa"/>
        <w:right w:w="142" w:type="dxa"/>
      </w:tblCellMar>
    </w:tblPr>
    <w:trPr>
      <w:cantSplit/>
    </w:trPr>
    <w:tblStylePr w:type="firstRow">
      <w:rPr>
        <w:b/>
      </w:rPr>
      <w:tblPr/>
      <w:trPr>
        <w:cantSplit w:val="0"/>
      </w:trPr>
      <w:tcPr>
        <w:tcBorders>
          <w:top w:val="single" w:sz="12" w:space="0" w:color="auto"/>
          <w:bottom w:val="single" w:sz="12" w:space="0" w:color="auto"/>
        </w:tcBorders>
      </w:tcPr>
    </w:tblStylePr>
    <w:tblStylePr w:type="lastRow">
      <w:rPr>
        <w:b/>
      </w:rPr>
      <w:tblPr/>
      <w:tcPr>
        <w:tcBorders>
          <w:top w:val="single" w:sz="12" w:space="0" w:color="auto"/>
        </w:tcBorders>
      </w:tcPr>
    </w:tblStylePr>
    <w:tblStylePr w:type="lastCol">
      <w:tblPr>
        <w:tblCellMar>
          <w:top w:w="57" w:type="dxa"/>
          <w:left w:w="0" w:type="dxa"/>
          <w:bottom w:w="113" w:type="dxa"/>
          <w:right w:w="6" w:type="dxa"/>
        </w:tblCellMar>
      </w:tblPr>
    </w:tblStylePr>
    <w:tblStylePr w:type="band1Vert">
      <w:tblPr/>
      <w:trPr>
        <w:cantSplit w:val="0"/>
      </w:trPr>
      <w:tcPr>
        <w:shd w:val="clear" w:color="auto" w:fill="F0F3F6"/>
        <w:tcMar>
          <w:top w:w="0" w:type="nil"/>
          <w:left w:w="142" w:type="dxa"/>
          <w:bottom w:w="0" w:type="nil"/>
          <w:right w:w="0" w:type="nil"/>
        </w:tcMar>
      </w:tcPr>
    </w:tblStylePr>
    <w:tblStylePr w:type="band1Horz">
      <w:tblPr/>
      <w:tcPr>
        <w:shd w:val="clear" w:color="auto" w:fill="F0F3F6"/>
      </w:tcPr>
    </w:tblStylePr>
  </w:style>
  <w:style w:type="character" w:styleId="Seitenzahl">
    <w:name w:val="page number"/>
    <w:basedOn w:val="Absatz-Standardschriftart"/>
    <w:uiPriority w:val="99"/>
    <w:semiHidden/>
    <w:rsid w:val="00B1107D"/>
    <w:rPr>
      <w:position w:val="0"/>
    </w:rPr>
  </w:style>
  <w:style w:type="character" w:styleId="BesuchterLink">
    <w:name w:val="FollowedHyperlink"/>
    <w:aliases w:val="Followed Hyperlink LI"/>
    <w:basedOn w:val="Absatz-Standardschriftart"/>
    <w:uiPriority w:val="99"/>
    <w:rsid w:val="00287A9A"/>
    <w:rPr>
      <w:color w:val="3A4046" w:themeColor="followedHyperlink"/>
      <w:u w:val="single"/>
    </w:rPr>
  </w:style>
  <w:style w:type="character" w:styleId="Hyperlink">
    <w:name w:val="Hyperlink"/>
    <w:aliases w:val="Hyperlink LI"/>
    <w:basedOn w:val="Absatz-Standardschriftart"/>
    <w:unhideWhenUsed/>
    <w:rsid w:val="00DE7CD3"/>
    <w:rPr>
      <w:color w:val="3A4046" w:themeColor="hyperlink"/>
      <w:u w:val="single"/>
    </w:rPr>
  </w:style>
  <w:style w:type="paragraph" w:customStyle="1" w:styleId="HeadlineH233Pt">
    <w:name w:val="Headline H2 33Pt"/>
    <w:basedOn w:val="Standard"/>
    <w:link w:val="HeadlineH233PtZchn"/>
    <w:qFormat/>
    <w:rsid w:val="00821D3B"/>
    <w:pPr>
      <w:keepNext/>
      <w:keepLines/>
      <w:spacing w:line="259" w:lineRule="auto"/>
      <w:outlineLvl w:val="0"/>
    </w:pPr>
    <w:rPr>
      <w:rFonts w:ascii="Arial" w:eastAsiaTheme="majorEastAsia" w:hAnsi="Arial" w:cstheme="majorBidi"/>
      <w:b/>
      <w:kern w:val="0"/>
      <w:sz w:val="66"/>
      <w:szCs w:val="32"/>
    </w:rPr>
  </w:style>
  <w:style w:type="character" w:customStyle="1" w:styleId="HeadlineH233PtZchn">
    <w:name w:val="Headline H2 33Pt Zchn"/>
    <w:basedOn w:val="Absatz-Standardschriftart"/>
    <w:link w:val="HeadlineH233Pt"/>
    <w:rsid w:val="00821D3B"/>
    <w:rPr>
      <w:rFonts w:ascii="Arial" w:eastAsiaTheme="majorEastAsia" w:hAnsi="Arial" w:cstheme="majorBidi"/>
      <w:b/>
      <w:sz w:val="66"/>
      <w:szCs w:val="32"/>
      <w:lang w:val="it-IT"/>
    </w:rPr>
  </w:style>
  <w:style w:type="paragraph" w:customStyle="1" w:styleId="Topline16Pt">
    <w:name w:val="Topline 16Pt"/>
    <w:link w:val="Topline16PtZchn"/>
    <w:qFormat/>
    <w:rsid w:val="00821D3B"/>
    <w:pPr>
      <w:spacing w:line="240" w:lineRule="auto"/>
    </w:pPr>
    <w:rPr>
      <w:rFonts w:ascii="Arial" w:hAnsi="Arial"/>
      <w:sz w:val="33"/>
      <w:szCs w:val="33"/>
    </w:rPr>
  </w:style>
  <w:style w:type="character" w:customStyle="1" w:styleId="Topline16PtZchn">
    <w:name w:val="Topline 16Pt Zchn"/>
    <w:basedOn w:val="Absatz-Standardschriftart"/>
    <w:link w:val="Topline16Pt"/>
    <w:rsid w:val="00821D3B"/>
    <w:rPr>
      <w:rFonts w:ascii="Arial" w:hAnsi="Arial"/>
      <w:sz w:val="33"/>
      <w:szCs w:val="33"/>
      <w:lang w:val="it-IT"/>
    </w:rPr>
  </w:style>
  <w:style w:type="paragraph" w:customStyle="1" w:styleId="Bulletpoints11Pt1">
    <w:name w:val="Bulletpoints 11Pt1"/>
    <w:basedOn w:val="Standard"/>
    <w:rsid w:val="00821D3B"/>
    <w:pPr>
      <w:numPr>
        <w:numId w:val="32"/>
      </w:numPr>
      <w:spacing w:line="300" w:lineRule="exact"/>
      <w:ind w:left="782" w:hanging="357"/>
    </w:pPr>
    <w:rPr>
      <w:rFonts w:ascii="Arial" w:hAnsi="Arial" w:cs="Arial"/>
      <w:b/>
      <w:kern w:val="0"/>
      <w:sz w:val="22"/>
      <w:szCs w:val="22"/>
    </w:rPr>
  </w:style>
  <w:style w:type="paragraph" w:customStyle="1" w:styleId="Copytext11Pt">
    <w:name w:val="Copytext 11Pt"/>
    <w:basedOn w:val="Standard"/>
    <w:link w:val="Copytext11PtZchn"/>
    <w:qFormat/>
    <w:rsid w:val="00821D3B"/>
    <w:pPr>
      <w:spacing w:after="300" w:line="300" w:lineRule="exact"/>
    </w:pPr>
    <w:rPr>
      <w:rFonts w:ascii="Arial" w:eastAsia="Times New Roman" w:hAnsi="Arial" w:cs="Times New Roman"/>
      <w:kern w:val="0"/>
      <w:sz w:val="22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821D3B"/>
    <w:pPr>
      <w:spacing w:after="300" w:line="300" w:lineRule="exact"/>
    </w:pPr>
    <w:rPr>
      <w:rFonts w:ascii="Arial" w:eastAsia="Times New Roman" w:hAnsi="Arial" w:cs="Times New Roman"/>
      <w:b/>
      <w:kern w:val="0"/>
      <w:sz w:val="22"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821D3B"/>
    <w:rPr>
      <w:rFonts w:ascii="Arial" w:eastAsia="Times New Roman" w:hAnsi="Arial" w:cs="Times New Roman"/>
      <w:b/>
      <w:sz w:val="22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821D3B"/>
    <w:rPr>
      <w:rFonts w:ascii="Arial" w:eastAsia="Times New Roman" w:hAnsi="Arial" w:cs="Times New Roman"/>
      <w:sz w:val="22"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821D3B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821D3B"/>
    <w:rPr>
      <w:rFonts w:ascii="Arial" w:hAnsi="Arial" w:cs="Arial"/>
      <w:b/>
      <w:sz w:val="22"/>
      <w:szCs w:val="22"/>
      <w:lang w:val="it-IT"/>
    </w:rPr>
  </w:style>
  <w:style w:type="paragraph" w:customStyle="1" w:styleId="BoilerplateCopyhead9Pt">
    <w:name w:val="Boilerplate Copyhead 9Pt"/>
    <w:link w:val="BoilerplateCopyhead9PtZchn"/>
    <w:qFormat/>
    <w:rsid w:val="00821D3B"/>
    <w:pPr>
      <w:spacing w:after="240" w:line="240" w:lineRule="exact"/>
    </w:pPr>
    <w:rPr>
      <w:rFonts w:ascii="Arial" w:eastAsia="Times New Roman" w:hAnsi="Arial" w:cs="Times New Roman"/>
      <w:b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821D3B"/>
    <w:rPr>
      <w:rFonts w:ascii="Arial" w:eastAsia="Times New Roman" w:hAnsi="Arial" w:cs="Times New Roman"/>
      <w:b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821D3B"/>
    <w:pPr>
      <w:spacing w:after="240" w:line="240" w:lineRule="exact"/>
    </w:pPr>
    <w:rPr>
      <w:rFonts w:ascii="Arial" w:eastAsia="Times New Roman" w:hAnsi="Arial" w:cs="Times New Roman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821D3B"/>
    <w:pPr>
      <w:spacing w:after="160" w:line="259" w:lineRule="auto"/>
    </w:pPr>
    <w:rPr>
      <w:rFonts w:ascii="Arial" w:hAnsi="Arial" w:cs="Arial"/>
      <w:kern w:val="0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821D3B"/>
    <w:rPr>
      <w:rFonts w:ascii="Arial" w:eastAsia="Times New Roman" w:hAnsi="Arial" w:cs="Times New Roman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821D3B"/>
    <w:rPr>
      <w:rFonts w:ascii="Arial" w:hAnsi="Arial" w:cs="Arial"/>
      <w:lang w:val="it-IT"/>
    </w:rPr>
  </w:style>
  <w:style w:type="paragraph" w:customStyle="1" w:styleId="bold">
    <w:name w:val="bold"/>
    <w:basedOn w:val="Standard"/>
    <w:rsid w:val="00A159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de-DE"/>
    </w:rPr>
  </w:style>
  <w:style w:type="paragraph" w:customStyle="1" w:styleId="Lgende1">
    <w:name w:val="Légende1"/>
    <w:basedOn w:val="Standard"/>
    <w:rsid w:val="00A159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de-DE"/>
    </w:rPr>
  </w:style>
  <w:style w:type="character" w:styleId="Kommentarzeichen">
    <w:name w:val="annotation reference"/>
    <w:basedOn w:val="Absatz-Standardschriftart"/>
    <w:uiPriority w:val="99"/>
    <w:semiHidden/>
    <w:rsid w:val="00920764"/>
    <w:rPr>
      <w:sz w:val="16"/>
      <w:szCs w:val="16"/>
    </w:rPr>
  </w:style>
  <w:style w:type="paragraph" w:styleId="berarbeitung">
    <w:name w:val="Revision"/>
    <w:hidden/>
    <w:uiPriority w:val="99"/>
    <w:semiHidden/>
    <w:rsid w:val="00365E1E"/>
    <w:pPr>
      <w:spacing w:line="240" w:lineRule="auto"/>
    </w:pPr>
    <w:rPr>
      <w:kern w:val="12"/>
    </w:rPr>
  </w:style>
  <w:style w:type="paragraph" w:customStyle="1" w:styleId="zzPageNumberLine">
    <w:name w:val="zz_PageNumberLine"/>
    <w:basedOn w:val="Fuzeile"/>
    <w:uiPriority w:val="99"/>
    <w:rsid w:val="008045D0"/>
    <w:pPr>
      <w:tabs>
        <w:tab w:val="center" w:pos="4536"/>
      </w:tabs>
      <w:spacing w:before="480" w:line="240" w:lineRule="exact"/>
    </w:pPr>
    <w:rPr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536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0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22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2109">
          <w:marLeft w:val="0"/>
          <w:marRight w:val="30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6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681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69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04178">
          <w:marLeft w:val="300"/>
          <w:marRight w:val="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286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934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40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41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92628">
          <w:marLeft w:val="0"/>
          <w:marRight w:val="30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029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5426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607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597208">
          <w:marLeft w:val="300"/>
          <w:marRight w:val="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263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5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14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7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4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660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258399">
          <w:marLeft w:val="0"/>
          <w:marRight w:val="30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429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8363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30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773219">
          <w:marLeft w:val="300"/>
          <w:marRight w:val="0"/>
          <w:marTop w:val="6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25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02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69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file:///\\Synobackup\Projekty\2022\LFR_05253\20220601_207067\05_Preklad\03_Na_layout\it-IT\alban.villaume@liebherr.com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2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iebherr 2021">
  <a:themeElements>
    <a:clrScheme name="Liebherr 2021">
      <a:dk1>
        <a:srgbClr val="000000"/>
      </a:dk1>
      <a:lt1>
        <a:srgbClr val="FFFFFF"/>
      </a:lt1>
      <a:dk2>
        <a:srgbClr val="003057"/>
      </a:dk2>
      <a:lt2>
        <a:srgbClr val="FFD000"/>
      </a:lt2>
      <a:accent1>
        <a:srgbClr val="E5E8ED"/>
      </a:accent1>
      <a:accent2>
        <a:srgbClr val="BDC4CA"/>
      </a:accent2>
      <a:accent3>
        <a:srgbClr val="888E94"/>
      </a:accent3>
      <a:accent4>
        <a:srgbClr val="6B7278"/>
      </a:accent4>
      <a:accent5>
        <a:srgbClr val="51585D"/>
      </a:accent5>
      <a:accent6>
        <a:srgbClr val="3A4046"/>
      </a:accent6>
      <a:hlink>
        <a:srgbClr val="3A4046"/>
      </a:hlink>
      <a:folHlink>
        <a:srgbClr val="3A4046"/>
      </a:folHlink>
    </a:clrScheme>
    <a:fontScheme name="Liebherr Office">
      <a:majorFont>
        <a:latin typeface="Liebherr Head Office"/>
        <a:ea typeface=""/>
        <a:cs typeface=""/>
      </a:majorFont>
      <a:minorFont>
        <a:latin typeface="Liebherr Text Office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 bwMode="gray">
        <a:solidFill>
          <a:schemeClr val="bg1"/>
        </a:solidFill>
        <a:ln w="9525">
          <a:solidFill>
            <a:schemeClr val="tx1"/>
          </a:solidFill>
        </a:ln>
      </a:spPr>
      <a:bodyPr lIns="108000" tIns="108000" rIns="108000" bIns="108000" rtlCol="0" anchor="ctr"/>
      <a:lstStyle>
        <a:defPPr algn="ctr">
          <a:lnSpc>
            <a:spcPct val="120000"/>
          </a:lnSpc>
          <a:defRPr dirty="0" err="1" smtClean="0">
            <a:solidFill>
              <a:schemeClr val="tx1"/>
            </a:solidFill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 bwMode="gray">
        <a:ln w="9525">
          <a:solidFill>
            <a:schemeClr val="tx1"/>
          </a:solidFill>
        </a:ln>
      </a:spPr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  <a:txDef>
      <a:spPr bwMode="gray">
        <a:noFill/>
      </a:spPr>
      <a:bodyPr wrap="none" lIns="0" tIns="0" rIns="0" bIns="0" rtlCol="0">
        <a:noAutofit/>
      </a:bodyPr>
      <a:lstStyle>
        <a:defPPr marL="216000" indent="-216000" algn="l">
          <a:lnSpc>
            <a:spcPct val="120000"/>
          </a:lnSpc>
          <a:spcBef>
            <a:spcPts val="600"/>
          </a:spcBef>
          <a:buFont typeface="Arial" panose="020B0604020202020204" pitchFamily="34" charset="0"/>
          <a:buChar char="–"/>
          <a:defRPr dirty="0" smtClean="0"/>
        </a:defPPr>
      </a:lstStyle>
    </a:txDef>
  </a:objectDefaults>
  <a:extraClrSchemeLst/>
  <a:custClrLst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Success">
      <a:srgbClr val="43A017"/>
    </a:custClr>
    <a:custClr name="Success Light">
      <a:srgbClr val="73D95F"/>
    </a:custClr>
    <a:custClr name="Warning Light">
      <a:srgbClr val="FF7070"/>
    </a:custClr>
    <a:custClr name="Warning">
      <a:srgbClr val="E52828"/>
    </a:custClr>
    <a:custClr name="Steel 10">
      <a:srgbClr val="F0F3F6"/>
    </a:custClr>
    <a:custClr name="Steel 20">
      <a:srgbClr val="E5E8ED"/>
    </a:custClr>
    <a:custClr name="Steel 30">
      <a:srgbClr val="D3D8DD"/>
    </a:custClr>
    <a:custClr name="Steel 40">
      <a:srgbClr val="BDC4CA"/>
    </a:custClr>
    <a:custClr name="Steel 50">
      <a:srgbClr val="9EA4AB"/>
    </a:custClr>
    <a:custClr name="Steel 60">
      <a:srgbClr val="888E94"/>
    </a:custClr>
    <a:custClr name="Steel 70">
      <a:srgbClr val="6B7278"/>
    </a:custClr>
    <a:custClr name="Steel 80">
      <a:srgbClr val="51585D"/>
    </a:custClr>
    <a:custClr name="Steel 90">
      <a:srgbClr val="3A4046"/>
    </a:custClr>
    <a:custClr name="Liebherr Black">
      <a:srgbClr val="1A1919"/>
    </a:custClr>
    <a:custClr name="Clay Light">
      <a:srgbClr val="F89939"/>
    </a:custClr>
    <a:custClr name="Slate Light">
      <a:srgbClr val="8BB2C2"/>
    </a:custClr>
    <a:custClr name="Terra Light">
      <a:srgbClr val="D1B795"/>
    </a:custClr>
    <a:custClr name="Leaf Light">
      <a:srgbClr val="5DBF90"/>
    </a:custClr>
    <a:custClr name="Ruby Light">
      <a:srgbClr val="F56E7C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Clay">
      <a:srgbClr val="EB6F24"/>
    </a:custClr>
    <a:custClr name="Slate">
      <a:srgbClr val="5789A4"/>
    </a:custClr>
    <a:custClr name="Terra">
      <a:srgbClr val="AA8D6D"/>
    </a:custClr>
    <a:custClr name="Leaf">
      <a:srgbClr val="2EA675"/>
    </a:custClr>
    <a:custClr name="Ruby">
      <a:srgbClr val="E34858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Clay Dark">
      <a:srgbClr val="AF542E"/>
    </a:custClr>
    <a:custClr name="Slate Dark">
      <a:srgbClr val="3B6579"/>
    </a:custClr>
    <a:custClr name="Terra Dark">
      <a:srgbClr val="846554"/>
    </a:custClr>
    <a:custClr name="Leaf Dark">
      <a:srgbClr val="33825E"/>
    </a:custClr>
    <a:custClr name="Ruby Dark">
      <a:srgbClr val="AD0B37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</a:custClrLst>
  <a:extLst>
    <a:ext uri="{05A4C25C-085E-4340-85A3-A5531E510DB2}">
      <thm15:themeFamily xmlns:thm15="http://schemas.microsoft.com/office/thememl/2012/main" name="Liebherr 2021" id="{BAC0E527-A683-443B-8CA3-A10CBC38B30B}" vid="{5A8810AD-2ACE-4F1A-98FE-243181F730D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2022-04-06T00:00:00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456FE1F-3901-41EC-936A-DEC799335BC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57AD1F-3230-4FEA-8238-0009940EB8B4}">
  <ds:schemaRefs>
    <ds:schemaRef ds:uri="http://www.w3.org/XML/1998/namespace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terms/"/>
    <ds:schemaRef ds:uri="http://purl.org/dc/elements/1.1/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43B66655-9A8C-4A0C-A599-DAE358A77F44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DBF1F39-D10D-4536-A73A-FE2AF66DA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1048</Words>
  <Characters>6605</Characters>
  <Application>Microsoft Office Word</Application>
  <DocSecurity>0</DocSecurity>
  <Lines>55</Lines>
  <Paragraphs>15</Paragraphs>
  <ScaleCrop>false</ScaleCrop>
  <HeadingPairs>
    <vt:vector size="10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8</vt:i4>
      </vt:variant>
    </vt:vector>
  </HeadingPairs>
  <TitlesOfParts>
    <vt:vector size="12" baseType="lpstr">
      <vt:lpstr>R 928 G8 auf der Bauma 2022</vt:lpstr>
      <vt:lpstr>R 928 G8 auf der Bauma 2022</vt:lpstr>
      <vt:lpstr>R 928 G8 auf der Bauma 2022</vt:lpstr>
      <vt:lpstr>Documentation with Margin (Title property, up to 3 lines permitted)</vt:lpstr>
      <vt:lpstr>Heading 1 LI</vt:lpstr>
      <vt:lpstr>Implementation considerations </vt:lpstr>
      <vt:lpstr>    Heading 2 LI</vt:lpstr>
      <vt:lpstr>        Table style “LI Table” with option “Header Row” and “Total Row” (Heading 3 LI)</vt:lpstr>
      <vt:lpstr>        Table style “LI Table” with options “Header Row” and “Banded Rows” </vt:lpstr>
      <vt:lpstr>        Table style “LI Table” with options “Header Row”, “Total Row”, “Banded Columns” </vt:lpstr>
      <vt:lpstr>Image Placeholder</vt:lpstr>
      <vt:lpstr>Faux Columns</vt:lpstr>
    </vt:vector>
  </TitlesOfParts>
  <Company/>
  <LinksUpToDate>false</LinksUpToDate>
  <CharactersWithSpaces>7638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928 G8 auf der Bauma 2022</dc:title>
  <dc:subject/>
  <dc:creator>Fosseler Ennarthyel (LFR-STA)</dc:creator>
  <cp:keywords/>
  <dc:description/>
  <cp:lastModifiedBy>Lunitz Larissa (LHO)</cp:lastModifiedBy>
  <cp:revision>6</cp:revision>
  <cp:lastPrinted>2021-04-26T12:28:00Z</cp:lastPrinted>
  <dcterms:created xsi:type="dcterms:W3CDTF">2022-06-14T11:38:00Z</dcterms:created>
  <dcterms:modified xsi:type="dcterms:W3CDTF">2022-06-15T09:18:00Z</dcterms:modified>
  <cp:category>Mein Praktikum</cp:category>
</cp:coreProperties>
</file>