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34BFFFE" w14:textId="77777777" w:rsidR="00F62892" w:rsidRPr="00314C43" w:rsidRDefault="00E847CC" w:rsidP="00E847CC">
      <w:pPr>
        <w:pStyle w:val="Topline16Pt"/>
        <w:rPr>
          <w:lang w:val="de-DE"/>
        </w:rPr>
      </w:pPr>
      <w:r w:rsidRPr="00314C43">
        <w:rPr>
          <w:lang w:val="de-DE"/>
        </w:rPr>
        <w:t>Presseinformation</w:t>
      </w:r>
    </w:p>
    <w:p w14:paraId="15A85824" w14:textId="77777777" w:rsidR="001F5053" w:rsidRPr="00314C43" w:rsidRDefault="001F5053" w:rsidP="00E847CC">
      <w:pPr>
        <w:pStyle w:val="Topline16Pt"/>
        <w:rPr>
          <w:lang w:val="de-DE"/>
        </w:rPr>
      </w:pPr>
    </w:p>
    <w:p w14:paraId="764A1EA4" w14:textId="79C82100" w:rsidR="00E847CC" w:rsidRPr="00314C43" w:rsidRDefault="00F27CEA" w:rsidP="00E847CC">
      <w:pPr>
        <w:pStyle w:val="HeadlineH233Pt"/>
        <w:spacing w:line="240" w:lineRule="auto"/>
        <w:rPr>
          <w:rFonts w:cs="Arial"/>
        </w:rPr>
      </w:pPr>
      <w:r w:rsidRPr="00314C43">
        <w:rPr>
          <w:rFonts w:cs="Arial"/>
        </w:rPr>
        <w:t xml:space="preserve">Der neue </w:t>
      </w:r>
      <w:r w:rsidR="00AF595F">
        <w:rPr>
          <w:rFonts w:cs="Arial"/>
        </w:rPr>
        <w:t>Liebherr-Hafenmobilkran</w:t>
      </w:r>
    </w:p>
    <w:p w14:paraId="148667F3" w14:textId="77777777" w:rsidR="00B81ED6" w:rsidRPr="00314C43" w:rsidRDefault="00B81ED6" w:rsidP="00B81ED6">
      <w:pPr>
        <w:pStyle w:val="HeadlineH233Pt"/>
        <w:spacing w:before="240" w:after="240" w:line="140" w:lineRule="exact"/>
        <w:rPr>
          <w:rFonts w:ascii="Tahoma" w:hAnsi="Tahoma" w:cs="Tahoma"/>
        </w:rPr>
      </w:pPr>
      <w:r w:rsidRPr="00314C43">
        <w:rPr>
          <w:rFonts w:ascii="Tahoma" w:hAnsi="Tahoma" w:cs="Tahoma"/>
        </w:rPr>
        <w:t>⸺</w:t>
      </w:r>
    </w:p>
    <w:p w14:paraId="034E9E30" w14:textId="01325FD1" w:rsidR="00BF5876" w:rsidRPr="00314C43" w:rsidRDefault="00F27CEA" w:rsidP="00BF5876">
      <w:pPr>
        <w:pStyle w:val="Bulletpoints11Pt"/>
        <w:rPr>
          <w:lang w:val="de-DE"/>
        </w:rPr>
      </w:pPr>
      <w:r w:rsidRPr="00314C43">
        <w:rPr>
          <w:lang w:val="de-DE"/>
        </w:rPr>
        <w:t>Liebherr stellt seine</w:t>
      </w:r>
      <w:r w:rsidR="00295812">
        <w:rPr>
          <w:lang w:val="de-DE"/>
        </w:rPr>
        <w:t xml:space="preserve"> neue</w:t>
      </w:r>
      <w:r w:rsidRPr="00314C43">
        <w:rPr>
          <w:lang w:val="de-DE"/>
        </w:rPr>
        <w:t xml:space="preserve"> Hafenmobilkran-Produktlinie vor</w:t>
      </w:r>
    </w:p>
    <w:p w14:paraId="7A1740CB" w14:textId="0355C0F2" w:rsidR="00BF5876" w:rsidRPr="00314C43" w:rsidRDefault="00596715" w:rsidP="006362AB">
      <w:pPr>
        <w:pStyle w:val="Bulletpoints11Pt"/>
        <w:rPr>
          <w:lang w:val="de-DE"/>
        </w:rPr>
      </w:pPr>
      <w:r>
        <w:rPr>
          <w:lang w:val="de-DE"/>
        </w:rPr>
        <w:t>Neue</w:t>
      </w:r>
      <w:r w:rsidR="006E4E69" w:rsidRPr="00314C43">
        <w:rPr>
          <w:lang w:val="de-DE"/>
        </w:rPr>
        <w:t xml:space="preserve"> Steuerungs- und Sensortechnik </w:t>
      </w:r>
      <w:r w:rsidR="007D73C7">
        <w:rPr>
          <w:lang w:val="de-DE"/>
        </w:rPr>
        <w:t>bildet das Grundgerüst für zukünftige Lösungen im Bereich der Kranautomatisierung</w:t>
      </w:r>
    </w:p>
    <w:p w14:paraId="691DB624" w14:textId="3762019F" w:rsidR="009A7FB8" w:rsidRPr="00314C43" w:rsidRDefault="00067126" w:rsidP="009A7FB8">
      <w:pPr>
        <w:pStyle w:val="Bulletpoints11Pt"/>
        <w:rPr>
          <w:lang w:val="de-DE"/>
        </w:rPr>
      </w:pPr>
      <w:r>
        <w:rPr>
          <w:lang w:val="de-DE"/>
        </w:rPr>
        <w:t>Neues</w:t>
      </w:r>
      <w:r w:rsidR="00135CE3" w:rsidRPr="00314C43">
        <w:rPr>
          <w:lang w:val="de-DE"/>
        </w:rPr>
        <w:t xml:space="preserve"> Design, ein fortschrittliches Pactronic-Hybridsystem und eine</w:t>
      </w:r>
      <w:r w:rsidR="00D258E5">
        <w:rPr>
          <w:lang w:val="de-DE"/>
        </w:rPr>
        <w:t xml:space="preserve"> ergonomisch</w:t>
      </w:r>
      <w:r w:rsidR="00135CE3" w:rsidRPr="00314C43">
        <w:rPr>
          <w:lang w:val="de-DE"/>
        </w:rPr>
        <w:t xml:space="preserve"> </w:t>
      </w:r>
      <w:r w:rsidR="00D258E5">
        <w:rPr>
          <w:lang w:val="de-DE"/>
        </w:rPr>
        <w:t>verbesserte</w:t>
      </w:r>
      <w:r w:rsidR="00135CE3" w:rsidRPr="00314C43">
        <w:rPr>
          <w:lang w:val="de-DE"/>
        </w:rPr>
        <w:t xml:space="preserve"> Fahrerkabine</w:t>
      </w:r>
      <w:r>
        <w:rPr>
          <w:lang w:val="de-DE"/>
        </w:rPr>
        <w:t xml:space="preserve"> als Kennzeichen der neuen LHM-Kranserie</w:t>
      </w:r>
    </w:p>
    <w:p w14:paraId="33E1605D" w14:textId="77777777" w:rsidR="00BF5876" w:rsidRPr="00314C43" w:rsidRDefault="009A7FB8" w:rsidP="009A7FB8">
      <w:pPr>
        <w:pStyle w:val="Bulletpoints11Pt"/>
        <w:numPr>
          <w:ilvl w:val="0"/>
          <w:numId w:val="0"/>
        </w:numPr>
        <w:ind w:left="284"/>
        <w:rPr>
          <w:lang w:val="de-DE"/>
        </w:rPr>
      </w:pPr>
      <w:r w:rsidRPr="00314C43">
        <w:rPr>
          <w:lang w:val="de-DE"/>
        </w:rPr>
        <w:t xml:space="preserve"> </w:t>
      </w:r>
    </w:p>
    <w:p w14:paraId="683AAF18" w14:textId="34A9533E" w:rsidR="00BF5876" w:rsidRPr="00314C43" w:rsidRDefault="001F3B30" w:rsidP="00BF5876">
      <w:pPr>
        <w:pStyle w:val="Bulletpoints11Pt"/>
        <w:numPr>
          <w:ilvl w:val="0"/>
          <w:numId w:val="0"/>
        </w:numPr>
        <w:rPr>
          <w:lang w:val="de-DE"/>
        </w:rPr>
      </w:pPr>
      <w:r>
        <w:rPr>
          <w:lang w:val="de-DE"/>
        </w:rPr>
        <w:t xml:space="preserve">Die </w:t>
      </w:r>
      <w:r w:rsidR="00AF595F">
        <w:rPr>
          <w:lang w:val="de-DE"/>
        </w:rPr>
        <w:t>Liebherr-Hafenmobilkran</w:t>
      </w:r>
      <w:r>
        <w:rPr>
          <w:lang w:val="de-DE"/>
        </w:rPr>
        <w:t xml:space="preserve"> Serie </w:t>
      </w:r>
      <w:r w:rsidR="008675CF">
        <w:rPr>
          <w:lang w:val="de-DE"/>
        </w:rPr>
        <w:t>macht sich bereit für die Zukunft</w:t>
      </w:r>
      <w:r w:rsidR="00D00A45">
        <w:rPr>
          <w:lang w:val="de-DE"/>
        </w:rPr>
        <w:t>. Der neue LHM ist digitaler</w:t>
      </w:r>
      <w:r w:rsidR="008675CF">
        <w:rPr>
          <w:lang w:val="de-DE"/>
        </w:rPr>
        <w:t xml:space="preserve">, </w:t>
      </w:r>
      <w:r w:rsidR="007D73C7">
        <w:rPr>
          <w:lang w:val="de-DE"/>
        </w:rPr>
        <w:t xml:space="preserve">effizienter </w:t>
      </w:r>
      <w:r w:rsidR="008675CF">
        <w:rPr>
          <w:lang w:val="de-DE"/>
        </w:rPr>
        <w:t xml:space="preserve">und </w:t>
      </w:r>
      <w:r w:rsidR="00B56475">
        <w:rPr>
          <w:lang w:val="de-DE"/>
        </w:rPr>
        <w:t>beeindruck</w:t>
      </w:r>
      <w:r w:rsidR="00E7283D">
        <w:rPr>
          <w:lang w:val="de-DE"/>
        </w:rPr>
        <w:t>t</w:t>
      </w:r>
      <w:r w:rsidR="00B56475">
        <w:rPr>
          <w:lang w:val="de-DE"/>
        </w:rPr>
        <w:t xml:space="preserve"> mit einem </w:t>
      </w:r>
      <w:r w:rsidR="007D73C7">
        <w:rPr>
          <w:lang w:val="de-DE"/>
        </w:rPr>
        <w:t>moderne</w:t>
      </w:r>
      <w:r w:rsidR="00B56475">
        <w:rPr>
          <w:lang w:val="de-DE"/>
        </w:rPr>
        <w:t>n</w:t>
      </w:r>
      <w:r w:rsidR="007D73C7">
        <w:rPr>
          <w:lang w:val="de-DE"/>
        </w:rPr>
        <w:t xml:space="preserve"> </w:t>
      </w:r>
      <w:r w:rsidR="008675CF">
        <w:rPr>
          <w:lang w:val="de-DE"/>
        </w:rPr>
        <w:t>äußere</w:t>
      </w:r>
      <w:r w:rsidR="00B56475">
        <w:rPr>
          <w:lang w:val="de-DE"/>
        </w:rPr>
        <w:t>n</w:t>
      </w:r>
      <w:r w:rsidR="008675CF">
        <w:rPr>
          <w:lang w:val="de-DE"/>
        </w:rPr>
        <w:t xml:space="preserve"> </w:t>
      </w:r>
      <w:r w:rsidR="00596715">
        <w:rPr>
          <w:lang w:val="de-DE"/>
        </w:rPr>
        <w:t>Design</w:t>
      </w:r>
      <w:r w:rsidR="008675CF">
        <w:rPr>
          <w:lang w:val="de-DE"/>
        </w:rPr>
        <w:t xml:space="preserve">. </w:t>
      </w:r>
      <w:r w:rsidR="00295812">
        <w:rPr>
          <w:lang w:val="de-DE"/>
        </w:rPr>
        <w:t>Eine</w:t>
      </w:r>
      <w:r w:rsidR="008675CF">
        <w:rPr>
          <w:lang w:val="de-DE"/>
        </w:rPr>
        <w:t xml:space="preserve"> neue Kransteuerung, </w:t>
      </w:r>
      <w:r w:rsidR="007D73C7">
        <w:rPr>
          <w:lang w:val="de-DE"/>
        </w:rPr>
        <w:t xml:space="preserve">erweiterte </w:t>
      </w:r>
      <w:r w:rsidR="00E7283D">
        <w:rPr>
          <w:lang w:val="de-DE"/>
        </w:rPr>
        <w:t>Sensorik-</w:t>
      </w:r>
      <w:r w:rsidR="00ED66EB">
        <w:rPr>
          <w:lang w:val="de-DE"/>
        </w:rPr>
        <w:t>Integration</w:t>
      </w:r>
      <w:r w:rsidR="008675CF">
        <w:rPr>
          <w:lang w:val="de-DE"/>
        </w:rPr>
        <w:t xml:space="preserve"> und digitale Informationsübertragung </w:t>
      </w:r>
      <w:r w:rsidR="00F954FB">
        <w:rPr>
          <w:lang w:val="de-DE"/>
        </w:rPr>
        <w:t xml:space="preserve">ermöglichen </w:t>
      </w:r>
      <w:r w:rsidR="00F954FB" w:rsidRPr="00314C43">
        <w:rPr>
          <w:lang w:val="de-DE"/>
        </w:rPr>
        <w:t>zukünftige Assistenz- und Teilautomatisierungssysteme</w:t>
      </w:r>
      <w:r w:rsidR="00F954FB">
        <w:rPr>
          <w:lang w:val="de-DE"/>
        </w:rPr>
        <w:t>. Zudem wurde das Liebherr</w:t>
      </w:r>
      <w:r w:rsidR="00596715">
        <w:rPr>
          <w:lang w:val="de-DE"/>
        </w:rPr>
        <w:t>-</w:t>
      </w:r>
      <w:r w:rsidR="00F954FB">
        <w:rPr>
          <w:lang w:val="de-DE"/>
        </w:rPr>
        <w:t xml:space="preserve">Hybridsystem Pactronic und die </w:t>
      </w:r>
      <w:r w:rsidR="00AF595F">
        <w:rPr>
          <w:lang w:val="de-DE"/>
        </w:rPr>
        <w:t>Kabine</w:t>
      </w:r>
      <w:r w:rsidR="00F954FB">
        <w:rPr>
          <w:lang w:val="de-DE"/>
        </w:rPr>
        <w:t xml:space="preserve"> entsprechend </w:t>
      </w:r>
      <w:r w:rsidR="00AF595F">
        <w:rPr>
          <w:lang w:val="de-DE"/>
        </w:rPr>
        <w:t xml:space="preserve">nach </w:t>
      </w:r>
      <w:r w:rsidR="00F954FB">
        <w:rPr>
          <w:lang w:val="de-DE"/>
        </w:rPr>
        <w:t>Kundenbedürfnisse</w:t>
      </w:r>
      <w:r w:rsidR="00AF595F">
        <w:rPr>
          <w:lang w:val="de-DE"/>
        </w:rPr>
        <w:t>n</w:t>
      </w:r>
      <w:r w:rsidR="00F954FB">
        <w:rPr>
          <w:lang w:val="de-DE"/>
        </w:rPr>
        <w:t xml:space="preserve"> verbessert.</w:t>
      </w:r>
    </w:p>
    <w:p w14:paraId="2E5C075C" w14:textId="77777777" w:rsidR="009A7FB8" w:rsidRPr="00314C43" w:rsidRDefault="009A7FB8" w:rsidP="00BF5876">
      <w:pPr>
        <w:pStyle w:val="Bulletpoints11Pt"/>
        <w:numPr>
          <w:ilvl w:val="0"/>
          <w:numId w:val="0"/>
        </w:numPr>
        <w:rPr>
          <w:lang w:val="de-DE"/>
        </w:rPr>
      </w:pPr>
    </w:p>
    <w:p w14:paraId="26DBA492" w14:textId="2A749DE1" w:rsidR="000B04D7" w:rsidRPr="00314C43" w:rsidRDefault="00CD5B3B" w:rsidP="00CD61C3">
      <w:pPr>
        <w:pStyle w:val="Copytext11Pt"/>
        <w:rPr>
          <w:lang w:val="de-DE"/>
        </w:rPr>
      </w:pPr>
      <w:r w:rsidRPr="00314C43">
        <w:rPr>
          <w:lang w:val="de-DE"/>
        </w:rPr>
        <w:t xml:space="preserve">Rostock, </w:t>
      </w:r>
      <w:r w:rsidR="00C27637" w:rsidRPr="00314C43">
        <w:rPr>
          <w:lang w:val="de-DE"/>
        </w:rPr>
        <w:t>Juni</w:t>
      </w:r>
      <w:r w:rsidR="00BF5876" w:rsidRPr="00314C43">
        <w:rPr>
          <w:lang w:val="de-DE"/>
        </w:rPr>
        <w:t xml:space="preserve"> 202</w:t>
      </w:r>
      <w:r w:rsidR="00C27637" w:rsidRPr="00314C43">
        <w:rPr>
          <w:lang w:val="de-DE"/>
        </w:rPr>
        <w:t>2</w:t>
      </w:r>
      <w:r w:rsidR="00BF5876" w:rsidRPr="00314C43">
        <w:rPr>
          <w:lang w:val="de-DE"/>
        </w:rPr>
        <w:t xml:space="preserve"> – </w:t>
      </w:r>
      <w:r w:rsidR="007B0FB3" w:rsidRPr="00314C43">
        <w:rPr>
          <w:lang w:val="de-DE"/>
        </w:rPr>
        <w:t xml:space="preserve">Liebherr präsentiert mit seinem neuen Hafenmobilkran wegweisende technische Entwicklungen und Updates, die die LHM Produkt-Serie fit für die Zukunft machen. Die </w:t>
      </w:r>
      <w:r w:rsidR="00527EA4" w:rsidRPr="00314C43">
        <w:rPr>
          <w:lang w:val="de-DE"/>
        </w:rPr>
        <w:t>entscheiden</w:t>
      </w:r>
      <w:r w:rsidR="00527EA4">
        <w:rPr>
          <w:lang w:val="de-DE"/>
        </w:rPr>
        <w:t>d</w:t>
      </w:r>
      <w:r w:rsidR="00527EA4" w:rsidRPr="00314C43">
        <w:rPr>
          <w:lang w:val="de-DE"/>
        </w:rPr>
        <w:t>e</w:t>
      </w:r>
      <w:r w:rsidR="007B0FB3" w:rsidRPr="00314C43">
        <w:rPr>
          <w:lang w:val="de-DE"/>
        </w:rPr>
        <w:t xml:space="preserve"> Neuerung ist die Implementierung der Kransteuerung </w:t>
      </w:r>
      <w:r w:rsidR="00AF595F">
        <w:rPr>
          <w:lang w:val="de-DE"/>
        </w:rPr>
        <w:t>„Master V“</w:t>
      </w:r>
      <w:r w:rsidR="007B0FB3" w:rsidRPr="00314C43">
        <w:rPr>
          <w:lang w:val="de-DE"/>
        </w:rPr>
        <w:t>.</w:t>
      </w:r>
      <w:r w:rsidR="0021028F" w:rsidRPr="00314C43">
        <w:rPr>
          <w:lang w:val="de-DE"/>
        </w:rPr>
        <w:t xml:space="preserve"> </w:t>
      </w:r>
      <w:r w:rsidR="00D258E5">
        <w:rPr>
          <w:lang w:val="de-DE"/>
        </w:rPr>
        <w:t>Diese</w:t>
      </w:r>
      <w:r w:rsidR="0021028F" w:rsidRPr="00314C43">
        <w:rPr>
          <w:lang w:val="de-DE"/>
        </w:rPr>
        <w:t xml:space="preserve"> bildet </w:t>
      </w:r>
      <w:r w:rsidR="009F2291">
        <w:rPr>
          <w:lang w:val="de-DE"/>
        </w:rPr>
        <w:t xml:space="preserve">im Zusammenspiel mit einer noch effizienteren Software-Architektur </w:t>
      </w:r>
      <w:r w:rsidR="0021028F" w:rsidRPr="00314C43">
        <w:rPr>
          <w:lang w:val="de-DE"/>
        </w:rPr>
        <w:t>die Basis, um zukünftige Assistenz</w:t>
      </w:r>
      <w:r w:rsidR="000B04D7" w:rsidRPr="00314C43">
        <w:rPr>
          <w:lang w:val="de-DE"/>
        </w:rPr>
        <w:t>-</w:t>
      </w:r>
      <w:r w:rsidR="0021028F" w:rsidRPr="00314C43">
        <w:rPr>
          <w:lang w:val="de-DE"/>
        </w:rPr>
        <w:t xml:space="preserve"> und Teilautomatisierungssysteme langfristig in den Kran zu </w:t>
      </w:r>
      <w:r w:rsidR="000B04D7" w:rsidRPr="00314C43">
        <w:rPr>
          <w:lang w:val="de-DE"/>
        </w:rPr>
        <w:t>integrieren</w:t>
      </w:r>
      <w:r w:rsidR="0021028F" w:rsidRPr="00314C43">
        <w:rPr>
          <w:lang w:val="de-DE"/>
        </w:rPr>
        <w:t>.</w:t>
      </w:r>
      <w:r w:rsidR="009F2291">
        <w:rPr>
          <w:lang w:val="de-DE"/>
        </w:rPr>
        <w:t xml:space="preserve"> </w:t>
      </w:r>
      <w:r w:rsidR="000B04D7" w:rsidRPr="00314C43">
        <w:rPr>
          <w:lang w:val="de-DE"/>
        </w:rPr>
        <w:t xml:space="preserve">Insgesamt wird der Kran </w:t>
      </w:r>
      <w:r w:rsidR="00527EA4">
        <w:rPr>
          <w:lang w:val="de-DE"/>
        </w:rPr>
        <w:t>wesentlich</w:t>
      </w:r>
      <w:r w:rsidR="000B04D7" w:rsidRPr="00314C43">
        <w:rPr>
          <w:lang w:val="de-DE"/>
        </w:rPr>
        <w:t xml:space="preserve"> digitaler, vernetzter und </w:t>
      </w:r>
      <w:r w:rsidR="00021FA0">
        <w:rPr>
          <w:lang w:val="de-DE"/>
        </w:rPr>
        <w:t>deutlich</w:t>
      </w:r>
      <w:r w:rsidR="000B04D7" w:rsidRPr="00314C43">
        <w:rPr>
          <w:lang w:val="de-DE"/>
        </w:rPr>
        <w:t xml:space="preserve"> smarter. </w:t>
      </w:r>
      <w:r w:rsidR="00BA671D" w:rsidRPr="001F3B30">
        <w:rPr>
          <w:lang w:val="de-DE"/>
        </w:rPr>
        <w:t xml:space="preserve">Die Position des Abstützsystems wird nun per Sensor überwacht und damit Teil der internen Datenverarbeitung. Der Einsatz einer neuen Abstützbasis im Feld erfordert </w:t>
      </w:r>
      <w:r w:rsidR="00021FA0">
        <w:rPr>
          <w:lang w:val="de-DE"/>
        </w:rPr>
        <w:t xml:space="preserve">lediglich </w:t>
      </w:r>
      <w:r w:rsidR="00BA671D" w:rsidRPr="001F3B30">
        <w:rPr>
          <w:lang w:val="de-DE"/>
        </w:rPr>
        <w:t>ein Software-Update durch Liebherr und bietet somit mehr Flexibilität.</w:t>
      </w:r>
      <w:r w:rsidR="00BA671D">
        <w:rPr>
          <w:lang w:val="de-DE"/>
        </w:rPr>
        <w:t xml:space="preserve"> Ein weiterer p</w:t>
      </w:r>
      <w:r w:rsidR="000B04D7" w:rsidRPr="00314C43">
        <w:rPr>
          <w:lang w:val="de-DE"/>
        </w:rPr>
        <w:t>raktische</w:t>
      </w:r>
      <w:r w:rsidR="0076431B">
        <w:rPr>
          <w:lang w:val="de-DE"/>
        </w:rPr>
        <w:t>r</w:t>
      </w:r>
      <w:r w:rsidR="000B04D7" w:rsidRPr="00314C43">
        <w:rPr>
          <w:lang w:val="de-DE"/>
        </w:rPr>
        <w:t xml:space="preserve"> Vorteil </w:t>
      </w:r>
      <w:r w:rsidR="0032565E">
        <w:rPr>
          <w:lang w:val="de-DE"/>
        </w:rPr>
        <w:t xml:space="preserve">ist </w:t>
      </w:r>
      <w:r w:rsidR="000B04D7" w:rsidRPr="00314C43">
        <w:rPr>
          <w:lang w:val="de-DE"/>
        </w:rPr>
        <w:t xml:space="preserve">der variable Einsatz von </w:t>
      </w:r>
      <w:r w:rsidR="00FF5900">
        <w:rPr>
          <w:lang w:val="de-DE"/>
        </w:rPr>
        <w:t xml:space="preserve">digitalen </w:t>
      </w:r>
      <w:r w:rsidR="000B04D7" w:rsidRPr="00314C43">
        <w:rPr>
          <w:lang w:val="de-DE"/>
        </w:rPr>
        <w:t>IP-Kameras</w:t>
      </w:r>
      <w:r w:rsidR="00F122FB" w:rsidRPr="00314C43">
        <w:rPr>
          <w:lang w:val="de-DE"/>
        </w:rPr>
        <w:t xml:space="preserve"> zur besseren Überwachung des Kraninnenraums </w:t>
      </w:r>
      <w:r w:rsidR="00D258E5">
        <w:rPr>
          <w:lang w:val="de-DE"/>
        </w:rPr>
        <w:t xml:space="preserve">sowie </w:t>
      </w:r>
      <w:r w:rsidR="00F122FB" w:rsidRPr="00314C43">
        <w:rPr>
          <w:lang w:val="de-DE"/>
        </w:rPr>
        <w:t xml:space="preserve">der äußeren Kranumgebung. </w:t>
      </w:r>
      <w:r w:rsidR="00FF5900" w:rsidRPr="00E96DFB">
        <w:rPr>
          <w:lang w:val="de-DE"/>
        </w:rPr>
        <w:t xml:space="preserve">Die </w:t>
      </w:r>
      <w:r w:rsidR="00BA671D" w:rsidRPr="00E96DFB">
        <w:rPr>
          <w:lang w:val="de-DE"/>
        </w:rPr>
        <w:t xml:space="preserve">neue </w:t>
      </w:r>
      <w:r w:rsidR="009F4930" w:rsidRPr="00E96DFB">
        <w:rPr>
          <w:lang w:val="de-DE"/>
        </w:rPr>
        <w:t xml:space="preserve">Kransteuerung wird </w:t>
      </w:r>
      <w:r w:rsidR="00BA671D" w:rsidRPr="00E96DFB">
        <w:rPr>
          <w:lang w:val="de-DE"/>
        </w:rPr>
        <w:t>von</w:t>
      </w:r>
      <w:r w:rsidR="009F4930" w:rsidRPr="00E96DFB">
        <w:rPr>
          <w:lang w:val="de-DE"/>
        </w:rPr>
        <w:t xml:space="preserve"> einem unabhängige</w:t>
      </w:r>
      <w:r w:rsidR="0032565E">
        <w:rPr>
          <w:lang w:val="de-DE"/>
        </w:rPr>
        <w:t>n</w:t>
      </w:r>
      <w:r w:rsidR="009F4930" w:rsidRPr="00E96DFB">
        <w:rPr>
          <w:lang w:val="de-DE"/>
        </w:rPr>
        <w:t xml:space="preserve"> Stromkreislauf versorgt</w:t>
      </w:r>
      <w:r w:rsidR="00BA671D" w:rsidRPr="00E96DFB">
        <w:rPr>
          <w:lang w:val="de-DE"/>
        </w:rPr>
        <w:t xml:space="preserve">. Dadurch </w:t>
      </w:r>
      <w:r w:rsidR="009F4930" w:rsidRPr="00E96DFB">
        <w:rPr>
          <w:lang w:val="de-DE"/>
        </w:rPr>
        <w:t>kann der Kran</w:t>
      </w:r>
      <w:r w:rsidR="00E96DFB" w:rsidRPr="00E96DFB">
        <w:rPr>
          <w:lang w:val="de-DE"/>
        </w:rPr>
        <w:t xml:space="preserve"> ohne aktivierte Kranzündung,</w:t>
      </w:r>
      <w:r w:rsidR="009F4930" w:rsidRPr="00E96DFB">
        <w:rPr>
          <w:lang w:val="de-DE"/>
        </w:rPr>
        <w:t xml:space="preserve"> </w:t>
      </w:r>
      <w:r w:rsidR="00BA671D" w:rsidRPr="00E96DFB">
        <w:rPr>
          <w:lang w:val="de-DE"/>
        </w:rPr>
        <w:t>ununterbrochen</w:t>
      </w:r>
      <w:r w:rsidR="009F4930" w:rsidRPr="00E96DFB">
        <w:rPr>
          <w:lang w:val="de-DE"/>
        </w:rPr>
        <w:t xml:space="preserve"> </w:t>
      </w:r>
      <w:r w:rsidR="00BA671D" w:rsidRPr="00E96DFB">
        <w:rPr>
          <w:lang w:val="de-DE"/>
        </w:rPr>
        <w:t>von</w:t>
      </w:r>
      <w:r w:rsidR="009F4930" w:rsidRPr="00E96DFB">
        <w:rPr>
          <w:lang w:val="de-DE"/>
        </w:rPr>
        <w:t xml:space="preserve"> Kameras </w:t>
      </w:r>
      <w:r w:rsidR="00BA671D" w:rsidRPr="00E96DFB">
        <w:rPr>
          <w:lang w:val="de-DE"/>
        </w:rPr>
        <w:t xml:space="preserve">überwacht </w:t>
      </w:r>
      <w:r w:rsidR="009F4930" w:rsidRPr="00E96DFB">
        <w:rPr>
          <w:lang w:val="de-DE"/>
        </w:rPr>
        <w:t xml:space="preserve">und </w:t>
      </w:r>
      <w:r w:rsidR="00021FA0">
        <w:rPr>
          <w:lang w:val="de-DE"/>
        </w:rPr>
        <w:t xml:space="preserve">effizient </w:t>
      </w:r>
      <w:r w:rsidR="00BA671D" w:rsidRPr="00E96DFB">
        <w:rPr>
          <w:lang w:val="de-DE"/>
        </w:rPr>
        <w:t xml:space="preserve">geschützt </w:t>
      </w:r>
      <w:r w:rsidR="009F4930" w:rsidRPr="00E96DFB">
        <w:rPr>
          <w:lang w:val="de-DE"/>
        </w:rPr>
        <w:t>werden.</w:t>
      </w:r>
      <w:r w:rsidR="000B58EF" w:rsidRPr="00314C43">
        <w:rPr>
          <w:lang w:val="de-DE"/>
        </w:rPr>
        <w:t xml:space="preserve"> </w:t>
      </w:r>
    </w:p>
    <w:p w14:paraId="31554FFF" w14:textId="4F410068" w:rsidR="008B1C33" w:rsidRPr="008B1C33" w:rsidRDefault="008B1C33" w:rsidP="00CD61C3">
      <w:pPr>
        <w:pStyle w:val="Copytext11Pt"/>
        <w:rPr>
          <w:b/>
          <w:bCs/>
          <w:lang w:val="de-DE"/>
        </w:rPr>
      </w:pPr>
      <w:r w:rsidRPr="008B1C33">
        <w:rPr>
          <w:b/>
          <w:bCs/>
          <w:lang w:val="de-DE"/>
        </w:rPr>
        <w:t>Neues Hybridsystem – Pactronic 2.0</w:t>
      </w:r>
    </w:p>
    <w:p w14:paraId="5ABF826D" w14:textId="2F491656" w:rsidR="00C600F3" w:rsidRDefault="00C600F3" w:rsidP="00C600F3">
      <w:pPr>
        <w:pStyle w:val="Copytext11Pt"/>
        <w:rPr>
          <w:lang w:val="de-DE"/>
        </w:rPr>
      </w:pPr>
      <w:r w:rsidRPr="00C600F3">
        <w:rPr>
          <w:lang w:val="de-DE"/>
        </w:rPr>
        <w:t xml:space="preserve">Das </w:t>
      </w:r>
      <w:r w:rsidR="00AF595F">
        <w:rPr>
          <w:lang w:val="de-DE"/>
        </w:rPr>
        <w:t>Liebherr-Hybridsystem</w:t>
      </w:r>
      <w:r w:rsidRPr="00C600F3">
        <w:rPr>
          <w:lang w:val="de-DE"/>
        </w:rPr>
        <w:t xml:space="preserve"> Pactronic 2.0 steht für die zweite Generation eines hydraulischen Antriebssystems mittels Hybridtechnologie. Ein Akkumulator dient als Energiespeicher und unterstützt bei Bedarf durch Lieferung zusätzlicher, zwischengespeicherter </w:t>
      </w:r>
      <w:r w:rsidR="00071EFC">
        <w:rPr>
          <w:lang w:val="de-DE"/>
        </w:rPr>
        <w:t>Kraft</w:t>
      </w:r>
      <w:r w:rsidRPr="00C600F3">
        <w:rPr>
          <w:lang w:val="de-DE"/>
        </w:rPr>
        <w:t>.</w:t>
      </w:r>
      <w:r>
        <w:rPr>
          <w:lang w:val="de-DE"/>
        </w:rPr>
        <w:t xml:space="preserve"> </w:t>
      </w:r>
      <w:r w:rsidRPr="00C600F3">
        <w:rPr>
          <w:lang w:val="de-DE"/>
        </w:rPr>
        <w:t>Die zweite Generation der Pactronic bietet dem Betreiber, je nach Arbeitssituation, die Wahl zwischen zwei Betriebsmodi:</w:t>
      </w:r>
    </w:p>
    <w:p w14:paraId="6C64CDA0" w14:textId="77777777" w:rsidR="00295812" w:rsidRDefault="00295812" w:rsidP="00C600F3">
      <w:pPr>
        <w:pStyle w:val="Copytext11Pt"/>
        <w:rPr>
          <w:u w:val="single"/>
          <w:lang w:val="de-DE"/>
        </w:rPr>
      </w:pPr>
    </w:p>
    <w:p w14:paraId="0C0C031E" w14:textId="77777777" w:rsidR="00295812" w:rsidRDefault="00295812" w:rsidP="00C600F3">
      <w:pPr>
        <w:pStyle w:val="Copytext11Pt"/>
        <w:rPr>
          <w:u w:val="single"/>
          <w:lang w:val="de-DE"/>
        </w:rPr>
      </w:pPr>
    </w:p>
    <w:p w14:paraId="415E4958" w14:textId="646EDC73" w:rsidR="00C600F3" w:rsidRPr="00C600F3" w:rsidRDefault="00C600F3" w:rsidP="00C600F3">
      <w:pPr>
        <w:pStyle w:val="Copytext11Pt"/>
        <w:rPr>
          <w:u w:val="single"/>
          <w:lang w:val="de-DE"/>
        </w:rPr>
      </w:pPr>
      <w:r w:rsidRPr="00C600F3">
        <w:rPr>
          <w:u w:val="single"/>
          <w:lang w:val="de-DE"/>
        </w:rPr>
        <w:lastRenderedPageBreak/>
        <w:t>Boost-Modus</w:t>
      </w:r>
    </w:p>
    <w:p w14:paraId="6D54529F" w14:textId="6B2D8A5A" w:rsidR="009F2291" w:rsidRDefault="00C600F3" w:rsidP="00C600F3">
      <w:pPr>
        <w:pStyle w:val="Copytext11Pt"/>
        <w:rPr>
          <w:lang w:val="de-DE"/>
        </w:rPr>
      </w:pPr>
      <w:r w:rsidRPr="00C600F3">
        <w:rPr>
          <w:lang w:val="de-DE"/>
        </w:rPr>
        <w:t xml:space="preserve">In diesem Modus wirkt die Pactronic als signifikanter Leistungsverstärker. Die Hubgeschwindigkeiten werden deutlich </w:t>
      </w:r>
      <w:r w:rsidR="009E5936">
        <w:rPr>
          <w:lang w:val="de-DE"/>
        </w:rPr>
        <w:t>gesteigert</w:t>
      </w:r>
      <w:r w:rsidR="009E5936" w:rsidRPr="00C600F3">
        <w:rPr>
          <w:lang w:val="de-DE"/>
        </w:rPr>
        <w:t xml:space="preserve"> </w:t>
      </w:r>
      <w:r w:rsidRPr="00C600F3">
        <w:rPr>
          <w:lang w:val="de-DE"/>
        </w:rPr>
        <w:t>–</w:t>
      </w:r>
      <w:r w:rsidR="00071EFC">
        <w:rPr>
          <w:lang w:val="de-DE"/>
        </w:rPr>
        <w:t xml:space="preserve"> </w:t>
      </w:r>
      <w:r w:rsidRPr="00C600F3">
        <w:rPr>
          <w:lang w:val="de-DE"/>
        </w:rPr>
        <w:t>ohne Zuhilfenahme eines größeren</w:t>
      </w:r>
      <w:r w:rsidR="009E5936">
        <w:rPr>
          <w:lang w:val="de-DE"/>
        </w:rPr>
        <w:t xml:space="preserve"> oder </w:t>
      </w:r>
      <w:r w:rsidR="00071EFC">
        <w:rPr>
          <w:lang w:val="de-DE"/>
        </w:rPr>
        <w:t>gar</w:t>
      </w:r>
      <w:r w:rsidR="00CC07B3">
        <w:rPr>
          <w:lang w:val="de-DE"/>
        </w:rPr>
        <w:t xml:space="preserve"> zusätzlichen</w:t>
      </w:r>
      <w:r w:rsidRPr="00C600F3">
        <w:rPr>
          <w:lang w:val="de-DE"/>
        </w:rPr>
        <w:t xml:space="preserve"> Hauptaggregats für mehr Leistung. Dadurch wird die Effizienz des Kranes</w:t>
      </w:r>
      <w:r w:rsidR="005C1A55">
        <w:rPr>
          <w:lang w:val="de-DE"/>
        </w:rPr>
        <w:t xml:space="preserve"> </w:t>
      </w:r>
      <w:r w:rsidRPr="00C600F3">
        <w:rPr>
          <w:lang w:val="de-DE"/>
        </w:rPr>
        <w:t xml:space="preserve">massiv gesteigert. </w:t>
      </w:r>
      <w:r w:rsidR="009F2291">
        <w:rPr>
          <w:lang w:val="de-DE"/>
        </w:rPr>
        <w:t>Der LHM mit einer Pactronic 2.0</w:t>
      </w:r>
      <w:r w:rsidR="00623189">
        <w:rPr>
          <w:lang w:val="de-DE"/>
        </w:rPr>
        <w:t xml:space="preserve"> hat eine verringerte Umschlagszeit und erreicht die gleichen Leistungsparameter wie ein vergleichbares Gerät mit zwei Hauptaggregaten.</w:t>
      </w:r>
    </w:p>
    <w:p w14:paraId="6F60C88E" w14:textId="1CD44E1A" w:rsidR="00C600F3" w:rsidRPr="00C600F3" w:rsidRDefault="00623189" w:rsidP="00C600F3">
      <w:pPr>
        <w:pStyle w:val="Copytext11Pt"/>
        <w:rPr>
          <w:u w:val="single"/>
          <w:lang w:val="de-DE"/>
        </w:rPr>
      </w:pPr>
      <w:r>
        <w:rPr>
          <w:u w:val="single"/>
          <w:lang w:val="de-DE"/>
        </w:rPr>
        <w:t>Green</w:t>
      </w:r>
      <w:r w:rsidR="00C600F3" w:rsidRPr="00C600F3">
        <w:rPr>
          <w:u w:val="single"/>
          <w:lang w:val="de-DE"/>
        </w:rPr>
        <w:t>-Modus</w:t>
      </w:r>
    </w:p>
    <w:p w14:paraId="2310DAA7" w14:textId="26F62A1B" w:rsidR="00C41C5B" w:rsidRDefault="00CF458E" w:rsidP="00CF458E">
      <w:pPr>
        <w:pStyle w:val="Copytext11Pt"/>
        <w:rPr>
          <w:lang w:val="de-DE"/>
        </w:rPr>
      </w:pPr>
      <w:r w:rsidRPr="00CF458E">
        <w:rPr>
          <w:lang w:val="de-DE"/>
        </w:rPr>
        <w:t>Dieser Modus dient dazu, Kraftstoff oder Strom zu sparen und die CO</w:t>
      </w:r>
      <w:r w:rsidRPr="00295812">
        <w:rPr>
          <w:vertAlign w:val="subscript"/>
          <w:lang w:val="de-DE"/>
        </w:rPr>
        <w:t>2</w:t>
      </w:r>
      <w:r w:rsidRPr="00CF458E">
        <w:rPr>
          <w:lang w:val="de-DE"/>
        </w:rPr>
        <w:t xml:space="preserve">-Emissionen zu reduzieren. </w:t>
      </w:r>
      <w:r w:rsidR="00C600F3" w:rsidRPr="00C600F3">
        <w:rPr>
          <w:lang w:val="de-DE"/>
        </w:rPr>
        <w:t>Im Hubbetrieb unterstützt die Pactronic</w:t>
      </w:r>
      <w:r>
        <w:rPr>
          <w:lang w:val="de-DE"/>
        </w:rPr>
        <w:t xml:space="preserve"> 2.0</w:t>
      </w:r>
      <w:r w:rsidR="00C600F3" w:rsidRPr="00C600F3">
        <w:rPr>
          <w:lang w:val="de-DE"/>
        </w:rPr>
        <w:t xml:space="preserve"> das Hauptaggregat </w:t>
      </w:r>
      <w:r w:rsidR="005C1A55" w:rsidRPr="00C600F3">
        <w:rPr>
          <w:lang w:val="de-DE"/>
        </w:rPr>
        <w:t>so weit</w:t>
      </w:r>
      <w:r w:rsidR="00C600F3" w:rsidRPr="00C600F3">
        <w:rPr>
          <w:lang w:val="de-DE"/>
        </w:rPr>
        <w:t>, dass weniger Leistung durch d</w:t>
      </w:r>
      <w:r w:rsidR="00071EFC">
        <w:rPr>
          <w:lang w:val="de-DE"/>
        </w:rPr>
        <w:t>en Hauptantrieb</w:t>
      </w:r>
      <w:r w:rsidR="00C600F3" w:rsidRPr="00C600F3">
        <w:rPr>
          <w:lang w:val="de-DE"/>
        </w:rPr>
        <w:t xml:space="preserve"> benötigt wird</w:t>
      </w:r>
      <w:r w:rsidR="00623189">
        <w:rPr>
          <w:lang w:val="de-DE"/>
        </w:rPr>
        <w:t>, trotz gleichbleibender Hubgeschwindigkeiten</w:t>
      </w:r>
      <w:r w:rsidR="00C600F3" w:rsidRPr="00C600F3">
        <w:rPr>
          <w:lang w:val="de-DE"/>
        </w:rPr>
        <w:t>. Im Resultat sinken der absolute Treibstoff</w:t>
      </w:r>
      <w:r w:rsidR="00071EFC">
        <w:rPr>
          <w:lang w:val="de-DE"/>
        </w:rPr>
        <w:t>- oder Strom</w:t>
      </w:r>
      <w:r w:rsidR="00C600F3" w:rsidRPr="00C600F3">
        <w:rPr>
          <w:lang w:val="de-DE"/>
        </w:rPr>
        <w:t>verbrauch und die Emissionen.</w:t>
      </w:r>
    </w:p>
    <w:p w14:paraId="03D40771" w14:textId="567A30A7" w:rsidR="008524B2" w:rsidRPr="00E96DFB" w:rsidRDefault="00C41C5B" w:rsidP="00C600F3">
      <w:pPr>
        <w:pStyle w:val="Copytext11Pt"/>
        <w:rPr>
          <w:lang w:val="de-DE"/>
        </w:rPr>
      </w:pPr>
      <w:r w:rsidRPr="00E96DFB">
        <w:rPr>
          <w:lang w:val="de-DE"/>
        </w:rPr>
        <w:t xml:space="preserve">Die Pactronic der zweiten Generation ist somit </w:t>
      </w:r>
      <w:r w:rsidR="00A83847" w:rsidRPr="00E96DFB">
        <w:rPr>
          <w:lang w:val="de-DE"/>
        </w:rPr>
        <w:t xml:space="preserve">noch stärker </w:t>
      </w:r>
      <w:r w:rsidRPr="00E96DFB">
        <w:rPr>
          <w:lang w:val="de-DE"/>
        </w:rPr>
        <w:t xml:space="preserve">an die tatsächlichen Bedürfnisse der </w:t>
      </w:r>
      <w:r w:rsidR="00A83847" w:rsidRPr="00E96DFB">
        <w:rPr>
          <w:lang w:val="de-DE"/>
        </w:rPr>
        <w:t>Anwender</w:t>
      </w:r>
      <w:r w:rsidRPr="00E96DFB">
        <w:rPr>
          <w:lang w:val="de-DE"/>
        </w:rPr>
        <w:t xml:space="preserve"> </w:t>
      </w:r>
      <w:r w:rsidR="0032565E">
        <w:rPr>
          <w:lang w:val="de-DE"/>
        </w:rPr>
        <w:t>ausgerichtet</w:t>
      </w:r>
      <w:r w:rsidRPr="00E96DFB">
        <w:rPr>
          <w:lang w:val="de-DE"/>
        </w:rPr>
        <w:t xml:space="preserve">. </w:t>
      </w:r>
      <w:r w:rsidR="00071EFC" w:rsidRPr="00E96DFB">
        <w:rPr>
          <w:lang w:val="de-DE"/>
        </w:rPr>
        <w:t>Durch die</w:t>
      </w:r>
      <w:r w:rsidR="00C9095B" w:rsidRPr="00E96DFB">
        <w:rPr>
          <w:lang w:val="de-DE"/>
        </w:rPr>
        <w:t xml:space="preserve"> Einstellung der individuellen</w:t>
      </w:r>
      <w:r w:rsidR="00295812">
        <w:rPr>
          <w:lang w:val="de-DE"/>
        </w:rPr>
        <w:t xml:space="preserve"> </w:t>
      </w:r>
      <w:r w:rsidR="00C9095B" w:rsidRPr="00E96DFB">
        <w:rPr>
          <w:lang w:val="de-DE"/>
        </w:rPr>
        <w:t xml:space="preserve">Hubhöhe wird die Leistungsabgabe der Pactronic entsprechend angepasst. </w:t>
      </w:r>
      <w:r w:rsidR="00071EFC" w:rsidRPr="00E96DFB">
        <w:rPr>
          <w:lang w:val="de-DE"/>
        </w:rPr>
        <w:t xml:space="preserve">Die </w:t>
      </w:r>
      <w:r w:rsidR="00E96DFB" w:rsidRPr="00E96DFB">
        <w:rPr>
          <w:lang w:val="de-DE"/>
        </w:rPr>
        <w:t>zusätzliche</w:t>
      </w:r>
      <w:r w:rsidR="00071EFC" w:rsidRPr="00E96DFB">
        <w:rPr>
          <w:lang w:val="de-DE"/>
        </w:rPr>
        <w:t xml:space="preserve"> Energie der Pactronic wird über den gesamten </w:t>
      </w:r>
      <w:r w:rsidR="00E96DFB" w:rsidRPr="00E96DFB">
        <w:rPr>
          <w:lang w:val="de-DE"/>
        </w:rPr>
        <w:t>Hubprozess verteilt.</w:t>
      </w:r>
      <w:r w:rsidR="00623189">
        <w:rPr>
          <w:lang w:val="de-DE"/>
        </w:rPr>
        <w:t xml:space="preserve"> </w:t>
      </w:r>
      <w:r w:rsidR="00C9095B" w:rsidRPr="00E96DFB">
        <w:rPr>
          <w:lang w:val="de-DE"/>
        </w:rPr>
        <w:t>Wichtig ist auch, dass die neue Pactronic auf die Änderungen der</w:t>
      </w:r>
      <w:r w:rsidR="00E96DFB" w:rsidRPr="00E96DFB">
        <w:rPr>
          <w:lang w:val="de-DE"/>
        </w:rPr>
        <w:t xml:space="preserve"> Außen</w:t>
      </w:r>
      <w:r w:rsidR="00C9095B" w:rsidRPr="00E96DFB">
        <w:rPr>
          <w:lang w:val="de-DE"/>
        </w:rPr>
        <w:t>temperatur und der damit einhergehenden Druckänderung im Speicher reagiert und somit die Effizienz des Systems weiter steigert.</w:t>
      </w:r>
      <w:r w:rsidR="005E77E4" w:rsidRPr="00E96DFB">
        <w:rPr>
          <w:lang w:val="de-DE"/>
        </w:rPr>
        <w:t xml:space="preserve"> </w:t>
      </w:r>
    </w:p>
    <w:p w14:paraId="5030FC63" w14:textId="29DDE753" w:rsidR="00C600F3" w:rsidRPr="005C1A55" w:rsidRDefault="00C600F3" w:rsidP="00C600F3">
      <w:pPr>
        <w:pStyle w:val="Copytext11Pt"/>
        <w:rPr>
          <w:b/>
          <w:bCs/>
          <w:lang w:val="de-DE"/>
        </w:rPr>
      </w:pPr>
      <w:r w:rsidRPr="005C1A55">
        <w:rPr>
          <w:b/>
          <w:bCs/>
          <w:lang w:val="de-DE"/>
        </w:rPr>
        <w:t>Neue maritime Kabine</w:t>
      </w:r>
    </w:p>
    <w:p w14:paraId="07B2FAE6" w14:textId="4BB18FB7" w:rsidR="008B1C33" w:rsidRDefault="004A5D96" w:rsidP="004A5D96">
      <w:pPr>
        <w:pStyle w:val="Copytext11Pt"/>
        <w:rPr>
          <w:lang w:val="de-DE"/>
        </w:rPr>
      </w:pPr>
      <w:r>
        <w:rPr>
          <w:lang w:val="de-DE"/>
        </w:rPr>
        <w:t>Bei der Neugestaltung der LHM-</w:t>
      </w:r>
      <w:r w:rsidR="00295812">
        <w:rPr>
          <w:lang w:val="de-DE"/>
        </w:rPr>
        <w:t>Kabine</w:t>
      </w:r>
      <w:r>
        <w:rPr>
          <w:lang w:val="de-DE"/>
        </w:rPr>
        <w:t xml:space="preserve"> </w:t>
      </w:r>
      <w:r w:rsidR="00295812">
        <w:rPr>
          <w:lang w:val="de-DE"/>
        </w:rPr>
        <w:t>stand</w:t>
      </w:r>
      <w:r w:rsidR="00E96DFB">
        <w:rPr>
          <w:lang w:val="de-DE"/>
        </w:rPr>
        <w:t xml:space="preserve"> der Kranfahrer im Mittelpunkt. </w:t>
      </w:r>
      <w:r w:rsidRPr="004A5D96">
        <w:rPr>
          <w:lang w:val="de-DE"/>
        </w:rPr>
        <w:t xml:space="preserve">Dank der neuen Kopplung von </w:t>
      </w:r>
      <w:r w:rsidR="00AF595F">
        <w:rPr>
          <w:lang w:val="de-DE"/>
        </w:rPr>
        <w:t>Bedienhebel</w:t>
      </w:r>
      <w:r w:rsidRPr="004A5D96">
        <w:rPr>
          <w:lang w:val="de-DE"/>
        </w:rPr>
        <w:t xml:space="preserve"> und Armlehne steigt nicht nur der Fahrerkomfort, </w:t>
      </w:r>
      <w:r w:rsidR="00E7283D">
        <w:rPr>
          <w:lang w:val="de-DE"/>
        </w:rPr>
        <w:t xml:space="preserve">auch </w:t>
      </w:r>
      <w:r w:rsidRPr="004A5D96">
        <w:rPr>
          <w:lang w:val="de-DE"/>
        </w:rPr>
        <w:t>die Steuerung</w:t>
      </w:r>
      <w:r>
        <w:rPr>
          <w:lang w:val="de-DE"/>
        </w:rPr>
        <w:t xml:space="preserve"> des Krans</w:t>
      </w:r>
      <w:r w:rsidRPr="004A5D96">
        <w:rPr>
          <w:lang w:val="de-DE"/>
        </w:rPr>
        <w:t xml:space="preserve"> wird noch präziser und sicherer. </w:t>
      </w:r>
      <w:r w:rsidR="006B20AF">
        <w:rPr>
          <w:lang w:val="de-DE"/>
        </w:rPr>
        <w:t>Mit dem neue</w:t>
      </w:r>
      <w:r w:rsidR="0032565E">
        <w:rPr>
          <w:lang w:val="de-DE"/>
        </w:rPr>
        <w:t>n</w:t>
      </w:r>
      <w:r w:rsidR="006B20AF">
        <w:rPr>
          <w:lang w:val="de-DE"/>
        </w:rPr>
        <w:t xml:space="preserve"> integrierte</w:t>
      </w:r>
      <w:r w:rsidR="00D258E5">
        <w:rPr>
          <w:lang w:val="de-DE"/>
        </w:rPr>
        <w:t>n</w:t>
      </w:r>
      <w:r w:rsidR="006B20AF">
        <w:rPr>
          <w:lang w:val="de-DE"/>
        </w:rPr>
        <w:t xml:space="preserve"> Touch</w:t>
      </w:r>
      <w:r w:rsidR="00A83847">
        <w:rPr>
          <w:lang w:val="de-DE"/>
        </w:rPr>
        <w:t>-Panel</w:t>
      </w:r>
      <w:r w:rsidR="006B20AF">
        <w:rPr>
          <w:lang w:val="de-DE"/>
        </w:rPr>
        <w:t xml:space="preserve"> sind alle Kranfunk</w:t>
      </w:r>
      <w:r w:rsidR="00295812">
        <w:rPr>
          <w:lang w:val="de-DE"/>
        </w:rPr>
        <w:t>t</w:t>
      </w:r>
      <w:r w:rsidR="006B20AF">
        <w:rPr>
          <w:lang w:val="de-DE"/>
        </w:rPr>
        <w:t xml:space="preserve">ionen übersichtlich und intuitiv anwählbar, was die Bedienung des Kranes </w:t>
      </w:r>
      <w:r w:rsidR="00E96DFB">
        <w:rPr>
          <w:lang w:val="de-DE"/>
        </w:rPr>
        <w:t>stark</w:t>
      </w:r>
      <w:r w:rsidR="006B20AF">
        <w:rPr>
          <w:lang w:val="de-DE"/>
        </w:rPr>
        <w:t xml:space="preserve"> vereinfacht</w:t>
      </w:r>
      <w:r w:rsidRPr="004A5D96">
        <w:rPr>
          <w:lang w:val="de-DE"/>
        </w:rPr>
        <w:t>.</w:t>
      </w:r>
      <w:r>
        <w:rPr>
          <w:lang w:val="de-DE"/>
        </w:rPr>
        <w:t xml:space="preserve"> </w:t>
      </w:r>
      <w:r w:rsidR="00021FA0">
        <w:rPr>
          <w:lang w:val="de-DE"/>
        </w:rPr>
        <w:t>E</w:t>
      </w:r>
      <w:r w:rsidR="00021FA0" w:rsidRPr="004A5D96">
        <w:rPr>
          <w:lang w:val="de-DE"/>
        </w:rPr>
        <w:t xml:space="preserve">in integrierter Flaschenkühler </w:t>
      </w:r>
      <w:r w:rsidR="00021FA0">
        <w:rPr>
          <w:lang w:val="de-DE"/>
        </w:rPr>
        <w:t xml:space="preserve">bietet </w:t>
      </w:r>
      <w:r w:rsidR="00021FA0" w:rsidRPr="004A5D96">
        <w:rPr>
          <w:lang w:val="de-DE"/>
        </w:rPr>
        <w:t>kühle Getränke</w:t>
      </w:r>
      <w:r w:rsidR="00021FA0">
        <w:rPr>
          <w:lang w:val="de-DE"/>
        </w:rPr>
        <w:t xml:space="preserve"> –</w:t>
      </w:r>
      <w:r w:rsidR="00021FA0" w:rsidRPr="004A5D96">
        <w:rPr>
          <w:lang w:val="de-DE"/>
        </w:rPr>
        <w:t xml:space="preserve"> auch</w:t>
      </w:r>
      <w:r w:rsidR="00021FA0">
        <w:rPr>
          <w:lang w:val="de-DE"/>
        </w:rPr>
        <w:t xml:space="preserve"> </w:t>
      </w:r>
      <w:r w:rsidR="00021FA0" w:rsidRPr="004A5D96">
        <w:rPr>
          <w:lang w:val="de-DE"/>
        </w:rPr>
        <w:t xml:space="preserve">an warmen Tagen. </w:t>
      </w:r>
      <w:r>
        <w:rPr>
          <w:lang w:val="de-DE"/>
        </w:rPr>
        <w:t>Ein überarbeitetes</w:t>
      </w:r>
      <w:r w:rsidRPr="004A5D96">
        <w:rPr>
          <w:lang w:val="de-DE"/>
        </w:rPr>
        <w:t xml:space="preserve"> Klimakonzept erhöht das Wohlbefinden des </w:t>
      </w:r>
      <w:r w:rsidR="00AF595F">
        <w:rPr>
          <w:lang w:val="de-DE"/>
        </w:rPr>
        <w:t>Maschinenbedieners</w:t>
      </w:r>
      <w:r w:rsidRPr="004A5D96">
        <w:rPr>
          <w:lang w:val="de-DE"/>
        </w:rPr>
        <w:t xml:space="preserve"> deutlich, egal ob </w:t>
      </w:r>
      <w:r w:rsidR="00D00A45">
        <w:rPr>
          <w:lang w:val="de-DE"/>
        </w:rPr>
        <w:t>Klimaa</w:t>
      </w:r>
      <w:r w:rsidR="00A83847">
        <w:rPr>
          <w:lang w:val="de-DE"/>
        </w:rPr>
        <w:t>n</w:t>
      </w:r>
      <w:r w:rsidR="00D00A45">
        <w:rPr>
          <w:lang w:val="de-DE"/>
        </w:rPr>
        <w:t>lage</w:t>
      </w:r>
      <w:r w:rsidRPr="004A5D96">
        <w:rPr>
          <w:lang w:val="de-DE"/>
        </w:rPr>
        <w:t xml:space="preserve"> oder Heizung</w:t>
      </w:r>
      <w:r w:rsidR="00E96DFB">
        <w:rPr>
          <w:lang w:val="de-DE"/>
        </w:rPr>
        <w:t xml:space="preserve">. Es </w:t>
      </w:r>
      <w:r w:rsidRPr="004A5D96">
        <w:rPr>
          <w:lang w:val="de-DE"/>
        </w:rPr>
        <w:t xml:space="preserve">sorgt zudem für </w:t>
      </w:r>
      <w:r w:rsidR="006B20AF">
        <w:rPr>
          <w:lang w:val="de-DE"/>
        </w:rPr>
        <w:t>das schnelle Entfeuchten beschlagener Scheiben und somit für eine klare Sicht und mehr Sicherheit</w:t>
      </w:r>
      <w:r w:rsidRPr="004A5D96">
        <w:rPr>
          <w:lang w:val="de-DE"/>
        </w:rPr>
        <w:t>.</w:t>
      </w:r>
      <w:r>
        <w:rPr>
          <w:lang w:val="de-DE"/>
        </w:rPr>
        <w:t xml:space="preserve"> </w:t>
      </w:r>
    </w:p>
    <w:p w14:paraId="03B90BCC" w14:textId="77777777" w:rsidR="004A5D96" w:rsidRPr="00314C43" w:rsidRDefault="004A5D96" w:rsidP="004A5D96">
      <w:pPr>
        <w:pStyle w:val="Copytext11Pt"/>
        <w:rPr>
          <w:b/>
          <w:bCs/>
          <w:lang w:val="de-DE"/>
        </w:rPr>
      </w:pPr>
      <w:r w:rsidRPr="00314C43">
        <w:rPr>
          <w:b/>
          <w:bCs/>
          <w:lang w:val="de-DE"/>
        </w:rPr>
        <w:t>Innovation sah noch nie so gut aus</w:t>
      </w:r>
    </w:p>
    <w:p w14:paraId="322E400C" w14:textId="1ACF22F6" w:rsidR="00D55C7B" w:rsidRDefault="008C2EE5" w:rsidP="00CD61C3">
      <w:pPr>
        <w:pStyle w:val="Copytext11Pt"/>
        <w:rPr>
          <w:lang w:val="de-DE"/>
        </w:rPr>
      </w:pPr>
      <w:r w:rsidRPr="008C2EE5">
        <w:rPr>
          <w:lang w:val="de-DE"/>
        </w:rPr>
        <w:t>Die Far</w:t>
      </w:r>
      <w:r w:rsidR="00E7283D">
        <w:rPr>
          <w:lang w:val="de-DE"/>
        </w:rPr>
        <w:t>bkompositionen der neuesten LHM-</w:t>
      </w:r>
      <w:r w:rsidRPr="008C2EE5">
        <w:rPr>
          <w:lang w:val="de-DE"/>
        </w:rPr>
        <w:t xml:space="preserve">Generation kombinieren das klassische Liebherr-Gelb mit neuen Akzenten in Schwarz, Grau und Weiß. Das agil anmutende Design spiegelt wider, wie sich langjährige Tradition und Unternehmenswerte mit fortschrittlichen Technologien vereinen. Die moderne Farbgebung verleiht den Maschinen ein unverwechselbares Aussehen und eine sofortige Wiedererkennung. Der blaue Akzent in der Farbkomposition und auch das blaue </w:t>
      </w:r>
      <w:r w:rsidR="00295812">
        <w:rPr>
          <w:lang w:val="de-DE"/>
        </w:rPr>
        <w:t>E-</w:t>
      </w:r>
      <w:r w:rsidRPr="008C2EE5">
        <w:rPr>
          <w:lang w:val="de-DE"/>
        </w:rPr>
        <w:t xml:space="preserve">Symbol neben </w:t>
      </w:r>
      <w:r w:rsidR="00295812">
        <w:rPr>
          <w:lang w:val="de-DE"/>
        </w:rPr>
        <w:t>der</w:t>
      </w:r>
      <w:r w:rsidRPr="008C2EE5">
        <w:rPr>
          <w:lang w:val="de-DE"/>
        </w:rPr>
        <w:t xml:space="preserve"> </w:t>
      </w:r>
      <w:r w:rsidR="00FC36B6">
        <w:rPr>
          <w:lang w:val="de-DE"/>
        </w:rPr>
        <w:t xml:space="preserve">Bezeichnung des </w:t>
      </w:r>
      <w:r w:rsidR="00067126">
        <w:rPr>
          <w:lang w:val="de-DE"/>
        </w:rPr>
        <w:t>Kran-</w:t>
      </w:r>
      <w:r w:rsidRPr="008C2EE5">
        <w:rPr>
          <w:lang w:val="de-DE"/>
        </w:rPr>
        <w:t>Typ</w:t>
      </w:r>
      <w:r w:rsidR="00FC36B6">
        <w:rPr>
          <w:lang w:val="de-DE"/>
        </w:rPr>
        <w:t>s</w:t>
      </w:r>
      <w:r w:rsidRPr="008C2EE5">
        <w:rPr>
          <w:lang w:val="de-DE"/>
        </w:rPr>
        <w:t xml:space="preserve"> verleihen allen alternativ angetriebenen Geräten ein unverwechselbares Aussehen. Da</w:t>
      </w:r>
      <w:r w:rsidR="00E7283D">
        <w:rPr>
          <w:lang w:val="de-DE"/>
        </w:rPr>
        <w:t>mit können alle zukünftigen LHM-</w:t>
      </w:r>
      <w:r w:rsidRPr="008C2EE5">
        <w:rPr>
          <w:lang w:val="de-DE"/>
        </w:rPr>
        <w:t xml:space="preserve">Kunden ihren Stakeholdern </w:t>
      </w:r>
      <w:r w:rsidR="00E7283D">
        <w:rPr>
          <w:lang w:val="de-DE"/>
        </w:rPr>
        <w:t xml:space="preserve">eine </w:t>
      </w:r>
      <w:r w:rsidRPr="008C2EE5">
        <w:rPr>
          <w:lang w:val="de-DE"/>
        </w:rPr>
        <w:t>fortschrittliche und umweltfreundliche Krantechnologie direkt vermitteln.</w:t>
      </w:r>
    </w:p>
    <w:p w14:paraId="3E0FC318" w14:textId="77777777" w:rsidR="00623189" w:rsidRDefault="00623189" w:rsidP="00CD61C3">
      <w:pPr>
        <w:pStyle w:val="Copytext11Pt"/>
        <w:rPr>
          <w:lang w:val="de-DE"/>
        </w:rPr>
      </w:pPr>
    </w:p>
    <w:p w14:paraId="452989EB" w14:textId="77777777" w:rsidR="00D4096B" w:rsidRPr="00314C43" w:rsidRDefault="00D4096B" w:rsidP="00D4096B">
      <w:pPr>
        <w:pStyle w:val="BoilerplateCopyhead9Pt"/>
        <w:rPr>
          <w:lang w:val="de-DE"/>
        </w:rPr>
      </w:pPr>
      <w:r w:rsidRPr="00314C43">
        <w:rPr>
          <w:lang w:val="de-DE"/>
        </w:rPr>
        <w:lastRenderedPageBreak/>
        <w:t>Über die Liebherr-MCCtec Rostock GmbH</w:t>
      </w:r>
    </w:p>
    <w:p w14:paraId="659CCE91" w14:textId="3BFFB238" w:rsidR="00D4096B" w:rsidRPr="00314C43" w:rsidRDefault="00D4096B" w:rsidP="00D4096B">
      <w:pPr>
        <w:pStyle w:val="BoilerplateCopyhead9Pt"/>
        <w:rPr>
          <w:b w:val="0"/>
          <w:lang w:val="de-DE"/>
        </w:rPr>
      </w:pPr>
      <w:r w:rsidRPr="00314C43">
        <w:rPr>
          <w:b w:val="0"/>
          <w:lang w:val="de-DE"/>
        </w:rPr>
        <w:t xml:space="preserve">Die Liebherr-MCCtec Rostock GmbH ist einer der führenden europäischen Hersteller von maritimen Umschlaglösungen. Die Produktpalette umfasst Schiffs-, Hafenmobil- und </w:t>
      </w:r>
      <w:r w:rsidR="00AF595F">
        <w:rPr>
          <w:b w:val="0"/>
          <w:lang w:val="de-DE"/>
        </w:rPr>
        <w:t>Offshore-Krane</w:t>
      </w:r>
      <w:r w:rsidRPr="00314C43">
        <w:rPr>
          <w:b w:val="0"/>
          <w:lang w:val="de-DE"/>
        </w:rPr>
        <w:t>. Auch Reachstacker und Komponenten für Containerkrane sind im Produktportfolio enthalten.</w:t>
      </w:r>
    </w:p>
    <w:p w14:paraId="4BAD747B" w14:textId="77777777" w:rsidR="009A3D17" w:rsidRPr="00314C43" w:rsidRDefault="009A3D17" w:rsidP="009A3D17">
      <w:pPr>
        <w:pStyle w:val="BoilerplateCopyhead9Pt"/>
        <w:rPr>
          <w:lang w:val="de-DE"/>
        </w:rPr>
      </w:pPr>
      <w:r w:rsidRPr="00314C43">
        <w:rPr>
          <w:lang w:val="de-DE"/>
        </w:rPr>
        <w:t>Über die Firmengruppe Liebherr</w:t>
      </w:r>
    </w:p>
    <w:p w14:paraId="585A6A6C" w14:textId="327732F1" w:rsidR="009A3D17" w:rsidRDefault="009A3D17" w:rsidP="009A3D17">
      <w:pPr>
        <w:pStyle w:val="BoilerplateCopytext9Pt"/>
        <w:rPr>
          <w:lang w:val="de-DE"/>
        </w:rPr>
      </w:pPr>
      <w:r w:rsidRPr="00314C43">
        <w:rPr>
          <w:lang w:val="de-DE"/>
        </w:rPr>
        <w:t>Die Firmengruppe Liebherr ist ein familiengeführtes Technologieunternehmen mit breit diversifiziertem Produktprogramm. Das Unternehmen zählt zu den größten Baumaschinenherstellern der Welt, bietet aber auch auf vielen anderen Gebieten hochwertige, nutzenorientierte Produkte und Dienstleistungen an. Die Firmengruppe umfasst heute über 140 Gesellschaften auf allen Kontinenten, beschäftigt rund 48.000 Mitarbeiterinnen und Mitarbeiter und erwirtschaftete in 2020 einen konsolidierten Gesamtumsatz von über 10,3 Milliarden Euro. Seit seiner Gründung im Jahr 1949 im süddeutschen Kirchdorf an der Iller verfolgt Liebherr das Ziel, seine Kunden mit anspruchsvollen Lösungen zu überzeugen und zum technologischen Fortschritt beizutragen.</w:t>
      </w:r>
    </w:p>
    <w:p w14:paraId="21EA0E83" w14:textId="77777777" w:rsidR="00AF595F" w:rsidRPr="00314C43" w:rsidRDefault="00AF595F" w:rsidP="009A3D17">
      <w:pPr>
        <w:pStyle w:val="BoilerplateCopytext9Pt"/>
        <w:rPr>
          <w:lang w:val="de-DE"/>
        </w:rPr>
      </w:pPr>
    </w:p>
    <w:p w14:paraId="1FB1A5FA" w14:textId="55D020FC" w:rsidR="009A3D17" w:rsidRPr="00314C43" w:rsidRDefault="009A3D17" w:rsidP="009A3D17">
      <w:pPr>
        <w:pStyle w:val="Copyhead11Pt"/>
        <w:rPr>
          <w:lang w:val="de-DE"/>
        </w:rPr>
      </w:pPr>
      <w:r w:rsidRPr="00314C43">
        <w:rPr>
          <w:lang w:val="de-DE"/>
        </w:rPr>
        <w:t>Bilder</w:t>
      </w:r>
    </w:p>
    <w:p w14:paraId="785D264F" w14:textId="77777777" w:rsidR="00AF595F" w:rsidRDefault="00AF595F" w:rsidP="00AF595F">
      <w:pPr>
        <w:rPr>
          <w:lang w:val="en-US"/>
        </w:rPr>
      </w:pPr>
      <w:r>
        <w:rPr>
          <w:noProof/>
          <w:lang w:eastAsia="de-DE"/>
        </w:rPr>
        <w:drawing>
          <wp:inline distT="0" distB="0" distL="0" distR="0" wp14:anchorId="3F5BD5D3" wp14:editId="4126E1A9">
            <wp:extent cx="2682240" cy="2054526"/>
            <wp:effectExtent l="0" t="0" r="3810" b="3175"/>
            <wp:docPr id="1" name="Grafik 1" descr="Ein Bild, das Himmel, draußen, Wasser, Transpor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Grafik 1" descr="Ein Bild, das Himmel, draußen, Wasser, Transport enthält.&#10;&#10;Automatisch generierte Beschreibung"/>
                    <pic:cNvPicPr/>
                  </pic:nvPicPr>
                  <pic:blipFill>
                    <a:blip r:embed="rId11"/>
                    <a:stretch>
                      <a:fillRect/>
                    </a:stretch>
                  </pic:blipFill>
                  <pic:spPr>
                    <a:xfrm>
                      <a:off x="0" y="0"/>
                      <a:ext cx="2691876" cy="2061907"/>
                    </a:xfrm>
                    <a:prstGeom prst="rect">
                      <a:avLst/>
                    </a:prstGeom>
                  </pic:spPr>
                </pic:pic>
              </a:graphicData>
            </a:graphic>
          </wp:inline>
        </w:drawing>
      </w:r>
    </w:p>
    <w:p w14:paraId="289399D0" w14:textId="77777777" w:rsidR="00AF595F" w:rsidRPr="00067126" w:rsidRDefault="00AF595F" w:rsidP="00AF595F">
      <w:pPr>
        <w:rPr>
          <w:rFonts w:ascii="Arial" w:hAnsi="Arial" w:cs="Arial"/>
          <w:sz w:val="20"/>
          <w:szCs w:val="20"/>
        </w:rPr>
      </w:pPr>
      <w:r w:rsidRPr="00067126">
        <w:rPr>
          <w:rFonts w:ascii="Arial" w:hAnsi="Arial" w:cs="Arial"/>
          <w:sz w:val="20"/>
          <w:szCs w:val="20"/>
        </w:rPr>
        <w:t>liebherr-the-new-lhm-1.jpg</w:t>
      </w:r>
    </w:p>
    <w:p w14:paraId="7D26394B" w14:textId="210CE143" w:rsidR="00AF595F" w:rsidRPr="00295812" w:rsidRDefault="00AF595F" w:rsidP="00AF595F">
      <w:pPr>
        <w:rPr>
          <w:rFonts w:ascii="Arial" w:hAnsi="Arial" w:cs="Arial"/>
          <w:sz w:val="20"/>
          <w:szCs w:val="20"/>
        </w:rPr>
      </w:pPr>
      <w:r w:rsidRPr="00295812">
        <w:rPr>
          <w:rFonts w:ascii="Arial" w:hAnsi="Arial" w:cs="Arial"/>
          <w:sz w:val="20"/>
          <w:szCs w:val="20"/>
        </w:rPr>
        <w:t>Die neue LHM-Kranreihe zeichnet sich durch eine neue Steuerungs- und Sensortechnik, ein neues Design, ein fortschrittliches Pactronic-Hybridsystem und eine ergonomisch verbesserte Fahrerkabine aus</w:t>
      </w:r>
      <w:r w:rsidR="00067126">
        <w:rPr>
          <w:rFonts w:ascii="Arial" w:hAnsi="Arial" w:cs="Arial"/>
          <w:sz w:val="20"/>
          <w:szCs w:val="20"/>
        </w:rPr>
        <w:t>.</w:t>
      </w:r>
    </w:p>
    <w:p w14:paraId="37F18C38" w14:textId="77777777" w:rsidR="00ED1859" w:rsidRDefault="00ED1859" w:rsidP="00AF595F"/>
    <w:p w14:paraId="3E70F7FE" w14:textId="77777777" w:rsidR="00AF595F" w:rsidRPr="003D4C68" w:rsidRDefault="00AF595F" w:rsidP="00AF595F">
      <w:pPr>
        <w:rPr>
          <w:lang w:val="en-US"/>
        </w:rPr>
      </w:pPr>
      <w:r>
        <w:rPr>
          <w:noProof/>
          <w:lang w:eastAsia="de-DE"/>
        </w:rPr>
        <w:drawing>
          <wp:inline distT="0" distB="0" distL="0" distR="0" wp14:anchorId="0BABDA5A" wp14:editId="5AE46CE2">
            <wp:extent cx="2622255" cy="1517999"/>
            <wp:effectExtent l="0" t="0" r="6985" b="6350"/>
            <wp:docPr id="2" name="Grafik 2" descr="Ein Bild, das Transport, Kran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Grafik 2" descr="Ein Bild, das Transport, Kran enthält.&#10;&#10;Automatisch generierte Beschreibung"/>
                    <pic:cNvPicPr/>
                  </pic:nvPicPr>
                  <pic:blipFill>
                    <a:blip r:embed="rId12"/>
                    <a:stretch>
                      <a:fillRect/>
                    </a:stretch>
                  </pic:blipFill>
                  <pic:spPr>
                    <a:xfrm>
                      <a:off x="0" y="0"/>
                      <a:ext cx="2635489" cy="1525660"/>
                    </a:xfrm>
                    <a:prstGeom prst="rect">
                      <a:avLst/>
                    </a:prstGeom>
                  </pic:spPr>
                </pic:pic>
              </a:graphicData>
            </a:graphic>
          </wp:inline>
        </w:drawing>
      </w:r>
    </w:p>
    <w:p w14:paraId="0EE6ADF5" w14:textId="77777777" w:rsidR="00AF595F" w:rsidRPr="00295812" w:rsidRDefault="00AF595F" w:rsidP="00AF595F">
      <w:pPr>
        <w:rPr>
          <w:rFonts w:ascii="Arial" w:hAnsi="Arial" w:cs="Arial"/>
          <w:sz w:val="20"/>
          <w:szCs w:val="20"/>
        </w:rPr>
      </w:pPr>
      <w:r w:rsidRPr="00295812">
        <w:rPr>
          <w:rFonts w:ascii="Arial" w:hAnsi="Arial" w:cs="Arial"/>
          <w:sz w:val="20"/>
          <w:szCs w:val="20"/>
        </w:rPr>
        <w:t>liebherr-the-new-lhm-2.jpg</w:t>
      </w:r>
    </w:p>
    <w:p w14:paraId="2417B5A4" w14:textId="50A35A10" w:rsidR="00AF595F" w:rsidRPr="00295812" w:rsidRDefault="00AF595F" w:rsidP="00AF595F">
      <w:pPr>
        <w:rPr>
          <w:rFonts w:ascii="Arial" w:hAnsi="Arial" w:cs="Arial"/>
          <w:sz w:val="20"/>
          <w:szCs w:val="20"/>
        </w:rPr>
      </w:pPr>
      <w:r w:rsidRPr="00295812">
        <w:rPr>
          <w:rFonts w:ascii="Arial" w:hAnsi="Arial" w:cs="Arial"/>
          <w:sz w:val="20"/>
          <w:szCs w:val="20"/>
        </w:rPr>
        <w:t>Die neue LHM</w:t>
      </w:r>
      <w:r w:rsidR="00FC36B6">
        <w:rPr>
          <w:rFonts w:ascii="Arial" w:hAnsi="Arial" w:cs="Arial"/>
          <w:sz w:val="20"/>
          <w:szCs w:val="20"/>
        </w:rPr>
        <w:t>-Serie</w:t>
      </w:r>
      <w:r w:rsidRPr="00295812">
        <w:rPr>
          <w:rFonts w:ascii="Arial" w:hAnsi="Arial" w:cs="Arial"/>
          <w:sz w:val="20"/>
          <w:szCs w:val="20"/>
        </w:rPr>
        <w:t xml:space="preserve"> ist viel digitaler, vernetzter und intelligenter</w:t>
      </w:r>
      <w:r w:rsidR="00067126">
        <w:rPr>
          <w:rFonts w:ascii="Arial" w:hAnsi="Arial" w:cs="Arial"/>
          <w:sz w:val="20"/>
          <w:szCs w:val="20"/>
        </w:rPr>
        <w:t>.</w:t>
      </w:r>
    </w:p>
    <w:p w14:paraId="66EA68BD" w14:textId="0E4FBD24" w:rsidR="00AF595F" w:rsidRDefault="00AF595F" w:rsidP="00AF595F">
      <w:pPr>
        <w:rPr>
          <w:lang w:val="en-US"/>
        </w:rPr>
      </w:pPr>
      <w:r>
        <w:rPr>
          <w:noProof/>
          <w:lang w:eastAsia="de-DE"/>
        </w:rPr>
        <w:lastRenderedPageBreak/>
        <w:drawing>
          <wp:inline distT="0" distB="0" distL="0" distR="0" wp14:anchorId="0832112B" wp14:editId="03C943CA">
            <wp:extent cx="2484120" cy="1476742"/>
            <wp:effectExtent l="0" t="0" r="0" b="9525"/>
            <wp:docPr id="3" name="Grafik 3" descr="Ein Bild, das drinnen, Gestell, Schritt, gefliest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descr="Ein Bild, das drinnen, Gestell, Schritt, gefliest enthält.&#10;&#10;Automatisch generierte Beschreibung"/>
                    <pic:cNvPicPr/>
                  </pic:nvPicPr>
                  <pic:blipFill>
                    <a:blip r:embed="rId13"/>
                    <a:stretch>
                      <a:fillRect/>
                    </a:stretch>
                  </pic:blipFill>
                  <pic:spPr>
                    <a:xfrm>
                      <a:off x="0" y="0"/>
                      <a:ext cx="2489286" cy="1479813"/>
                    </a:xfrm>
                    <a:prstGeom prst="rect">
                      <a:avLst/>
                    </a:prstGeom>
                  </pic:spPr>
                </pic:pic>
              </a:graphicData>
            </a:graphic>
          </wp:inline>
        </w:drawing>
      </w:r>
    </w:p>
    <w:p w14:paraId="49C11518" w14:textId="77777777" w:rsidR="00AF595F" w:rsidRPr="00067126" w:rsidRDefault="00AF595F" w:rsidP="00AF595F">
      <w:pPr>
        <w:rPr>
          <w:rFonts w:ascii="Arial" w:hAnsi="Arial" w:cs="Arial"/>
          <w:sz w:val="20"/>
          <w:szCs w:val="20"/>
        </w:rPr>
      </w:pPr>
      <w:r w:rsidRPr="00067126">
        <w:rPr>
          <w:rFonts w:ascii="Arial" w:hAnsi="Arial" w:cs="Arial"/>
          <w:sz w:val="20"/>
          <w:szCs w:val="20"/>
        </w:rPr>
        <w:t>liebherr-lhm-maritime-cabine.jpg</w:t>
      </w:r>
    </w:p>
    <w:p w14:paraId="7FFCF3CF" w14:textId="6BF31EE9" w:rsidR="00AF595F" w:rsidRPr="00295812" w:rsidRDefault="00AF595F" w:rsidP="00AF595F">
      <w:pPr>
        <w:rPr>
          <w:rFonts w:ascii="Arial" w:hAnsi="Arial" w:cs="Arial"/>
          <w:sz w:val="20"/>
          <w:szCs w:val="20"/>
        </w:rPr>
      </w:pPr>
      <w:r w:rsidRPr="00295812">
        <w:rPr>
          <w:rFonts w:ascii="Arial" w:hAnsi="Arial" w:cs="Arial"/>
          <w:sz w:val="20"/>
          <w:szCs w:val="20"/>
        </w:rPr>
        <w:t>Dank der neuen Kopplung von Joystick und Armlehne wird nicht nur der Komfort des Fahrers erhöht, auch die Steuerung des Krans wird noch präziser und sicherer</w:t>
      </w:r>
      <w:r w:rsidR="00067126">
        <w:rPr>
          <w:rFonts w:ascii="Arial" w:hAnsi="Arial" w:cs="Arial"/>
          <w:sz w:val="20"/>
          <w:szCs w:val="20"/>
        </w:rPr>
        <w:t>.</w:t>
      </w:r>
    </w:p>
    <w:p w14:paraId="0B8ABA0F" w14:textId="77777777" w:rsidR="00AF595F" w:rsidRPr="00AF595F" w:rsidRDefault="00AF595F" w:rsidP="00AF595F"/>
    <w:p w14:paraId="26224A4E" w14:textId="77777777" w:rsidR="00AF595F" w:rsidRDefault="00AF595F" w:rsidP="00AF595F">
      <w:pPr>
        <w:rPr>
          <w:lang w:val="en-US"/>
        </w:rPr>
      </w:pPr>
      <w:r>
        <w:rPr>
          <w:noProof/>
          <w:lang w:eastAsia="de-DE"/>
        </w:rPr>
        <w:drawing>
          <wp:inline distT="0" distB="0" distL="0" distR="0" wp14:anchorId="5B3A5374" wp14:editId="67A07662">
            <wp:extent cx="2468880" cy="1475666"/>
            <wp:effectExtent l="0" t="0" r="7620" b="0"/>
            <wp:docPr id="4" name="Grafik 4" descr="Ein Bild, das Transport, gelb enthält.&#10;&#10;Automatisch generierte Beschreibu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Grafik 4" descr="Ein Bild, das Transport, gelb enthält.&#10;&#10;Automatisch generierte Beschreibung"/>
                    <pic:cNvPicPr/>
                  </pic:nvPicPr>
                  <pic:blipFill>
                    <a:blip r:embed="rId14"/>
                    <a:stretch>
                      <a:fillRect/>
                    </a:stretch>
                  </pic:blipFill>
                  <pic:spPr>
                    <a:xfrm>
                      <a:off x="0" y="0"/>
                      <a:ext cx="2480952" cy="1482882"/>
                    </a:xfrm>
                    <a:prstGeom prst="rect">
                      <a:avLst/>
                    </a:prstGeom>
                  </pic:spPr>
                </pic:pic>
              </a:graphicData>
            </a:graphic>
          </wp:inline>
        </w:drawing>
      </w:r>
    </w:p>
    <w:p w14:paraId="0C8960CA" w14:textId="77777777" w:rsidR="00AF595F" w:rsidRPr="00067126" w:rsidRDefault="00AF595F" w:rsidP="00AF595F">
      <w:pPr>
        <w:rPr>
          <w:rFonts w:ascii="Arial" w:hAnsi="Arial" w:cs="Arial"/>
          <w:sz w:val="20"/>
          <w:szCs w:val="20"/>
        </w:rPr>
      </w:pPr>
      <w:r w:rsidRPr="00067126">
        <w:rPr>
          <w:rFonts w:ascii="Arial" w:hAnsi="Arial" w:cs="Arial"/>
          <w:sz w:val="20"/>
          <w:szCs w:val="20"/>
        </w:rPr>
        <w:t>liebherr-pactronic-2.0-hybrid-system.jpg</w:t>
      </w:r>
    </w:p>
    <w:p w14:paraId="12D3448B" w14:textId="085C7E6A" w:rsidR="009A3D17" w:rsidRPr="00295812" w:rsidRDefault="00AF595F" w:rsidP="009A3D17">
      <w:pPr>
        <w:rPr>
          <w:rFonts w:ascii="Arial" w:hAnsi="Arial" w:cs="Arial"/>
          <w:sz w:val="20"/>
          <w:szCs w:val="20"/>
        </w:rPr>
      </w:pPr>
      <w:r w:rsidRPr="00295812">
        <w:rPr>
          <w:rFonts w:ascii="Arial" w:hAnsi="Arial" w:cs="Arial"/>
          <w:sz w:val="20"/>
          <w:szCs w:val="20"/>
        </w:rPr>
        <w:t>Die zweite Generation der Pactronic bietet dem Bediener die Wahl zwischen zwei Betriebsarten, abhängig von der aktuellen Arbeitssituation</w:t>
      </w:r>
      <w:r w:rsidR="00067126">
        <w:rPr>
          <w:rFonts w:ascii="Arial" w:hAnsi="Arial" w:cs="Arial"/>
          <w:sz w:val="20"/>
          <w:szCs w:val="20"/>
        </w:rPr>
        <w:t>.</w:t>
      </w:r>
    </w:p>
    <w:p w14:paraId="4DF943C4" w14:textId="77777777" w:rsidR="003936A6" w:rsidRPr="00AF595F" w:rsidRDefault="003936A6" w:rsidP="009A3D17"/>
    <w:p w14:paraId="6EA983AD" w14:textId="5690EB8A" w:rsidR="00C00B0C" w:rsidRPr="00314C43" w:rsidRDefault="00067126" w:rsidP="00C00B0C">
      <w:pPr>
        <w:pStyle w:val="Copyhead11Pt"/>
        <w:spacing w:after="120"/>
        <w:rPr>
          <w:lang w:val="de-DE"/>
        </w:rPr>
      </w:pPr>
      <w:r>
        <w:rPr>
          <w:lang w:val="de-DE"/>
        </w:rPr>
        <w:t>Kontakt</w:t>
      </w:r>
    </w:p>
    <w:p w14:paraId="782D7D01" w14:textId="77777777" w:rsidR="00C00B0C" w:rsidRPr="00314C43" w:rsidRDefault="00C00B0C" w:rsidP="00C00B0C">
      <w:pPr>
        <w:pStyle w:val="Copytext11Pt"/>
        <w:spacing w:after="120"/>
        <w:rPr>
          <w:lang w:val="de-DE"/>
        </w:rPr>
      </w:pPr>
      <w:r w:rsidRPr="00314C43">
        <w:rPr>
          <w:lang w:val="de-DE"/>
        </w:rPr>
        <w:t>Philipp Helberg</w:t>
      </w:r>
    </w:p>
    <w:p w14:paraId="042184A1" w14:textId="77777777" w:rsidR="00C00B0C" w:rsidRPr="00314C43" w:rsidRDefault="00C00B0C" w:rsidP="00C00B0C">
      <w:pPr>
        <w:pStyle w:val="Copytext11Pt"/>
        <w:spacing w:after="120"/>
        <w:rPr>
          <w:lang w:val="de-DE"/>
        </w:rPr>
      </w:pPr>
      <w:r w:rsidRPr="00314C43">
        <w:rPr>
          <w:lang w:val="de-DE"/>
        </w:rPr>
        <w:t>Tel: +49 381 6006 5024</w:t>
      </w:r>
    </w:p>
    <w:p w14:paraId="14E9D24F" w14:textId="77777777" w:rsidR="00C00B0C" w:rsidRPr="00314C43" w:rsidRDefault="00C00B0C" w:rsidP="00C00B0C">
      <w:pPr>
        <w:pStyle w:val="Copytext11Pt"/>
        <w:spacing w:after="120"/>
        <w:rPr>
          <w:lang w:val="de-DE"/>
        </w:rPr>
      </w:pPr>
      <w:r w:rsidRPr="00314C43">
        <w:rPr>
          <w:lang w:val="de-DE"/>
        </w:rPr>
        <w:t xml:space="preserve">E-Mail: philipp.helberg@liebherr.com </w:t>
      </w:r>
    </w:p>
    <w:p w14:paraId="6935CE8E" w14:textId="77777777" w:rsidR="00C00B0C" w:rsidRPr="00314C43" w:rsidRDefault="00C00B0C" w:rsidP="00C00B0C">
      <w:pPr>
        <w:pStyle w:val="Copyhead11Pt"/>
        <w:spacing w:after="120"/>
        <w:rPr>
          <w:lang w:val="de-DE"/>
        </w:rPr>
      </w:pPr>
    </w:p>
    <w:p w14:paraId="5041FDB8" w14:textId="77777777" w:rsidR="00C00B0C" w:rsidRPr="00314C43" w:rsidRDefault="00C00B0C" w:rsidP="00C00B0C">
      <w:pPr>
        <w:pStyle w:val="Copyhead11Pt"/>
        <w:spacing w:after="120"/>
        <w:rPr>
          <w:lang w:val="de-DE"/>
        </w:rPr>
      </w:pPr>
      <w:r w:rsidRPr="00314C43">
        <w:rPr>
          <w:lang w:val="de-DE"/>
        </w:rPr>
        <w:t>Veröffentlicht von</w:t>
      </w:r>
    </w:p>
    <w:p w14:paraId="0EAF5769" w14:textId="77777777" w:rsidR="00C00B0C" w:rsidRPr="00314C43" w:rsidRDefault="00C00B0C" w:rsidP="00C00B0C">
      <w:pPr>
        <w:pStyle w:val="Copytext11Pt"/>
        <w:spacing w:after="120"/>
        <w:rPr>
          <w:lang w:val="de-DE"/>
        </w:rPr>
      </w:pPr>
      <w:r w:rsidRPr="00314C43">
        <w:rPr>
          <w:lang w:val="de-DE"/>
        </w:rPr>
        <w:t xml:space="preserve">Liebherr-MCCtec Rostock GmbH </w:t>
      </w:r>
    </w:p>
    <w:p w14:paraId="77B90945" w14:textId="77777777" w:rsidR="00C00B0C" w:rsidRPr="00314C43" w:rsidRDefault="00C00B0C" w:rsidP="00C00B0C">
      <w:pPr>
        <w:pStyle w:val="Copytext11Pt"/>
        <w:spacing w:after="120"/>
        <w:rPr>
          <w:lang w:val="de-DE"/>
        </w:rPr>
      </w:pPr>
      <w:r w:rsidRPr="00314C43">
        <w:rPr>
          <w:lang w:val="de-DE"/>
        </w:rPr>
        <w:t>Rostock / Deutschland</w:t>
      </w:r>
    </w:p>
    <w:p w14:paraId="39A2D4AF" w14:textId="59295188" w:rsidR="00B81ED6" w:rsidRPr="00314C43" w:rsidRDefault="00C00B0C" w:rsidP="00F70AD3">
      <w:pPr>
        <w:pStyle w:val="Copytext11Pt"/>
        <w:spacing w:after="120"/>
        <w:rPr>
          <w:lang w:val="de-DE"/>
        </w:rPr>
      </w:pPr>
      <w:r w:rsidRPr="00314C43">
        <w:rPr>
          <w:lang w:val="de-DE"/>
        </w:rPr>
        <w:t>www.liebherr.co</w:t>
      </w:r>
      <w:r w:rsidR="00F70AD3">
        <w:rPr>
          <w:lang w:val="de-DE"/>
        </w:rPr>
        <w:t>m</w:t>
      </w:r>
    </w:p>
    <w:sectPr w:rsidR="00B81ED6" w:rsidRPr="00314C43" w:rsidSect="00E847CC">
      <w:headerReference w:type="default" r:id="rId15"/>
      <w:footerReference w:type="default" r:id="rId16"/>
      <w:pgSz w:w="11906" w:h="16838"/>
      <w:pgMar w:top="851" w:right="851" w:bottom="1276" w:left="851" w:header="567"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F678BC1" w14:textId="77777777" w:rsidR="00DC0F79" w:rsidRDefault="00DC0F79" w:rsidP="00B81ED6">
      <w:pPr>
        <w:spacing w:after="0" w:line="240" w:lineRule="auto"/>
      </w:pPr>
      <w:r>
        <w:separator/>
      </w:r>
    </w:p>
  </w:endnote>
  <w:endnote w:type="continuationSeparator" w:id="0">
    <w:p w14:paraId="2D53019F" w14:textId="77777777" w:rsidR="00DC0F79" w:rsidRDefault="00DC0F79" w:rsidP="00B81ED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Liebherr Text Office">
    <w:panose1 w:val="020B0604030000000000"/>
    <w:charset w:val="00"/>
    <w:family w:val="swiss"/>
    <w:pitch w:val="variable"/>
    <w:sig w:usb0="00000207" w:usb1="00000001" w:usb2="00000000" w:usb3="00000000" w:csb0="00000097"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DengXian Light">
    <w:altName w:val="等线 Light"/>
    <w:charset w:val="86"/>
    <w:family w:val="auto"/>
    <w:pitch w:val="variable"/>
    <w:sig w:usb0="A00002BF" w:usb1="38CF7CFA" w:usb2="00000016" w:usb3="00000000" w:csb0="0004000F" w:csb1="00000000"/>
  </w:font>
  <w:font w:name="CG Times (WN)">
    <w:altName w:val="Times New Roman"/>
    <w:panose1 w:val="00000000000000000000"/>
    <w:charset w:val="00"/>
    <w:family w:val="roman"/>
    <w:notTrueType/>
    <w:pitch w:val="variable"/>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6FDD1CC9" w14:textId="261A5602" w:rsidR="00DF40C0" w:rsidRPr="00E847CC" w:rsidRDefault="0093605C" w:rsidP="00E847CC">
    <w:pPr>
      <w:pStyle w:val="zzPageNumberLine"/>
      <w:rPr>
        <w:rFonts w:ascii="Arial" w:hAnsi="Arial" w:cs="Arial"/>
      </w:rPr>
    </w:pPr>
    <w:r w:rsidRPr="0093605C">
      <w:rPr>
        <w:rFonts w:ascii="Arial" w:hAnsi="Arial" w:cs="Arial"/>
      </w:rPr>
      <w:fldChar w:fldCharType="begin"/>
    </w:r>
    <w:r w:rsidRPr="0093605C">
      <w:rPr>
        <w:rFonts w:ascii="Arial" w:hAnsi="Arial" w:cs="Arial"/>
      </w:rPr>
      <w:instrText xml:space="preserve"> IF </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B27A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&gt; 1 "</w:instrText>
    </w:r>
    <w:r w:rsidRPr="0093605C">
      <w:rPr>
        <w:rFonts w:ascii="Arial" w:hAnsi="Arial" w:cs="Arial"/>
      </w:rPr>
      <w:fldChar w:fldCharType="begin"/>
    </w:r>
    <w:r w:rsidRPr="0093605C">
      <w:rPr>
        <w:rFonts w:ascii="Arial" w:hAnsi="Arial" w:cs="Arial"/>
      </w:rPr>
      <w:instrText xml:space="preserve"> PAGE  </w:instrText>
    </w:r>
    <w:r w:rsidRPr="0093605C">
      <w:rPr>
        <w:rFonts w:ascii="Arial" w:hAnsi="Arial" w:cs="Arial"/>
      </w:rPr>
      <w:fldChar w:fldCharType="separate"/>
    </w:r>
    <w:r w:rsidR="000B27AC">
      <w:rPr>
        <w:rFonts w:ascii="Arial" w:hAnsi="Arial" w:cs="Arial"/>
        <w:noProof/>
      </w:rPr>
      <w:instrText>2</w:instrText>
    </w:r>
    <w:r w:rsidRPr="0093605C">
      <w:rPr>
        <w:rFonts w:ascii="Arial" w:hAnsi="Arial" w:cs="Arial"/>
      </w:rPr>
      <w:fldChar w:fldCharType="end"/>
    </w:r>
    <w:r w:rsidRPr="0093605C">
      <w:rPr>
        <w:rFonts w:ascii="Arial" w:hAnsi="Arial" w:cs="Arial"/>
      </w:rPr>
      <w:instrText>/</w:instrText>
    </w:r>
    <w:r w:rsidRPr="0093605C">
      <w:rPr>
        <w:rFonts w:ascii="Arial" w:hAnsi="Arial" w:cs="Arial"/>
      </w:rPr>
      <w:fldChar w:fldCharType="begin"/>
    </w:r>
    <w:r w:rsidRPr="0093605C">
      <w:rPr>
        <w:rFonts w:ascii="Arial" w:hAnsi="Arial" w:cs="Arial"/>
      </w:rPr>
      <w:instrText xml:space="preserve"> SECTIONPAGES  </w:instrText>
    </w:r>
    <w:r w:rsidRPr="0093605C">
      <w:rPr>
        <w:rFonts w:ascii="Arial" w:hAnsi="Arial" w:cs="Arial"/>
      </w:rPr>
      <w:fldChar w:fldCharType="separate"/>
    </w:r>
    <w:r w:rsidR="000B27AC">
      <w:rPr>
        <w:rFonts w:ascii="Arial" w:hAnsi="Arial" w:cs="Arial"/>
        <w:noProof/>
      </w:rPr>
      <w:instrText>4</w:instrText>
    </w:r>
    <w:r w:rsidRPr="0093605C">
      <w:rPr>
        <w:rFonts w:ascii="Arial" w:hAnsi="Arial" w:cs="Arial"/>
        <w:noProof/>
      </w:rPr>
      <w:fldChar w:fldCharType="end"/>
    </w:r>
    <w:r w:rsidRPr="0093605C">
      <w:rPr>
        <w:rFonts w:ascii="Arial" w:hAnsi="Arial" w:cs="Arial"/>
      </w:rPr>
      <w:instrText xml:space="preserve">" "" </w:instrText>
    </w:r>
    <w:r w:rsidR="00FB6B88">
      <w:rPr>
        <w:rFonts w:ascii="Arial" w:hAnsi="Arial" w:cs="Arial"/>
      </w:rPr>
      <w:fldChar w:fldCharType="separate"/>
    </w:r>
    <w:r w:rsidR="000B27AC">
      <w:rPr>
        <w:rFonts w:ascii="Arial" w:hAnsi="Arial" w:cs="Arial"/>
        <w:noProof/>
      </w:rPr>
      <w:t>2</w:t>
    </w:r>
    <w:r w:rsidR="000B27AC" w:rsidRPr="0093605C">
      <w:rPr>
        <w:rFonts w:ascii="Arial" w:hAnsi="Arial" w:cs="Arial"/>
        <w:noProof/>
      </w:rPr>
      <w:t>/</w:t>
    </w:r>
    <w:r w:rsidR="000B27AC">
      <w:rPr>
        <w:rFonts w:ascii="Arial" w:hAnsi="Arial" w:cs="Arial"/>
        <w:noProof/>
      </w:rPr>
      <w:t>4</w:t>
    </w:r>
    <w:r w:rsidRPr="0093605C">
      <w:rPr>
        <w:rFonts w:ascii="Arial" w:hAnsi="Arial" w:cs="Arial"/>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758D9E4" w14:textId="77777777" w:rsidR="00DC0F79" w:rsidRDefault="00DC0F79" w:rsidP="00B81ED6">
      <w:pPr>
        <w:spacing w:after="0" w:line="240" w:lineRule="auto"/>
      </w:pPr>
      <w:r>
        <w:separator/>
      </w:r>
    </w:p>
  </w:footnote>
  <w:footnote w:type="continuationSeparator" w:id="0">
    <w:p w14:paraId="45CAF4D5" w14:textId="77777777" w:rsidR="00DC0F79" w:rsidRDefault="00DC0F79" w:rsidP="00B81ED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4E854D0" w14:textId="77777777" w:rsidR="00E847CC" w:rsidRDefault="00E847CC">
    <w:pPr>
      <w:pStyle w:val="Kopfzeile"/>
    </w:pPr>
    <w:r>
      <w:tab/>
    </w:r>
    <w:r>
      <w:tab/>
    </w:r>
    <w:r>
      <w:ptab w:relativeTo="margin" w:alignment="right" w:leader="none"/>
    </w:r>
    <w:r>
      <w:rPr>
        <w:noProof/>
        <w:lang w:eastAsia="de-DE"/>
      </w:rPr>
      <w:drawing>
        <wp:inline distT="0" distB="0" distL="0" distR="0" wp14:anchorId="5751ABE2" wp14:editId="733BCFE5">
          <wp:extent cx="2167200" cy="270000"/>
          <wp:effectExtent l="0" t="0" r="5080" b="0"/>
          <wp:docPr id="13" name="Grafik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iebherr_Brand_EMF_pos.emf"/>
                  <pic:cNvPicPr/>
                </pic:nvPicPr>
                <pic:blipFill>
                  <a:blip r:embed="rId1" cstate="print">
                    <a:extLst>
                      <a:ext uri="{28A0092B-C50C-407E-A947-70E740481C1C}">
                        <a14:useLocalDpi xmlns:a14="http://schemas.microsoft.com/office/drawing/2010/main" val="0"/>
                      </a:ext>
                    </a:extLst>
                  </a:blip>
                  <a:stretch>
                    <a:fillRect/>
                  </a:stretch>
                </pic:blipFill>
                <pic:spPr>
                  <a:xfrm>
                    <a:off x="0" y="0"/>
                    <a:ext cx="2167200" cy="270000"/>
                  </a:xfrm>
                  <a:prstGeom prst="rect">
                    <a:avLst/>
                  </a:prstGeom>
                </pic:spPr>
              </pic:pic>
            </a:graphicData>
          </a:graphic>
        </wp:inline>
      </w:drawing>
    </w:r>
    <w:r>
      <w:tab/>
    </w:r>
    <w:r>
      <w:tab/>
    </w:r>
  </w:p>
  <w:p w14:paraId="600A60F0" w14:textId="77777777" w:rsidR="00E847CC" w:rsidRDefault="00E847CC">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8A67256"/>
    <w:multiLevelType w:val="multilevel"/>
    <w:tmpl w:val="A12230F4"/>
    <w:styleLink w:val="TitleRuleListStyleLH"/>
    <w:lvl w:ilvl="0">
      <w:start w:val="1"/>
      <w:numFmt w:val="bullet"/>
      <w:pStyle w:val="TitleRuleLH"/>
      <w:suff w:val="nothing"/>
      <w:lvlText w:val="⸺"/>
      <w:lvlJc w:val="left"/>
      <w:pPr>
        <w:ind w:left="0" w:firstLine="0"/>
      </w:pPr>
      <w:rPr>
        <w:rFonts w:ascii="Liebherr Text Office" w:hAnsi="Liebherr Text Office" w:hint="default"/>
        <w:b/>
        <w:i w:val="0"/>
        <w:position w:val="0"/>
      </w:rPr>
    </w:lvl>
    <w:lvl w:ilvl="1">
      <w:start w:val="1"/>
      <w:numFmt w:val="lowerLetter"/>
      <w:lvlText w:val="%2)"/>
      <w:lvlJc w:val="left"/>
      <w:pPr>
        <w:ind w:left="0" w:firstLine="0"/>
      </w:pPr>
      <w:rPr>
        <w:rFonts w:hint="default"/>
      </w:rPr>
    </w:lvl>
    <w:lvl w:ilvl="2">
      <w:start w:val="1"/>
      <w:numFmt w:val="lowerRoman"/>
      <w:lvlText w:val="%3)"/>
      <w:lvlJc w:val="left"/>
      <w:pPr>
        <w:ind w:left="0" w:firstLine="0"/>
      </w:pPr>
      <w:rPr>
        <w:rFonts w:hint="default"/>
      </w:rPr>
    </w:lvl>
    <w:lvl w:ilvl="3">
      <w:start w:val="1"/>
      <w:numFmt w:val="decimal"/>
      <w:lvlText w:val="(%4)"/>
      <w:lvlJc w:val="left"/>
      <w:pPr>
        <w:ind w:left="0" w:firstLine="0"/>
      </w:pPr>
      <w:rPr>
        <w:rFonts w:hint="default"/>
      </w:rPr>
    </w:lvl>
    <w:lvl w:ilvl="4">
      <w:start w:val="1"/>
      <w:numFmt w:val="lowerLetter"/>
      <w:lvlText w:val="(%5)"/>
      <w:lvlJc w:val="left"/>
      <w:pPr>
        <w:ind w:left="0" w:firstLine="0"/>
      </w:pPr>
      <w:rPr>
        <w:rFonts w:hint="default"/>
      </w:rPr>
    </w:lvl>
    <w:lvl w:ilvl="5">
      <w:start w:val="1"/>
      <w:numFmt w:val="lowerRoman"/>
      <w:lvlText w:val="(%6)"/>
      <w:lvlJc w:val="left"/>
      <w:pPr>
        <w:ind w:left="0" w:firstLine="0"/>
      </w:pPr>
      <w:rPr>
        <w:rFonts w:hint="default"/>
      </w:rPr>
    </w:lvl>
    <w:lvl w:ilvl="6">
      <w:start w:val="1"/>
      <w:numFmt w:val="decimal"/>
      <w:lvlText w:val="%7."/>
      <w:lvlJc w:val="left"/>
      <w:pPr>
        <w:ind w:left="0" w:firstLine="0"/>
      </w:pPr>
      <w:rPr>
        <w:rFonts w:hint="default"/>
      </w:rPr>
    </w:lvl>
    <w:lvl w:ilvl="7">
      <w:start w:val="1"/>
      <w:numFmt w:val="lowerLetter"/>
      <w:lvlText w:val="%8."/>
      <w:lvlJc w:val="left"/>
      <w:pPr>
        <w:ind w:left="0" w:firstLine="0"/>
      </w:pPr>
      <w:rPr>
        <w:rFonts w:hint="default"/>
      </w:rPr>
    </w:lvl>
    <w:lvl w:ilvl="8">
      <w:start w:val="1"/>
      <w:numFmt w:val="lowerRoman"/>
      <w:lvlText w:val="%9."/>
      <w:lvlJc w:val="left"/>
      <w:pPr>
        <w:ind w:left="0" w:firstLine="0"/>
      </w:pPr>
      <w:rPr>
        <w:rFonts w:hint="default"/>
      </w:rPr>
    </w:lvl>
  </w:abstractNum>
  <w:abstractNum w:abstractNumId="1" w15:restartNumberingAfterBreak="0">
    <w:nsid w:val="1A2E7D2B"/>
    <w:multiLevelType w:val="hybridMultilevel"/>
    <w:tmpl w:val="B6B279B4"/>
    <w:lvl w:ilvl="0" w:tplc="5922D504">
      <w:numFmt w:val="bullet"/>
      <w:pStyle w:val="Bulletpoints11Pt1"/>
      <w:lvlText w:val="–"/>
      <w:lvlJc w:val="left"/>
      <w:pPr>
        <w:ind w:left="786" w:hanging="360"/>
      </w:pPr>
      <w:rPr>
        <w:rFonts w:ascii="Calibri" w:eastAsiaTheme="minorHAnsi" w:hAnsi="Calibri" w:cs="Calibri" w:hint="default"/>
        <w:b/>
      </w:rPr>
    </w:lvl>
    <w:lvl w:ilvl="1" w:tplc="04070003" w:tentative="1">
      <w:start w:val="1"/>
      <w:numFmt w:val="bullet"/>
      <w:lvlText w:val="o"/>
      <w:lvlJc w:val="left"/>
      <w:pPr>
        <w:ind w:left="1506" w:hanging="360"/>
      </w:pPr>
      <w:rPr>
        <w:rFonts w:ascii="Courier New" w:hAnsi="Courier New" w:cs="Courier New" w:hint="default"/>
      </w:rPr>
    </w:lvl>
    <w:lvl w:ilvl="2" w:tplc="04070005" w:tentative="1">
      <w:start w:val="1"/>
      <w:numFmt w:val="bullet"/>
      <w:lvlText w:val=""/>
      <w:lvlJc w:val="left"/>
      <w:pPr>
        <w:ind w:left="2226" w:hanging="360"/>
      </w:pPr>
      <w:rPr>
        <w:rFonts w:ascii="Wingdings" w:hAnsi="Wingdings" w:hint="default"/>
      </w:rPr>
    </w:lvl>
    <w:lvl w:ilvl="3" w:tplc="04070001" w:tentative="1">
      <w:start w:val="1"/>
      <w:numFmt w:val="bullet"/>
      <w:lvlText w:val=""/>
      <w:lvlJc w:val="left"/>
      <w:pPr>
        <w:ind w:left="2946" w:hanging="360"/>
      </w:pPr>
      <w:rPr>
        <w:rFonts w:ascii="Symbol" w:hAnsi="Symbol" w:hint="default"/>
      </w:rPr>
    </w:lvl>
    <w:lvl w:ilvl="4" w:tplc="04070003" w:tentative="1">
      <w:start w:val="1"/>
      <w:numFmt w:val="bullet"/>
      <w:lvlText w:val="o"/>
      <w:lvlJc w:val="left"/>
      <w:pPr>
        <w:ind w:left="3666" w:hanging="360"/>
      </w:pPr>
      <w:rPr>
        <w:rFonts w:ascii="Courier New" w:hAnsi="Courier New" w:cs="Courier New" w:hint="default"/>
      </w:rPr>
    </w:lvl>
    <w:lvl w:ilvl="5" w:tplc="04070005" w:tentative="1">
      <w:start w:val="1"/>
      <w:numFmt w:val="bullet"/>
      <w:lvlText w:val=""/>
      <w:lvlJc w:val="left"/>
      <w:pPr>
        <w:ind w:left="4386" w:hanging="360"/>
      </w:pPr>
      <w:rPr>
        <w:rFonts w:ascii="Wingdings" w:hAnsi="Wingdings" w:hint="default"/>
      </w:rPr>
    </w:lvl>
    <w:lvl w:ilvl="6" w:tplc="04070001" w:tentative="1">
      <w:start w:val="1"/>
      <w:numFmt w:val="bullet"/>
      <w:lvlText w:val=""/>
      <w:lvlJc w:val="left"/>
      <w:pPr>
        <w:ind w:left="5106" w:hanging="360"/>
      </w:pPr>
      <w:rPr>
        <w:rFonts w:ascii="Symbol" w:hAnsi="Symbol" w:hint="default"/>
      </w:rPr>
    </w:lvl>
    <w:lvl w:ilvl="7" w:tplc="04070003" w:tentative="1">
      <w:start w:val="1"/>
      <w:numFmt w:val="bullet"/>
      <w:lvlText w:val="o"/>
      <w:lvlJc w:val="left"/>
      <w:pPr>
        <w:ind w:left="5826" w:hanging="360"/>
      </w:pPr>
      <w:rPr>
        <w:rFonts w:ascii="Courier New" w:hAnsi="Courier New" w:cs="Courier New" w:hint="default"/>
      </w:rPr>
    </w:lvl>
    <w:lvl w:ilvl="8" w:tplc="04070005" w:tentative="1">
      <w:start w:val="1"/>
      <w:numFmt w:val="bullet"/>
      <w:lvlText w:val=""/>
      <w:lvlJc w:val="left"/>
      <w:pPr>
        <w:ind w:left="6546" w:hanging="360"/>
      </w:pPr>
      <w:rPr>
        <w:rFonts w:ascii="Wingdings" w:hAnsi="Wingdings" w:hint="default"/>
      </w:rPr>
    </w:lvl>
  </w:abstractNum>
  <w:abstractNum w:abstractNumId="2" w15:restartNumberingAfterBreak="0">
    <w:nsid w:val="47513EFA"/>
    <w:multiLevelType w:val="multilevel"/>
    <w:tmpl w:val="A12230F4"/>
    <w:numStyleLink w:val="TitleRuleListStyleLH"/>
  </w:abstractNum>
  <w:num w:numId="1">
    <w:abstractNumId w:val="0"/>
  </w:num>
  <w:num w:numId="2">
    <w:abstractNumId w:val="2"/>
    <w:lvlOverride w:ilvl="0">
      <w:lvl w:ilvl="0">
        <w:start w:val="1"/>
        <w:numFmt w:val="bullet"/>
        <w:pStyle w:val="TitleRuleLH"/>
        <w:suff w:val="nothing"/>
        <w:lvlText w:val="⸺"/>
        <w:lvlJc w:val="left"/>
        <w:pPr>
          <w:ind w:left="0" w:firstLine="0"/>
        </w:pPr>
        <w:rPr>
          <w:rFonts w:ascii="Arial" w:hAnsi="Arial" w:cs="Arial" w:hint="default"/>
          <w:b/>
          <w:i w:val="0"/>
          <w:position w:val="0"/>
        </w:rPr>
      </w:lvl>
    </w:lvlOverride>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hyphenationZone w:val="425"/>
  <w:characterSpacingControl w:val="doNotCompress"/>
  <w:hdrShapeDefaults>
    <o:shapedefaults v:ext="edit" spidmax="28673"/>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81ED6"/>
    <w:rsid w:val="00021FA0"/>
    <w:rsid w:val="00023AC0"/>
    <w:rsid w:val="00033002"/>
    <w:rsid w:val="00066E54"/>
    <w:rsid w:val="00067126"/>
    <w:rsid w:val="00071EFC"/>
    <w:rsid w:val="0007769A"/>
    <w:rsid w:val="000B04D7"/>
    <w:rsid w:val="000B27AC"/>
    <w:rsid w:val="000B58EF"/>
    <w:rsid w:val="000D0714"/>
    <w:rsid w:val="000D503A"/>
    <w:rsid w:val="00131B6A"/>
    <w:rsid w:val="00135CE3"/>
    <w:rsid w:val="001419B4"/>
    <w:rsid w:val="00145DB7"/>
    <w:rsid w:val="001A1AD7"/>
    <w:rsid w:val="001B22E7"/>
    <w:rsid w:val="001D3F1E"/>
    <w:rsid w:val="001D43EC"/>
    <w:rsid w:val="001E7A96"/>
    <w:rsid w:val="001F3B30"/>
    <w:rsid w:val="001F5053"/>
    <w:rsid w:val="00205F00"/>
    <w:rsid w:val="0021028F"/>
    <w:rsid w:val="0024543A"/>
    <w:rsid w:val="002824BF"/>
    <w:rsid w:val="00295812"/>
    <w:rsid w:val="002A24AC"/>
    <w:rsid w:val="002D0617"/>
    <w:rsid w:val="002F492D"/>
    <w:rsid w:val="00314C43"/>
    <w:rsid w:val="0032565E"/>
    <w:rsid w:val="00327624"/>
    <w:rsid w:val="00346AB4"/>
    <w:rsid w:val="003524D2"/>
    <w:rsid w:val="00353C3B"/>
    <w:rsid w:val="003936A6"/>
    <w:rsid w:val="003F423B"/>
    <w:rsid w:val="003F44E8"/>
    <w:rsid w:val="003F5986"/>
    <w:rsid w:val="004507C1"/>
    <w:rsid w:val="004A5D96"/>
    <w:rsid w:val="00527EA4"/>
    <w:rsid w:val="00556698"/>
    <w:rsid w:val="00596715"/>
    <w:rsid w:val="005C1A55"/>
    <w:rsid w:val="005E5124"/>
    <w:rsid w:val="005E77E4"/>
    <w:rsid w:val="00623189"/>
    <w:rsid w:val="006313AE"/>
    <w:rsid w:val="00652E53"/>
    <w:rsid w:val="006566EB"/>
    <w:rsid w:val="006A6B8F"/>
    <w:rsid w:val="006B20AF"/>
    <w:rsid w:val="006E4E69"/>
    <w:rsid w:val="007051A5"/>
    <w:rsid w:val="00747169"/>
    <w:rsid w:val="00761197"/>
    <w:rsid w:val="0076431B"/>
    <w:rsid w:val="007B0FB3"/>
    <w:rsid w:val="007C2DD9"/>
    <w:rsid w:val="007D73C7"/>
    <w:rsid w:val="007F2586"/>
    <w:rsid w:val="00803F3D"/>
    <w:rsid w:val="00824226"/>
    <w:rsid w:val="00836762"/>
    <w:rsid w:val="008524B2"/>
    <w:rsid w:val="008675CF"/>
    <w:rsid w:val="00885CE4"/>
    <w:rsid w:val="00896EBF"/>
    <w:rsid w:val="008B1C33"/>
    <w:rsid w:val="008C2EE5"/>
    <w:rsid w:val="008D3C5D"/>
    <w:rsid w:val="0090091D"/>
    <w:rsid w:val="009169F9"/>
    <w:rsid w:val="0093605C"/>
    <w:rsid w:val="00965077"/>
    <w:rsid w:val="0099360A"/>
    <w:rsid w:val="00995C87"/>
    <w:rsid w:val="009A3D17"/>
    <w:rsid w:val="009A7FB8"/>
    <w:rsid w:val="009B6C83"/>
    <w:rsid w:val="009C6334"/>
    <w:rsid w:val="009E5936"/>
    <w:rsid w:val="009F2291"/>
    <w:rsid w:val="009F4930"/>
    <w:rsid w:val="00A83847"/>
    <w:rsid w:val="00AC2129"/>
    <w:rsid w:val="00AE0969"/>
    <w:rsid w:val="00AF1F99"/>
    <w:rsid w:val="00AF595F"/>
    <w:rsid w:val="00B439AA"/>
    <w:rsid w:val="00B56475"/>
    <w:rsid w:val="00B81ED6"/>
    <w:rsid w:val="00BA671D"/>
    <w:rsid w:val="00BB0BFF"/>
    <w:rsid w:val="00BD7045"/>
    <w:rsid w:val="00BF5876"/>
    <w:rsid w:val="00C00B0C"/>
    <w:rsid w:val="00C27637"/>
    <w:rsid w:val="00C41C5B"/>
    <w:rsid w:val="00C464EC"/>
    <w:rsid w:val="00C600F3"/>
    <w:rsid w:val="00C756AF"/>
    <w:rsid w:val="00C757A5"/>
    <w:rsid w:val="00C77574"/>
    <w:rsid w:val="00C9095B"/>
    <w:rsid w:val="00CA6127"/>
    <w:rsid w:val="00CC07B3"/>
    <w:rsid w:val="00CD5B3B"/>
    <w:rsid w:val="00CD61C3"/>
    <w:rsid w:val="00CF458E"/>
    <w:rsid w:val="00D00A45"/>
    <w:rsid w:val="00D10905"/>
    <w:rsid w:val="00D258E5"/>
    <w:rsid w:val="00D402D0"/>
    <w:rsid w:val="00D4096B"/>
    <w:rsid w:val="00D55C7B"/>
    <w:rsid w:val="00D63B50"/>
    <w:rsid w:val="00DC0F79"/>
    <w:rsid w:val="00DF40C0"/>
    <w:rsid w:val="00E1313C"/>
    <w:rsid w:val="00E22C51"/>
    <w:rsid w:val="00E260E6"/>
    <w:rsid w:val="00E32363"/>
    <w:rsid w:val="00E7283D"/>
    <w:rsid w:val="00E847CC"/>
    <w:rsid w:val="00E96DFB"/>
    <w:rsid w:val="00EA26F3"/>
    <w:rsid w:val="00EC09DA"/>
    <w:rsid w:val="00ED1859"/>
    <w:rsid w:val="00ED2311"/>
    <w:rsid w:val="00ED66EB"/>
    <w:rsid w:val="00F122FB"/>
    <w:rsid w:val="00F27CEA"/>
    <w:rsid w:val="00F55A70"/>
    <w:rsid w:val="00F70AD3"/>
    <w:rsid w:val="00F954FB"/>
    <w:rsid w:val="00FB6B88"/>
    <w:rsid w:val="00FC36B6"/>
    <w:rsid w:val="00FF5900"/>
  </w:rsids>
  <m:mathPr>
    <m:mathFont m:val="Cambria Math"/>
    <m:brkBin m:val="before"/>
    <m:brkBinSub m:val="--"/>
    <m:smallFrac m:val="0"/>
    <m:dispDef/>
    <m:lMargin m:val="0"/>
    <m:rMargin m:val="0"/>
    <m:defJc m:val="centerGroup"/>
    <m:wrapIndent m:val="1440"/>
    <m:intLim m:val="subSup"/>
    <m:naryLim m:val="undOvr"/>
  </m:mathPr>
  <w:themeFontLang w:val="de-DE" w:eastAsia="zh-CN"/>
  <w:clrSchemeMapping w:bg1="light1" w:t1="dark1" w:bg2="light2" w:t2="dark2" w:accent1="accent1" w:accent2="accent2" w:accent3="accent3" w:accent4="accent4" w:accent5="accent5" w:accent6="accent6" w:hyperlink="hyperlink" w:followedHyperlink="followedHyperlink"/>
  <w:shapeDefaults>
    <o:shapedefaults v:ext="edit" spidmax="28673"/>
    <o:shapelayout v:ext="edit">
      <o:idmap v:ext="edit" data="1"/>
    </o:shapelayout>
  </w:shapeDefaults>
  <w:decimalSymbol w:val=","/>
  <w:listSeparator w:val=";"/>
  <w14:docId w14:val="12745B61"/>
  <w15:chartTrackingRefBased/>
  <w15:docId w15:val="{6B76B8C6-5DB7-4EFE-9E2A-81E5C66A5C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lsdException w:name="heading 1" w:uiPriority="9"/>
    <w:lsdException w:name="heading 2" w:semiHidden="1" w:uiPriority="9" w:unhideWhenUsed="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TitleLogotoprightLH">
    <w:name w:val="Title Logo top right LH"/>
    <w:rsid w:val="00B81ED6"/>
    <w:pPr>
      <w:framePr w:w="10206" w:h="1701" w:hRule="exact" w:wrap="notBeside" w:vAnchor="page" w:hAnchor="page" w:x="852" w:y="852" w:anchorLock="1"/>
      <w:spacing w:after="0" w:line="240" w:lineRule="atLeast"/>
      <w:jc w:val="right"/>
    </w:pPr>
    <w:rPr>
      <w:rFonts w:eastAsiaTheme="minorHAnsi"/>
      <w:kern w:val="12"/>
      <w:sz w:val="18"/>
      <w:szCs w:val="18"/>
      <w:lang w:val="en-GB" w:eastAsia="en-US"/>
    </w:rPr>
  </w:style>
  <w:style w:type="paragraph" w:styleId="Kopfzeile">
    <w:name w:val="header"/>
    <w:basedOn w:val="Standard"/>
    <w:link w:val="KopfzeileZchn"/>
    <w:uiPriority w:val="99"/>
    <w:unhideWhenUsed/>
    <w:rsid w:val="00B81ED6"/>
    <w:pPr>
      <w:tabs>
        <w:tab w:val="center" w:pos="4513"/>
        <w:tab w:val="right" w:pos="9026"/>
      </w:tabs>
      <w:spacing w:after="0" w:line="240" w:lineRule="auto"/>
    </w:pPr>
  </w:style>
  <w:style w:type="character" w:customStyle="1" w:styleId="KopfzeileZchn">
    <w:name w:val="Kopfzeile Zchn"/>
    <w:basedOn w:val="Absatz-Standardschriftart"/>
    <w:link w:val="Kopfzeile"/>
    <w:uiPriority w:val="99"/>
    <w:rsid w:val="00B81ED6"/>
  </w:style>
  <w:style w:type="paragraph" w:styleId="Fuzeile">
    <w:name w:val="footer"/>
    <w:basedOn w:val="Standard"/>
    <w:link w:val="FuzeileZchn"/>
    <w:uiPriority w:val="99"/>
    <w:unhideWhenUsed/>
    <w:rsid w:val="00B81ED6"/>
    <w:pPr>
      <w:tabs>
        <w:tab w:val="center" w:pos="4513"/>
        <w:tab w:val="right" w:pos="9026"/>
      </w:tabs>
      <w:spacing w:after="0" w:line="240" w:lineRule="auto"/>
    </w:pPr>
  </w:style>
  <w:style w:type="character" w:customStyle="1" w:styleId="FuzeileZchn">
    <w:name w:val="Fußzeile Zchn"/>
    <w:basedOn w:val="Absatz-Standardschriftart"/>
    <w:link w:val="Fuzeile"/>
    <w:uiPriority w:val="99"/>
    <w:rsid w:val="00B81ED6"/>
  </w:style>
  <w:style w:type="paragraph" w:customStyle="1" w:styleId="HeadlineH233Pt">
    <w:name w:val="Headline H2 33Pt"/>
    <w:basedOn w:val="Standard"/>
    <w:link w:val="HeadlineH233PtZchn"/>
    <w:qFormat/>
    <w:rsid w:val="00B81ED6"/>
    <w:pPr>
      <w:keepNext/>
      <w:keepLines/>
      <w:spacing w:after="0"/>
      <w:outlineLvl w:val="0"/>
    </w:pPr>
    <w:rPr>
      <w:rFonts w:ascii="Arial" w:eastAsiaTheme="majorEastAsia" w:hAnsi="Arial" w:cstheme="majorBidi"/>
      <w:b/>
      <w:sz w:val="66"/>
      <w:szCs w:val="32"/>
      <w:lang w:eastAsia="en-US"/>
    </w:rPr>
  </w:style>
  <w:style w:type="character" w:customStyle="1" w:styleId="HeadlineH233PtZchn">
    <w:name w:val="Headline H2 33Pt Zchn"/>
    <w:basedOn w:val="Absatz-Standardschriftart"/>
    <w:link w:val="HeadlineH233Pt"/>
    <w:rsid w:val="00B81ED6"/>
    <w:rPr>
      <w:rFonts w:ascii="Arial" w:eastAsiaTheme="majorEastAsia" w:hAnsi="Arial" w:cstheme="majorBidi"/>
      <w:b/>
      <w:sz w:val="66"/>
      <w:szCs w:val="32"/>
      <w:lang w:eastAsia="en-US"/>
    </w:rPr>
  </w:style>
  <w:style w:type="paragraph" w:customStyle="1" w:styleId="Topline16Pt">
    <w:name w:val="Topline 16Pt"/>
    <w:link w:val="Topline16PtZchn"/>
    <w:qFormat/>
    <w:rsid w:val="00B81ED6"/>
    <w:pPr>
      <w:spacing w:after="0" w:line="240" w:lineRule="auto"/>
    </w:pPr>
    <w:rPr>
      <w:rFonts w:ascii="Arial" w:eastAsiaTheme="minorHAnsi" w:hAnsi="Arial"/>
      <w:sz w:val="33"/>
      <w:szCs w:val="33"/>
      <w:lang w:val="en-US" w:eastAsia="en-US"/>
    </w:rPr>
  </w:style>
  <w:style w:type="character" w:customStyle="1" w:styleId="Topline16PtZchn">
    <w:name w:val="Topline 16Pt Zchn"/>
    <w:basedOn w:val="Absatz-Standardschriftart"/>
    <w:link w:val="Topline16Pt"/>
    <w:rsid w:val="00B81ED6"/>
    <w:rPr>
      <w:rFonts w:ascii="Arial" w:eastAsiaTheme="minorHAnsi" w:hAnsi="Arial"/>
      <w:sz w:val="33"/>
      <w:szCs w:val="33"/>
      <w:lang w:val="en-US" w:eastAsia="en-US"/>
    </w:rPr>
  </w:style>
  <w:style w:type="paragraph" w:styleId="Titel">
    <w:name w:val="Title"/>
    <w:aliases w:val="Headline H2 33Pt."/>
    <w:basedOn w:val="Standard"/>
    <w:next w:val="TitleRuleLH"/>
    <w:link w:val="TitelZchn"/>
    <w:uiPriority w:val="10"/>
    <w:qFormat/>
    <w:rsid w:val="00B81ED6"/>
    <w:pPr>
      <w:keepNext/>
      <w:keepLines/>
      <w:spacing w:after="0" w:line="199" w:lineRule="auto"/>
      <w:contextualSpacing/>
    </w:pPr>
    <w:rPr>
      <w:rFonts w:ascii="Arial" w:eastAsiaTheme="majorEastAsia" w:hAnsi="Arial" w:cstheme="majorBidi"/>
      <w:b/>
      <w:kern w:val="12"/>
      <w:sz w:val="66"/>
      <w:szCs w:val="56"/>
      <w:lang w:val="en-GB" w:eastAsia="en-US"/>
      <w14:ligatures w14:val="all"/>
    </w:rPr>
  </w:style>
  <w:style w:type="character" w:customStyle="1" w:styleId="TitelZchn">
    <w:name w:val="Titel Zchn"/>
    <w:aliases w:val="Headline H2 33Pt. Zchn"/>
    <w:basedOn w:val="Absatz-Standardschriftart"/>
    <w:link w:val="Titel"/>
    <w:uiPriority w:val="10"/>
    <w:rsid w:val="00B81ED6"/>
    <w:rPr>
      <w:rFonts w:ascii="Arial" w:eastAsiaTheme="majorEastAsia" w:hAnsi="Arial" w:cstheme="majorBidi"/>
      <w:b/>
      <w:kern w:val="12"/>
      <w:sz w:val="66"/>
      <w:szCs w:val="56"/>
      <w:lang w:val="en-GB" w:eastAsia="en-US"/>
      <w14:ligatures w14:val="all"/>
    </w:rPr>
  </w:style>
  <w:style w:type="paragraph" w:customStyle="1" w:styleId="Topline16">
    <w:name w:val="Topline 16"/>
    <w:basedOn w:val="Standard"/>
    <w:uiPriority w:val="13"/>
    <w:qFormat/>
    <w:rsid w:val="00EA26F3"/>
    <w:pPr>
      <w:keepNext/>
      <w:keepLines/>
      <w:spacing w:after="120" w:line="240" w:lineRule="auto"/>
    </w:pPr>
    <w:rPr>
      <w:rFonts w:ascii="Arial" w:eastAsiaTheme="minorHAnsi" w:hAnsi="Arial"/>
      <w:kern w:val="12"/>
      <w:sz w:val="33"/>
      <w:szCs w:val="18"/>
      <w:lang w:val="en-GB" w:eastAsia="en-US"/>
    </w:rPr>
  </w:style>
  <w:style w:type="paragraph" w:customStyle="1" w:styleId="TitleRuleLH">
    <w:name w:val="Title Rule LH"/>
    <w:basedOn w:val="Titel"/>
    <w:next w:val="Standard"/>
    <w:uiPriority w:val="11"/>
    <w:rsid w:val="00B81ED6"/>
    <w:pPr>
      <w:numPr>
        <w:numId w:val="2"/>
      </w:numPr>
    </w:pPr>
    <w:rPr>
      <w:lang w:val="en-US"/>
    </w:rPr>
  </w:style>
  <w:style w:type="numbering" w:customStyle="1" w:styleId="TitleRuleListStyleLH">
    <w:name w:val="Title Rule List Style LH"/>
    <w:uiPriority w:val="99"/>
    <w:rsid w:val="00B81ED6"/>
    <w:pPr>
      <w:numPr>
        <w:numId w:val="1"/>
      </w:numPr>
    </w:pPr>
  </w:style>
  <w:style w:type="character" w:styleId="Platzhaltertext">
    <w:name w:val="Placeholder Text"/>
    <w:basedOn w:val="Absatz-Standardschriftart"/>
    <w:uiPriority w:val="99"/>
    <w:semiHidden/>
    <w:rsid w:val="00B81ED6"/>
    <w:rPr>
      <w:color w:val="808080"/>
    </w:rPr>
  </w:style>
  <w:style w:type="paragraph" w:customStyle="1" w:styleId="Bulletpoints11Pt1">
    <w:name w:val="Bulletpoints 11Pt1"/>
    <w:basedOn w:val="Standard"/>
    <w:rsid w:val="00B81ED6"/>
    <w:pPr>
      <w:numPr>
        <w:numId w:val="3"/>
      </w:numPr>
      <w:spacing w:after="0" w:line="300" w:lineRule="exact"/>
      <w:ind w:left="782" w:hanging="357"/>
    </w:pPr>
    <w:rPr>
      <w:rFonts w:ascii="Arial" w:eastAsiaTheme="minorHAnsi" w:hAnsi="Arial" w:cs="Arial"/>
      <w:b/>
      <w:lang w:val="en-US" w:eastAsia="en-US"/>
    </w:rPr>
  </w:style>
  <w:style w:type="paragraph" w:customStyle="1" w:styleId="Copytext11Pt">
    <w:name w:val="Copytext 11Pt"/>
    <w:basedOn w:val="Standard"/>
    <w:link w:val="Copytext11PtZchn"/>
    <w:qFormat/>
    <w:rsid w:val="00B81ED6"/>
    <w:pPr>
      <w:spacing w:after="300" w:line="300" w:lineRule="exact"/>
    </w:pPr>
    <w:rPr>
      <w:rFonts w:ascii="Arial" w:eastAsia="Times New Roman" w:hAnsi="Arial" w:cs="Times New Roman"/>
      <w:szCs w:val="18"/>
      <w:lang w:val="en-US" w:eastAsia="de-DE"/>
    </w:rPr>
  </w:style>
  <w:style w:type="paragraph" w:customStyle="1" w:styleId="Copyhead11Pt">
    <w:name w:val="Copyhead 11Pt"/>
    <w:basedOn w:val="Standard"/>
    <w:link w:val="Copyhead11PtZchn"/>
    <w:qFormat/>
    <w:rsid w:val="00B81ED6"/>
    <w:pPr>
      <w:spacing w:after="300" w:line="300" w:lineRule="exact"/>
    </w:pPr>
    <w:rPr>
      <w:rFonts w:ascii="Arial" w:eastAsia="Times New Roman" w:hAnsi="Arial" w:cs="Times New Roman"/>
      <w:b/>
      <w:szCs w:val="18"/>
      <w:lang w:val="en-US" w:eastAsia="de-DE"/>
    </w:rPr>
  </w:style>
  <w:style w:type="paragraph" w:customStyle="1" w:styleId="Teaser11Pt">
    <w:name w:val="Teaser 11Pt"/>
    <w:basedOn w:val="Standard"/>
    <w:link w:val="Teaser11PtZchn"/>
    <w:qFormat/>
    <w:rsid w:val="00B81ED6"/>
    <w:pPr>
      <w:tabs>
        <w:tab w:val="left" w:pos="170"/>
      </w:tabs>
      <w:suppressAutoHyphens/>
      <w:spacing w:before="240" w:after="300" w:line="300" w:lineRule="exact"/>
    </w:pPr>
    <w:rPr>
      <w:rFonts w:ascii="Arial" w:hAnsi="Arial"/>
      <w:b/>
      <w:noProof/>
      <w:lang w:val="en-US" w:eastAsia="de-DE"/>
    </w:rPr>
  </w:style>
  <w:style w:type="character" w:customStyle="1" w:styleId="Copyhead11PtZchn">
    <w:name w:val="Copyhead 11Pt Zchn"/>
    <w:basedOn w:val="Absatz-Standardschriftart"/>
    <w:link w:val="Copyhead11Pt"/>
    <w:rsid w:val="00B81ED6"/>
    <w:rPr>
      <w:rFonts w:ascii="Arial" w:eastAsia="Times New Roman" w:hAnsi="Arial" w:cs="Times New Roman"/>
      <w:b/>
      <w:szCs w:val="18"/>
      <w:lang w:val="en-US" w:eastAsia="de-DE"/>
    </w:rPr>
  </w:style>
  <w:style w:type="character" w:customStyle="1" w:styleId="Copytext11PtZchn">
    <w:name w:val="Copytext 11Pt Zchn"/>
    <w:basedOn w:val="Absatz-Standardschriftart"/>
    <w:link w:val="Copytext11Pt"/>
    <w:rsid w:val="00B81ED6"/>
    <w:rPr>
      <w:rFonts w:ascii="Arial" w:eastAsia="Times New Roman" w:hAnsi="Arial" w:cs="Times New Roman"/>
      <w:szCs w:val="18"/>
      <w:lang w:val="en-US" w:eastAsia="de-DE"/>
    </w:rPr>
  </w:style>
  <w:style w:type="character" w:customStyle="1" w:styleId="Teaser11PtZchn">
    <w:name w:val="Teaser 11Pt Zchn"/>
    <w:basedOn w:val="Absatz-Standardschriftart"/>
    <w:link w:val="Teaser11Pt"/>
    <w:rsid w:val="00B81ED6"/>
    <w:rPr>
      <w:rFonts w:ascii="Arial" w:hAnsi="Arial"/>
      <w:b/>
      <w:noProof/>
      <w:lang w:val="en-US" w:eastAsia="de-DE"/>
    </w:rPr>
  </w:style>
  <w:style w:type="paragraph" w:customStyle="1" w:styleId="Bulletpoints11Pt">
    <w:name w:val="Bulletpoints 11Pt"/>
    <w:basedOn w:val="Bulletpoints11Pt1"/>
    <w:link w:val="Bulletpoints11PtZchn"/>
    <w:qFormat/>
    <w:rsid w:val="00B81ED6"/>
    <w:pPr>
      <w:ind w:left="284" w:hanging="284"/>
    </w:pPr>
  </w:style>
  <w:style w:type="character" w:customStyle="1" w:styleId="Bulletpoints11PtZchn">
    <w:name w:val="Bulletpoints 11Pt Zchn"/>
    <w:basedOn w:val="Absatz-Standardschriftart"/>
    <w:link w:val="Bulletpoints11Pt"/>
    <w:rsid w:val="00B81ED6"/>
    <w:rPr>
      <w:rFonts w:ascii="Arial" w:eastAsiaTheme="minorHAnsi" w:hAnsi="Arial" w:cs="Arial"/>
      <w:b/>
      <w:lang w:val="en-US" w:eastAsia="en-US"/>
    </w:rPr>
  </w:style>
  <w:style w:type="paragraph" w:customStyle="1" w:styleId="BoilerplateCopyhead9Pt">
    <w:name w:val="Boilerplate Copyhead 9Pt"/>
    <w:link w:val="BoilerplateCopyhead9PtZchn"/>
    <w:qFormat/>
    <w:rsid w:val="00B81ED6"/>
    <w:pPr>
      <w:spacing w:after="240" w:line="240" w:lineRule="exact"/>
    </w:pPr>
    <w:rPr>
      <w:rFonts w:ascii="Arial" w:eastAsia="Times New Roman" w:hAnsi="Arial" w:cs="Times New Roman"/>
      <w:b/>
      <w:sz w:val="18"/>
      <w:szCs w:val="18"/>
      <w:lang w:val="en-US" w:eastAsia="de-DE"/>
    </w:rPr>
  </w:style>
  <w:style w:type="character" w:customStyle="1" w:styleId="BoilerplateCopyhead9PtZchn">
    <w:name w:val="Boilerplate Copyhead 9Pt Zchn"/>
    <w:basedOn w:val="Absatz-Standardschriftart"/>
    <w:link w:val="BoilerplateCopyhead9Pt"/>
    <w:rsid w:val="00B81ED6"/>
    <w:rPr>
      <w:rFonts w:ascii="Arial" w:eastAsia="Times New Roman" w:hAnsi="Arial" w:cs="Times New Roman"/>
      <w:b/>
      <w:sz w:val="18"/>
      <w:szCs w:val="18"/>
      <w:lang w:val="en-US" w:eastAsia="de-DE"/>
    </w:rPr>
  </w:style>
  <w:style w:type="paragraph" w:customStyle="1" w:styleId="BoilerplateCopytext9Pt">
    <w:name w:val="Boilerplate Copytext 9Pt"/>
    <w:link w:val="BoilerplateCopytext9PtZchn"/>
    <w:qFormat/>
    <w:rsid w:val="00B81ED6"/>
    <w:pPr>
      <w:spacing w:after="240" w:line="240" w:lineRule="exact"/>
    </w:pPr>
    <w:rPr>
      <w:rFonts w:ascii="Arial" w:eastAsia="Times New Roman" w:hAnsi="Arial" w:cs="Times New Roman"/>
      <w:sz w:val="18"/>
      <w:szCs w:val="18"/>
      <w:lang w:val="en-US" w:eastAsia="de-DE"/>
    </w:rPr>
  </w:style>
  <w:style w:type="paragraph" w:customStyle="1" w:styleId="Caption9Pt">
    <w:name w:val="Caption 9Pt"/>
    <w:basedOn w:val="Standard"/>
    <w:link w:val="Caption9PtZchn"/>
    <w:qFormat/>
    <w:rsid w:val="00B81ED6"/>
    <w:rPr>
      <w:rFonts w:ascii="Arial" w:eastAsiaTheme="minorHAnsi" w:hAnsi="Arial" w:cs="Arial"/>
      <w:sz w:val="18"/>
      <w:szCs w:val="18"/>
      <w:lang w:eastAsia="en-US"/>
    </w:rPr>
  </w:style>
  <w:style w:type="character" w:customStyle="1" w:styleId="BoilerplateCopytext9PtZchn">
    <w:name w:val="Boilerplate Copytext 9Pt Zchn"/>
    <w:basedOn w:val="Absatz-Standardschriftart"/>
    <w:link w:val="BoilerplateCopytext9Pt"/>
    <w:rsid w:val="00B81ED6"/>
    <w:rPr>
      <w:rFonts w:ascii="Arial" w:eastAsia="Times New Roman" w:hAnsi="Arial" w:cs="Times New Roman"/>
      <w:sz w:val="18"/>
      <w:szCs w:val="18"/>
      <w:lang w:val="en-US" w:eastAsia="de-DE"/>
    </w:rPr>
  </w:style>
  <w:style w:type="character" w:customStyle="1" w:styleId="Caption9PtZchn">
    <w:name w:val="Caption 9Pt Zchn"/>
    <w:basedOn w:val="Absatz-Standardschriftart"/>
    <w:link w:val="Caption9Pt"/>
    <w:rsid w:val="00B81ED6"/>
    <w:rPr>
      <w:rFonts w:ascii="Arial" w:eastAsiaTheme="minorHAnsi" w:hAnsi="Arial" w:cs="Arial"/>
      <w:sz w:val="18"/>
      <w:szCs w:val="18"/>
      <w:lang w:eastAsia="en-US"/>
    </w:rPr>
  </w:style>
  <w:style w:type="table" w:styleId="Tabellenraster">
    <w:name w:val="Table Grid"/>
    <w:basedOn w:val="NormaleTabelle"/>
    <w:uiPriority w:val="59"/>
    <w:rsid w:val="00B81ED6"/>
    <w:pPr>
      <w:spacing w:after="0" w:line="240" w:lineRule="auto"/>
    </w:pPr>
    <w:rPr>
      <w:rFonts w:ascii="CG Times (WN)" w:eastAsia="Times New Roman" w:hAnsi="CG Times (WN)" w:cs="Times New Roman"/>
      <w:sz w:val="20"/>
      <w:szCs w:val="20"/>
      <w:lang w:eastAsia="de-D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bild">
    <w:name w:val="bild"/>
    <w:rsid w:val="00B81ED6"/>
    <w:pPr>
      <w:spacing w:after="0" w:line="240" w:lineRule="auto"/>
    </w:pPr>
    <w:rPr>
      <w:rFonts w:ascii="Arial" w:hAnsi="Arial"/>
      <w:b/>
      <w:sz w:val="12"/>
      <w:szCs w:val="18"/>
      <w:lang w:eastAsia="de-DE"/>
    </w:rPr>
  </w:style>
  <w:style w:type="character" w:styleId="Hyperlink">
    <w:name w:val="Hyperlink"/>
    <w:basedOn w:val="Absatz-Standardschriftart"/>
    <w:unhideWhenUsed/>
    <w:rsid w:val="00B81ED6"/>
    <w:rPr>
      <w:color w:val="0563C1" w:themeColor="hyperlink"/>
      <w:u w:val="single"/>
    </w:rPr>
  </w:style>
  <w:style w:type="paragraph" w:customStyle="1" w:styleId="zzPageNumberLine">
    <w:name w:val="zz_PageNumberLine"/>
    <w:basedOn w:val="Fuzeile"/>
    <w:uiPriority w:val="99"/>
    <w:rsid w:val="0093605C"/>
    <w:pPr>
      <w:tabs>
        <w:tab w:val="clear" w:pos="4513"/>
        <w:tab w:val="clear" w:pos="9026"/>
        <w:tab w:val="center" w:pos="4536"/>
        <w:tab w:val="right" w:pos="9072"/>
      </w:tabs>
      <w:spacing w:before="480" w:line="240" w:lineRule="exact"/>
      <w:contextualSpacing/>
      <w:jc w:val="right"/>
    </w:pPr>
    <w:rPr>
      <w:rFonts w:eastAsiaTheme="minorHAnsi"/>
      <w:kern w:val="12"/>
      <w:sz w:val="18"/>
      <w:szCs w:val="18"/>
      <w:lang w:val="en-GB" w:eastAsia="en-US"/>
    </w:rPr>
  </w:style>
  <w:style w:type="character" w:styleId="Kommentarzeichen">
    <w:name w:val="annotation reference"/>
    <w:basedOn w:val="Absatz-Standardschriftart"/>
    <w:uiPriority w:val="99"/>
    <w:semiHidden/>
    <w:unhideWhenUsed/>
    <w:rsid w:val="007D73C7"/>
    <w:rPr>
      <w:sz w:val="16"/>
      <w:szCs w:val="16"/>
    </w:rPr>
  </w:style>
  <w:style w:type="paragraph" w:styleId="Kommentartext">
    <w:name w:val="annotation text"/>
    <w:basedOn w:val="Standard"/>
    <w:link w:val="KommentartextZchn"/>
    <w:uiPriority w:val="99"/>
    <w:semiHidden/>
    <w:unhideWhenUsed/>
    <w:rsid w:val="007D73C7"/>
    <w:pPr>
      <w:spacing w:line="240" w:lineRule="auto"/>
    </w:pPr>
    <w:rPr>
      <w:sz w:val="20"/>
      <w:szCs w:val="20"/>
    </w:rPr>
  </w:style>
  <w:style w:type="character" w:customStyle="1" w:styleId="KommentartextZchn">
    <w:name w:val="Kommentartext Zchn"/>
    <w:basedOn w:val="Absatz-Standardschriftart"/>
    <w:link w:val="Kommentartext"/>
    <w:uiPriority w:val="99"/>
    <w:semiHidden/>
    <w:rsid w:val="007D73C7"/>
    <w:rPr>
      <w:sz w:val="20"/>
      <w:szCs w:val="20"/>
    </w:rPr>
  </w:style>
  <w:style w:type="paragraph" w:styleId="Kommentarthema">
    <w:name w:val="annotation subject"/>
    <w:basedOn w:val="Kommentartext"/>
    <w:next w:val="Kommentartext"/>
    <w:link w:val="KommentarthemaZchn"/>
    <w:uiPriority w:val="99"/>
    <w:semiHidden/>
    <w:unhideWhenUsed/>
    <w:rsid w:val="007D73C7"/>
    <w:rPr>
      <w:b/>
      <w:bCs/>
    </w:rPr>
  </w:style>
  <w:style w:type="character" w:customStyle="1" w:styleId="KommentarthemaZchn">
    <w:name w:val="Kommentarthema Zchn"/>
    <w:basedOn w:val="KommentartextZchn"/>
    <w:link w:val="Kommentarthema"/>
    <w:uiPriority w:val="99"/>
    <w:semiHidden/>
    <w:rsid w:val="007D73C7"/>
    <w:rPr>
      <w:b/>
      <w:bCs/>
      <w:sz w:val="20"/>
      <w:szCs w:val="20"/>
    </w:rPr>
  </w:style>
  <w:style w:type="character" w:customStyle="1" w:styleId="cf01">
    <w:name w:val="cf01"/>
    <w:basedOn w:val="Absatz-Standardschriftart"/>
    <w:rsid w:val="00527EA4"/>
    <w:rPr>
      <w:rFonts w:ascii="Segoe UI" w:hAnsi="Segoe UI" w:cs="Segoe UI" w:hint="default"/>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8755810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png"/><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5.em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F5E74D3E-EF69-4350-B261-C9548B6A5C57}">
  <ds:schemaRefs>
    <ds:schemaRef ds:uri="http://purl.org/dc/dcmitype/"/>
    <ds:schemaRef ds:uri="http://purl.org/dc/terms/"/>
    <ds:schemaRef ds:uri="http://www.w3.org/XML/1998/namespace"/>
    <ds:schemaRef ds:uri="http://schemas.microsoft.com/office/2006/metadata/properties"/>
    <ds:schemaRef ds:uri="http://purl.org/dc/elements/1.1/"/>
    <ds:schemaRef ds:uri="http://schemas.openxmlformats.org/package/2006/metadata/core-properties"/>
    <ds:schemaRef ds:uri="http://schemas.microsoft.com/office/2006/documentManagement/types"/>
    <ds:schemaRef ds:uri="http://schemas.microsoft.com/office/infopath/2007/PartnerControls"/>
  </ds:schemaRefs>
</ds:datastoreItem>
</file>

<file path=customXml/itemProps2.xml><?xml version="1.0" encoding="utf-8"?>
<ds:datastoreItem xmlns:ds="http://schemas.openxmlformats.org/officeDocument/2006/customXml" ds:itemID="{C5CD30DD-ADDC-41CF-BBEA-6DC074E8572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5183535C-74BD-4AB7-A040-63121DA29133}">
  <ds:schemaRefs>
    <ds:schemaRef ds:uri="http://schemas.openxmlformats.org/officeDocument/2006/bibliography"/>
  </ds:schemaRefs>
</ds:datastoreItem>
</file>

<file path=customXml/itemProps4.xml><?xml version="1.0" encoding="utf-8"?>
<ds:datastoreItem xmlns:ds="http://schemas.openxmlformats.org/officeDocument/2006/customXml" ds:itemID="{2491AA03-9D62-4255-85A2-CE039E8992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1062</Words>
  <Characters>6056</Characters>
  <Application>Microsoft Office Word</Application>
  <DocSecurity>0</DocSecurity>
  <Lines>50</Lines>
  <Paragraphs>14</Paragraphs>
  <ScaleCrop>false</ScaleCrop>
  <HeadingPairs>
    <vt:vector size="2" baseType="variant">
      <vt:variant>
        <vt:lpstr>Titel</vt:lpstr>
      </vt:variant>
      <vt:variant>
        <vt:i4>1</vt:i4>
      </vt:variant>
    </vt:vector>
  </HeadingPairs>
  <TitlesOfParts>
    <vt:vector size="1" baseType="lpstr">
      <vt:lpstr>Headlin</vt:lpstr>
    </vt:vector>
  </TitlesOfParts>
  <Company>Liebherr</Company>
  <LinksUpToDate>false</LinksUpToDate>
  <CharactersWithSpaces>7104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dc:title>
  <dc:subject/>
  <dc:creator>Goetz Manuel (LHO)</dc:creator>
  <cp:keywords/>
  <dc:description/>
  <cp:lastModifiedBy>Wiedeking Silja Maria (LHO)</cp:lastModifiedBy>
  <cp:revision>2</cp:revision>
  <cp:lastPrinted>2022-06-08T12:17:00Z</cp:lastPrinted>
  <dcterms:created xsi:type="dcterms:W3CDTF">2022-06-08T12:34:00Z</dcterms:created>
  <dcterms:modified xsi:type="dcterms:W3CDTF">2022-06-08T12:34:00Z</dcterms:modified>
  <cp:category>Presseinformation</cp:category>
</cp:coreProperties>
</file>