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9B233" w14:textId="77777777" w:rsidR="00B81ED6" w:rsidRDefault="00B81ED6" w:rsidP="00033002">
      <w:pPr>
        <w:pStyle w:val="TitleLogotoprightLH"/>
        <w:framePr w:h="1021" w:hRule="exact" w:wrap="notBeside"/>
      </w:pPr>
    </w:p>
    <w:p w14:paraId="41E5F99C" w14:textId="77777777" w:rsidR="00B81ED6" w:rsidRPr="00EA26F3" w:rsidRDefault="00C205E2" w:rsidP="00EA26F3">
      <w:pPr>
        <w:pStyle w:val="Topline16"/>
      </w:pPr>
      <w:sdt>
        <w:sdtPr>
          <w:rPr>
            <w:rFonts w:cs="Arial"/>
            <w:szCs w:val="33"/>
            <w:lang w:val="en-US"/>
          </w:rPr>
          <w:alias w:val="Category"/>
          <w:tag w:val=""/>
          <w:id w:val="-76220485"/>
          <w:placeholder>
            <w:docPart w:val="832D8E68428B422EA668CB81D7B29564"/>
          </w:placeholder>
          <w:dataBinding w:prefixMappings="xmlns:ns0='http://purl.org/dc/elements/1.1/' xmlns:ns1='http://schemas.openxmlformats.org/package/2006/metadata/core-properties' " w:xpath="/ns1:coreProperties[1]/ns1:category[1]" w:storeItemID="{6C3C8BC8-F283-45AE-878A-BAB7291924A1}"/>
          <w:text/>
        </w:sdtPr>
        <w:sdtEndPr/>
        <w:sdtContent>
          <w:r w:rsidR="009620F5" w:rsidRPr="009620F5">
            <w:rPr>
              <w:rFonts w:cs="Arial"/>
              <w:szCs w:val="33"/>
              <w:lang w:val="en-US"/>
            </w:rPr>
            <w:t>Press release</w:t>
          </w:r>
        </w:sdtContent>
      </w:sdt>
    </w:p>
    <w:p w14:paraId="2EA5C085" w14:textId="546187B6" w:rsidR="00F62892" w:rsidRPr="000E4D0E" w:rsidRDefault="00C205E2" w:rsidP="00AC2129">
      <w:pPr>
        <w:pStyle w:val="Titel"/>
        <w:spacing w:line="660" w:lineRule="exact"/>
        <w:rPr>
          <w:lang w:val="en-US"/>
        </w:rPr>
      </w:pPr>
      <w:sdt>
        <w:sdtPr>
          <w:rPr>
            <w:szCs w:val="32"/>
            <w:lang w:val="en-US"/>
          </w:rPr>
          <w:alias w:val="Title"/>
          <w:tag w:val=""/>
          <w:id w:val="1012880580"/>
          <w:placeholder>
            <w:docPart w:val="8FFACF0FF6B74D0AB72C7E22A553B99B"/>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7E05CE" w:rsidRPr="00552E52">
            <w:rPr>
              <w:szCs w:val="32"/>
              <w:lang w:val="en-US"/>
            </w:rPr>
            <w:t>Liebherr selected to supply valves for Pearl 10X engine</w:t>
          </w:r>
        </w:sdtContent>
      </w:sdt>
    </w:p>
    <w:p w14:paraId="27D788E8" w14:textId="77777777" w:rsidR="00B81ED6" w:rsidRPr="000E4D0E" w:rsidRDefault="00B81ED6" w:rsidP="00B81ED6">
      <w:pPr>
        <w:pStyle w:val="HeadlineH233Pt"/>
        <w:spacing w:before="240" w:after="240" w:line="140" w:lineRule="exact"/>
        <w:rPr>
          <w:rFonts w:ascii="Tahoma" w:hAnsi="Tahoma" w:cs="Tahoma"/>
          <w:lang w:val="en-US"/>
        </w:rPr>
      </w:pPr>
      <w:r w:rsidRPr="008F5F17">
        <w:rPr>
          <w:rFonts w:ascii="Tahoma" w:hAnsi="Tahoma" w:cs="Tahoma"/>
        </w:rPr>
        <w:t>⸺</w:t>
      </w:r>
    </w:p>
    <w:p w14:paraId="12ABF6EA" w14:textId="149D7F93" w:rsidR="00552E52" w:rsidRDefault="00552E52" w:rsidP="004822AE">
      <w:pPr>
        <w:pStyle w:val="StandardWeb"/>
        <w:spacing w:after="225"/>
        <w:rPr>
          <w:rFonts w:ascii="Arial" w:hAnsi="Arial" w:cstheme="minorBidi"/>
          <w:b/>
          <w:bCs/>
          <w:noProof/>
          <w:sz w:val="22"/>
          <w:szCs w:val="22"/>
          <w:lang w:val="en-US" w:eastAsia="de-DE"/>
        </w:rPr>
      </w:pPr>
      <w:r w:rsidRPr="00552E52">
        <w:rPr>
          <w:rFonts w:ascii="Arial" w:hAnsi="Arial" w:cstheme="minorBidi"/>
          <w:b/>
          <w:bCs/>
          <w:noProof/>
          <w:sz w:val="22"/>
          <w:szCs w:val="22"/>
          <w:lang w:val="en-US" w:eastAsia="de-DE"/>
        </w:rPr>
        <w:t xml:space="preserve">Liebherr-Aerospace was selected by Rolls-Royce to supply engine </w:t>
      </w:r>
      <w:r w:rsidR="0062701B">
        <w:rPr>
          <w:rFonts w:ascii="Arial" w:hAnsi="Arial" w:cstheme="minorBidi"/>
          <w:b/>
          <w:bCs/>
          <w:noProof/>
          <w:sz w:val="22"/>
          <w:szCs w:val="22"/>
          <w:lang w:val="en-US" w:eastAsia="de-DE"/>
        </w:rPr>
        <w:t>pneumatic valves</w:t>
      </w:r>
      <w:r w:rsidRPr="00552E52">
        <w:rPr>
          <w:rFonts w:ascii="Arial" w:hAnsi="Arial" w:cstheme="minorBidi"/>
          <w:b/>
          <w:bCs/>
          <w:noProof/>
          <w:sz w:val="22"/>
          <w:szCs w:val="22"/>
          <w:lang w:val="en-US" w:eastAsia="de-DE"/>
        </w:rPr>
        <w:t xml:space="preserve"> and anti-ice valves for the Pearl</w:t>
      </w:r>
      <w:r w:rsidR="00ED7F32" w:rsidRPr="00AC7204">
        <w:rPr>
          <w:rFonts w:ascii="Arial" w:hAnsi="Arial" w:cs="Arial"/>
          <w:b/>
          <w:bCs/>
          <w:noProof/>
          <w:sz w:val="22"/>
          <w:szCs w:val="22"/>
          <w:vertAlign w:val="superscript"/>
          <w:lang w:val="en-US" w:eastAsia="de-DE"/>
        </w:rPr>
        <w:t>®</w:t>
      </w:r>
      <w:r w:rsidRPr="00552E52">
        <w:rPr>
          <w:rFonts w:ascii="Arial" w:hAnsi="Arial" w:cstheme="minorBidi"/>
          <w:b/>
          <w:bCs/>
          <w:noProof/>
          <w:sz w:val="22"/>
          <w:szCs w:val="22"/>
          <w:lang w:val="en-US" w:eastAsia="de-DE"/>
        </w:rPr>
        <w:t xml:space="preserve"> 10X engine, powering Dassault</w:t>
      </w:r>
      <w:r w:rsidR="001D310D">
        <w:rPr>
          <w:rFonts w:ascii="Arial" w:hAnsi="Arial" w:cstheme="minorBidi"/>
          <w:b/>
          <w:bCs/>
          <w:noProof/>
          <w:sz w:val="22"/>
          <w:szCs w:val="22"/>
          <w:lang w:val="en-US" w:eastAsia="de-DE"/>
        </w:rPr>
        <w:t xml:space="preserve"> Aviation</w:t>
      </w:r>
      <w:r w:rsidRPr="00552E52">
        <w:rPr>
          <w:rFonts w:ascii="Arial" w:hAnsi="Arial" w:cstheme="minorBidi"/>
          <w:b/>
          <w:bCs/>
          <w:noProof/>
          <w:sz w:val="22"/>
          <w:szCs w:val="22"/>
          <w:lang w:val="en-US" w:eastAsia="de-DE"/>
        </w:rPr>
        <w:t>’s Falcon 10X business jet</w:t>
      </w:r>
      <w:r>
        <w:rPr>
          <w:rFonts w:ascii="Arial" w:hAnsi="Arial" w:cstheme="minorBidi"/>
          <w:b/>
          <w:bCs/>
          <w:noProof/>
          <w:sz w:val="22"/>
          <w:szCs w:val="22"/>
          <w:lang w:val="en-US" w:eastAsia="de-DE"/>
        </w:rPr>
        <w:t xml:space="preserve">. </w:t>
      </w:r>
      <w:r w:rsidRPr="00552E52">
        <w:rPr>
          <w:rFonts w:ascii="Arial" w:hAnsi="Arial" w:cstheme="minorBidi"/>
          <w:b/>
          <w:bCs/>
          <w:noProof/>
          <w:sz w:val="22"/>
          <w:szCs w:val="22"/>
          <w:lang w:val="en-US" w:eastAsia="de-DE"/>
        </w:rPr>
        <w:t xml:space="preserve">This </w:t>
      </w:r>
      <w:r>
        <w:rPr>
          <w:rFonts w:ascii="Arial" w:hAnsi="Arial" w:cstheme="minorBidi"/>
          <w:b/>
          <w:bCs/>
          <w:noProof/>
          <w:sz w:val="22"/>
          <w:szCs w:val="22"/>
          <w:lang w:val="en-US" w:eastAsia="de-DE"/>
        </w:rPr>
        <w:t>contract</w:t>
      </w:r>
      <w:r w:rsidRPr="00552E52">
        <w:rPr>
          <w:rFonts w:ascii="Arial" w:hAnsi="Arial" w:cstheme="minorBidi"/>
          <w:b/>
          <w:bCs/>
          <w:noProof/>
          <w:sz w:val="22"/>
          <w:szCs w:val="22"/>
          <w:lang w:val="en-US" w:eastAsia="de-DE"/>
        </w:rPr>
        <w:t xml:space="preserve"> </w:t>
      </w:r>
      <w:r w:rsidR="00B82785">
        <w:rPr>
          <w:rFonts w:ascii="Arial" w:hAnsi="Arial" w:cstheme="minorBidi"/>
          <w:b/>
          <w:bCs/>
          <w:noProof/>
          <w:sz w:val="22"/>
          <w:szCs w:val="22"/>
          <w:lang w:val="en-US" w:eastAsia="de-DE"/>
        </w:rPr>
        <w:t xml:space="preserve">further solidifies Liebherr’s </w:t>
      </w:r>
      <w:r w:rsidRPr="00552E52">
        <w:rPr>
          <w:rFonts w:ascii="Arial" w:hAnsi="Arial" w:cstheme="minorBidi"/>
          <w:b/>
          <w:bCs/>
          <w:noProof/>
          <w:sz w:val="22"/>
          <w:szCs w:val="22"/>
          <w:lang w:val="en-US" w:eastAsia="de-DE"/>
        </w:rPr>
        <w:t xml:space="preserve">strategic relationship with </w:t>
      </w:r>
      <w:r w:rsidR="007E05CE">
        <w:rPr>
          <w:rFonts w:ascii="Arial" w:hAnsi="Arial" w:cstheme="minorBidi"/>
          <w:b/>
          <w:bCs/>
          <w:noProof/>
          <w:sz w:val="22"/>
          <w:szCs w:val="22"/>
          <w:lang w:val="en-US" w:eastAsia="de-DE"/>
        </w:rPr>
        <w:t>Rolls-</w:t>
      </w:r>
      <w:r w:rsidR="0062701B">
        <w:rPr>
          <w:rFonts w:ascii="Arial" w:hAnsi="Arial" w:cstheme="minorBidi"/>
          <w:b/>
          <w:bCs/>
          <w:noProof/>
          <w:sz w:val="22"/>
          <w:szCs w:val="22"/>
          <w:lang w:val="en-US" w:eastAsia="de-DE"/>
        </w:rPr>
        <w:t>Royce in the field of pneumatics.</w:t>
      </w:r>
    </w:p>
    <w:p w14:paraId="6A2C1F2F" w14:textId="2552EDE2" w:rsidR="00552E52" w:rsidRDefault="000E4D0E" w:rsidP="00552E52">
      <w:pPr>
        <w:pStyle w:val="StandardWeb"/>
        <w:spacing w:after="225"/>
        <w:rPr>
          <w:rFonts w:ascii="Arial" w:eastAsia="Calibri" w:hAnsi="Arial" w:cs="Arial"/>
          <w:sz w:val="22"/>
          <w:szCs w:val="22"/>
          <w:lang w:val="en-US" w:eastAsia="de-DE"/>
        </w:rPr>
      </w:pPr>
      <w:r w:rsidRPr="00BC3E45">
        <w:rPr>
          <w:rFonts w:ascii="Arial" w:hAnsi="Arial" w:cs="Arial"/>
          <w:sz w:val="22"/>
          <w:szCs w:val="22"/>
          <w:lang w:val="en-US"/>
        </w:rPr>
        <w:t>Toulouse</w:t>
      </w:r>
      <w:r w:rsidR="009620F5" w:rsidRPr="00BC3E45">
        <w:rPr>
          <w:rFonts w:ascii="Arial" w:hAnsi="Arial" w:cs="Arial"/>
          <w:sz w:val="22"/>
          <w:szCs w:val="22"/>
          <w:lang w:val="en-US"/>
        </w:rPr>
        <w:t xml:space="preserve"> (</w:t>
      </w:r>
      <w:r w:rsidRPr="00BC3E45">
        <w:rPr>
          <w:rFonts w:ascii="Arial" w:hAnsi="Arial" w:cs="Arial"/>
          <w:sz w:val="22"/>
          <w:szCs w:val="22"/>
          <w:lang w:val="en-US"/>
        </w:rPr>
        <w:t>France</w:t>
      </w:r>
      <w:r w:rsidR="009620F5" w:rsidRPr="00BC3E45">
        <w:rPr>
          <w:rFonts w:ascii="Arial" w:hAnsi="Arial" w:cs="Arial"/>
          <w:sz w:val="22"/>
          <w:szCs w:val="22"/>
          <w:lang w:val="en-US"/>
        </w:rPr>
        <w:t xml:space="preserve">), </w:t>
      </w:r>
      <w:r w:rsidR="0019438D">
        <w:rPr>
          <w:rFonts w:ascii="Arial" w:hAnsi="Arial" w:cs="Arial"/>
          <w:sz w:val="22"/>
          <w:szCs w:val="22"/>
          <w:lang w:val="en-US"/>
        </w:rPr>
        <w:t>June</w:t>
      </w:r>
      <w:r w:rsidR="00AC6023">
        <w:rPr>
          <w:rFonts w:ascii="Arial" w:hAnsi="Arial" w:cs="Arial"/>
          <w:sz w:val="22"/>
          <w:szCs w:val="22"/>
          <w:lang w:val="en-US"/>
        </w:rPr>
        <w:t xml:space="preserve"> 2022 </w:t>
      </w:r>
      <w:r w:rsidR="009A3D17" w:rsidRPr="00BC3E45">
        <w:rPr>
          <w:rFonts w:ascii="Arial" w:hAnsi="Arial" w:cs="Arial"/>
          <w:sz w:val="22"/>
          <w:szCs w:val="22"/>
          <w:lang w:val="en-US"/>
        </w:rPr>
        <w:t>–</w:t>
      </w:r>
      <w:r w:rsidR="00AC6023">
        <w:rPr>
          <w:rFonts w:ascii="Arial" w:hAnsi="Arial" w:cs="Arial"/>
          <w:sz w:val="22"/>
          <w:szCs w:val="22"/>
          <w:lang w:val="en-US"/>
        </w:rPr>
        <w:t xml:space="preserve"> </w:t>
      </w:r>
      <w:r w:rsidR="00552E52" w:rsidRPr="00552E52">
        <w:rPr>
          <w:rFonts w:ascii="Arial" w:eastAsia="Calibri" w:hAnsi="Arial" w:cs="Arial"/>
          <w:sz w:val="22"/>
          <w:szCs w:val="22"/>
          <w:lang w:val="en-US" w:eastAsia="de-DE"/>
        </w:rPr>
        <w:t xml:space="preserve">Liebherr-Aerospace will supply </w:t>
      </w:r>
      <w:r w:rsidR="007E05CE">
        <w:rPr>
          <w:rFonts w:ascii="Arial" w:eastAsia="Calibri" w:hAnsi="Arial" w:cs="Arial"/>
          <w:sz w:val="22"/>
          <w:szCs w:val="22"/>
          <w:lang w:val="en-US" w:eastAsia="de-DE"/>
        </w:rPr>
        <w:t>a</w:t>
      </w:r>
      <w:r w:rsidR="007E05CE" w:rsidRPr="00552E52">
        <w:rPr>
          <w:rFonts w:ascii="Arial" w:eastAsia="Calibri" w:hAnsi="Arial" w:cs="Arial"/>
          <w:sz w:val="22"/>
          <w:szCs w:val="22"/>
          <w:lang w:val="en-US" w:eastAsia="de-DE"/>
        </w:rPr>
        <w:t xml:space="preserve"> </w:t>
      </w:r>
      <w:r w:rsidR="00552E52" w:rsidRPr="00552E52">
        <w:rPr>
          <w:rFonts w:ascii="Arial" w:eastAsia="Calibri" w:hAnsi="Arial" w:cs="Arial"/>
          <w:sz w:val="22"/>
          <w:szCs w:val="22"/>
          <w:lang w:val="en-US" w:eastAsia="de-DE"/>
        </w:rPr>
        <w:t xml:space="preserve">pneumatic package (four valves) for the </w:t>
      </w:r>
      <w:r w:rsidR="007E05CE">
        <w:rPr>
          <w:rFonts w:ascii="Arial" w:eastAsia="Calibri" w:hAnsi="Arial" w:cs="Arial"/>
          <w:sz w:val="22"/>
          <w:szCs w:val="22"/>
          <w:lang w:val="en-US" w:eastAsia="de-DE"/>
        </w:rPr>
        <w:t xml:space="preserve">Rolls-Royce </w:t>
      </w:r>
      <w:r w:rsidR="00552E52" w:rsidRPr="00552E52">
        <w:rPr>
          <w:rFonts w:ascii="Arial" w:eastAsia="Calibri" w:hAnsi="Arial" w:cs="Arial"/>
          <w:sz w:val="22"/>
          <w:szCs w:val="22"/>
          <w:lang w:val="en-US" w:eastAsia="de-DE"/>
        </w:rPr>
        <w:t>Pearl 10X engine. This agreement</w:t>
      </w:r>
      <w:r w:rsidR="00B82785">
        <w:rPr>
          <w:rFonts w:ascii="Arial" w:eastAsia="Calibri" w:hAnsi="Arial" w:cs="Arial"/>
          <w:sz w:val="22"/>
          <w:szCs w:val="22"/>
          <w:lang w:val="en-US" w:eastAsia="de-DE"/>
        </w:rPr>
        <w:t xml:space="preserve"> with Rolls-Royce</w:t>
      </w:r>
      <w:r w:rsidR="00552E52" w:rsidRPr="00552E52">
        <w:rPr>
          <w:rFonts w:ascii="Arial" w:eastAsia="Calibri" w:hAnsi="Arial" w:cs="Arial"/>
          <w:sz w:val="22"/>
          <w:szCs w:val="22"/>
          <w:lang w:val="en-US" w:eastAsia="de-DE"/>
        </w:rPr>
        <w:t xml:space="preserve"> marks another important step towards further strengthening </w:t>
      </w:r>
      <w:r w:rsidR="0062701B">
        <w:rPr>
          <w:rFonts w:ascii="Arial" w:eastAsia="Calibri" w:hAnsi="Arial" w:cs="Arial"/>
          <w:sz w:val="22"/>
          <w:szCs w:val="22"/>
          <w:lang w:val="en-US" w:eastAsia="de-DE"/>
        </w:rPr>
        <w:t>Liebherr’s</w:t>
      </w:r>
      <w:r w:rsidR="00552E52" w:rsidRPr="00552E52">
        <w:rPr>
          <w:rFonts w:ascii="Arial" w:eastAsia="Calibri" w:hAnsi="Arial" w:cs="Arial"/>
          <w:sz w:val="22"/>
          <w:szCs w:val="22"/>
          <w:lang w:val="en-US" w:eastAsia="de-DE"/>
        </w:rPr>
        <w:t xml:space="preserve"> presence in the engine market. </w:t>
      </w:r>
    </w:p>
    <w:p w14:paraId="39B54669" w14:textId="71810A2D" w:rsidR="00B82785" w:rsidRDefault="00B82785" w:rsidP="00552E52">
      <w:pPr>
        <w:pStyle w:val="StandardWeb"/>
        <w:spacing w:after="225"/>
        <w:rPr>
          <w:rFonts w:ascii="Arial" w:eastAsia="Calibri" w:hAnsi="Arial" w:cs="Arial"/>
          <w:sz w:val="22"/>
          <w:szCs w:val="22"/>
          <w:lang w:val="en-US" w:eastAsia="de-DE"/>
        </w:rPr>
      </w:pPr>
      <w:r w:rsidRPr="00B82785">
        <w:rPr>
          <w:rFonts w:ascii="Arial" w:eastAsia="Calibri" w:hAnsi="Arial" w:cs="Arial"/>
          <w:sz w:val="22"/>
          <w:szCs w:val="22"/>
          <w:lang w:val="en-US" w:eastAsia="de-DE"/>
        </w:rPr>
        <w:t>“This contract enabling us to be part of Rolls-Royce</w:t>
      </w:r>
      <w:r w:rsidR="00ED7F32">
        <w:rPr>
          <w:rFonts w:ascii="Arial" w:eastAsia="Calibri" w:hAnsi="Arial" w:cs="Arial"/>
          <w:sz w:val="22"/>
          <w:szCs w:val="22"/>
          <w:lang w:val="en-US" w:eastAsia="de-DE"/>
        </w:rPr>
        <w:t>’s</w:t>
      </w:r>
      <w:r w:rsidRPr="00B82785">
        <w:rPr>
          <w:rFonts w:ascii="Arial" w:eastAsia="Calibri" w:hAnsi="Arial" w:cs="Arial"/>
          <w:sz w:val="22"/>
          <w:szCs w:val="22"/>
          <w:lang w:val="en-US" w:eastAsia="de-DE"/>
        </w:rPr>
        <w:t xml:space="preserve"> Pearl 10X engine is a testament that deep collaboration and excellence pays off. We are very proud to work so closely with our customers in developing state of the art technology to fit their specific needs”, said </w:t>
      </w:r>
      <w:r w:rsidR="0019438D">
        <w:rPr>
          <w:rFonts w:ascii="Arial" w:eastAsia="Calibri" w:hAnsi="Arial" w:cs="Arial"/>
          <w:sz w:val="22"/>
          <w:szCs w:val="22"/>
          <w:lang w:val="en-US" w:eastAsia="de-DE"/>
        </w:rPr>
        <w:t>Alex Vlielander</w:t>
      </w:r>
      <w:r w:rsidR="00ED7F32">
        <w:rPr>
          <w:rFonts w:ascii="Arial" w:eastAsia="Calibri" w:hAnsi="Arial" w:cs="Arial"/>
          <w:sz w:val="22"/>
          <w:szCs w:val="22"/>
          <w:lang w:val="en-US" w:eastAsia="de-DE"/>
        </w:rPr>
        <w:t xml:space="preserve">, Chief </w:t>
      </w:r>
      <w:r w:rsidR="0019438D">
        <w:rPr>
          <w:rFonts w:ascii="Arial" w:eastAsia="Calibri" w:hAnsi="Arial" w:cs="Arial"/>
          <w:sz w:val="22"/>
          <w:szCs w:val="22"/>
          <w:lang w:val="en-US" w:eastAsia="de-DE"/>
        </w:rPr>
        <w:t>Customer</w:t>
      </w:r>
      <w:r w:rsidR="00ED7F32">
        <w:rPr>
          <w:rFonts w:ascii="Arial" w:eastAsia="Calibri" w:hAnsi="Arial" w:cs="Arial"/>
          <w:sz w:val="22"/>
          <w:szCs w:val="22"/>
          <w:lang w:val="en-US" w:eastAsia="de-DE"/>
        </w:rPr>
        <w:t xml:space="preserve"> Officer, </w:t>
      </w:r>
      <w:proofErr w:type="gramStart"/>
      <w:r w:rsidR="00ED7F32">
        <w:rPr>
          <w:rFonts w:ascii="Arial" w:eastAsia="Calibri" w:hAnsi="Arial" w:cs="Arial"/>
          <w:sz w:val="22"/>
          <w:szCs w:val="22"/>
          <w:lang w:val="en-US" w:eastAsia="de-DE"/>
        </w:rPr>
        <w:t>Liebherr</w:t>
      </w:r>
      <w:proofErr w:type="gramEnd"/>
      <w:r w:rsidR="00ED7F32">
        <w:rPr>
          <w:rFonts w:ascii="Arial" w:eastAsia="Calibri" w:hAnsi="Arial" w:cs="Arial"/>
          <w:sz w:val="22"/>
          <w:szCs w:val="22"/>
          <w:lang w:val="en-US" w:eastAsia="de-DE"/>
        </w:rPr>
        <w:t>-Aerospace &amp; Transportation SAS.</w:t>
      </w:r>
    </w:p>
    <w:p w14:paraId="7A5AF90A" w14:textId="03091C30" w:rsidR="00552E52" w:rsidRPr="00552E52" w:rsidRDefault="0062701B" w:rsidP="00552E52">
      <w:pPr>
        <w:pStyle w:val="StandardWeb"/>
        <w:spacing w:after="225"/>
        <w:rPr>
          <w:rFonts w:ascii="Arial" w:eastAsia="Calibri" w:hAnsi="Arial" w:cs="Arial"/>
          <w:sz w:val="22"/>
          <w:szCs w:val="22"/>
          <w:lang w:val="en-US" w:eastAsia="de-DE"/>
        </w:rPr>
      </w:pPr>
      <w:r>
        <w:rPr>
          <w:rFonts w:ascii="Arial" w:eastAsia="Calibri" w:hAnsi="Arial" w:cs="Arial"/>
          <w:sz w:val="22"/>
          <w:szCs w:val="22"/>
          <w:lang w:val="en-US" w:eastAsia="de-DE"/>
        </w:rPr>
        <w:t>T</w:t>
      </w:r>
      <w:r w:rsidR="00552E52" w:rsidRPr="00552E52">
        <w:rPr>
          <w:rFonts w:ascii="Arial" w:eastAsia="Calibri" w:hAnsi="Arial" w:cs="Arial"/>
          <w:sz w:val="22"/>
          <w:szCs w:val="22"/>
          <w:lang w:val="en-US" w:eastAsia="de-DE"/>
        </w:rPr>
        <w:t xml:space="preserve">he Pearl 10X - the most powerful version of the Pearl series - </w:t>
      </w:r>
      <w:r>
        <w:rPr>
          <w:rFonts w:ascii="Arial" w:eastAsia="Calibri" w:hAnsi="Arial" w:cs="Arial"/>
          <w:sz w:val="22"/>
          <w:szCs w:val="22"/>
          <w:lang w:val="en-US" w:eastAsia="de-DE"/>
        </w:rPr>
        <w:t>powers</w:t>
      </w:r>
      <w:r w:rsidR="00552E52" w:rsidRPr="00552E52">
        <w:rPr>
          <w:rFonts w:ascii="Arial" w:eastAsia="Calibri" w:hAnsi="Arial" w:cs="Arial"/>
          <w:sz w:val="22"/>
          <w:szCs w:val="22"/>
          <w:lang w:val="en-US" w:eastAsia="de-DE"/>
        </w:rPr>
        <w:t xml:space="preserve"> the Falcon 10X </w:t>
      </w:r>
      <w:r w:rsidR="00343234">
        <w:rPr>
          <w:rFonts w:ascii="Arial" w:eastAsia="Calibri" w:hAnsi="Arial" w:cs="Arial"/>
          <w:sz w:val="22"/>
          <w:szCs w:val="22"/>
          <w:lang w:val="en-US" w:eastAsia="de-DE"/>
        </w:rPr>
        <w:t>plat</w:t>
      </w:r>
      <w:r>
        <w:rPr>
          <w:rFonts w:ascii="Arial" w:eastAsia="Calibri" w:hAnsi="Arial" w:cs="Arial"/>
          <w:sz w:val="22"/>
          <w:szCs w:val="22"/>
          <w:lang w:val="en-US" w:eastAsia="de-DE"/>
        </w:rPr>
        <w:t xml:space="preserve">form, which </w:t>
      </w:r>
      <w:proofErr w:type="gramStart"/>
      <w:r w:rsidR="00552E52" w:rsidRPr="00552E52">
        <w:rPr>
          <w:rFonts w:ascii="Arial" w:eastAsia="Calibri" w:hAnsi="Arial" w:cs="Arial"/>
          <w:sz w:val="22"/>
          <w:szCs w:val="22"/>
          <w:lang w:val="en-US" w:eastAsia="de-DE"/>
        </w:rPr>
        <w:t>is expected</w:t>
      </w:r>
      <w:proofErr w:type="gramEnd"/>
      <w:r w:rsidR="00552E52" w:rsidRPr="00552E52">
        <w:rPr>
          <w:rFonts w:ascii="Arial" w:eastAsia="Calibri" w:hAnsi="Arial" w:cs="Arial"/>
          <w:sz w:val="22"/>
          <w:szCs w:val="22"/>
          <w:lang w:val="en-US" w:eastAsia="de-DE"/>
        </w:rPr>
        <w:t xml:space="preserve"> to e</w:t>
      </w:r>
      <w:r w:rsidR="00552E52">
        <w:rPr>
          <w:rFonts w:ascii="Arial" w:eastAsia="Calibri" w:hAnsi="Arial" w:cs="Arial"/>
          <w:sz w:val="22"/>
          <w:szCs w:val="22"/>
          <w:lang w:val="en-US" w:eastAsia="de-DE"/>
        </w:rPr>
        <w:t xml:space="preserve">nter service as early as 2025. </w:t>
      </w:r>
    </w:p>
    <w:p w14:paraId="1A1755B3" w14:textId="1B92DF23" w:rsidR="000C6D6D" w:rsidRDefault="0019438D" w:rsidP="00552E52">
      <w:pPr>
        <w:pStyle w:val="StandardWeb"/>
        <w:spacing w:after="225"/>
        <w:rPr>
          <w:rFonts w:ascii="Arial" w:eastAsia="Calibri" w:hAnsi="Arial" w:cs="Arial"/>
          <w:sz w:val="22"/>
          <w:szCs w:val="22"/>
          <w:lang w:val="en-US" w:eastAsia="de-DE"/>
        </w:rPr>
      </w:pPr>
      <w:r>
        <w:rPr>
          <w:rFonts w:ascii="Arial" w:eastAsia="Calibri" w:hAnsi="Arial" w:cs="Arial"/>
          <w:sz w:val="22"/>
          <w:szCs w:val="22"/>
          <w:lang w:val="en-US" w:eastAsia="de-DE"/>
        </w:rPr>
        <w:t>Liebherr-Aerospace</w:t>
      </w:r>
      <w:r w:rsidR="00552E52" w:rsidRPr="00552E52">
        <w:rPr>
          <w:rFonts w:ascii="Arial" w:eastAsia="Calibri" w:hAnsi="Arial" w:cs="Arial"/>
          <w:sz w:val="22"/>
          <w:szCs w:val="22"/>
          <w:lang w:val="en-US" w:eastAsia="de-DE"/>
        </w:rPr>
        <w:t xml:space="preserve"> is also onboard the Falcon’s 10X airframe as the provider of integrated air management system, landing gear actuation and steering components.</w:t>
      </w:r>
    </w:p>
    <w:p w14:paraId="0C3F71EC" w14:textId="77777777" w:rsidR="00ED7F32" w:rsidRDefault="00ED7F32" w:rsidP="00552E52">
      <w:pPr>
        <w:pStyle w:val="StandardWeb"/>
        <w:spacing w:after="225"/>
        <w:rPr>
          <w:lang w:val="en-GB"/>
        </w:rPr>
      </w:pPr>
    </w:p>
    <w:p w14:paraId="79021F8E" w14:textId="77777777" w:rsidR="00E71E43" w:rsidRPr="00A841C1" w:rsidRDefault="00E71E43" w:rsidP="00E71E43">
      <w:pPr>
        <w:pStyle w:val="BoilerplateCopyhead9Pt"/>
        <w:rPr>
          <w:lang w:val="en-GB"/>
        </w:rPr>
      </w:pPr>
      <w:r w:rsidRPr="00A841C1">
        <w:rPr>
          <w:lang w:val="en-GB"/>
        </w:rPr>
        <w:t xml:space="preserve">About </w:t>
      </w:r>
      <w:r>
        <w:rPr>
          <w:lang w:val="en-GB"/>
        </w:rPr>
        <w:t>Liebherr-Aerospace &amp; Transportation</w:t>
      </w:r>
    </w:p>
    <w:p w14:paraId="61818CF6" w14:textId="77777777" w:rsidR="00E71E43" w:rsidRPr="00662A5A" w:rsidRDefault="00E71E43" w:rsidP="00E71E43">
      <w:pPr>
        <w:pStyle w:val="BoilerplateCopyhead9Pt"/>
        <w:rPr>
          <w:b w:val="0"/>
          <w:lang w:val="en-GB"/>
        </w:rPr>
      </w:pPr>
      <w:r w:rsidRPr="00662A5A">
        <w:rPr>
          <w:b w:val="0"/>
          <w:lang w:val="en-GB"/>
        </w:rPr>
        <w:t xml:space="preserve">Liebherr-Aerospace &amp; Transportation SAS, Toulouse (France), is one of eleven divisional control companies within the Liebherr Group and coordinates all activities in the aerospace and transportation systems sectors. </w:t>
      </w:r>
    </w:p>
    <w:p w14:paraId="4209954E" w14:textId="77777777" w:rsidR="00E71E43" w:rsidRPr="00662A5A" w:rsidRDefault="00E71E43" w:rsidP="00E71E43">
      <w:pPr>
        <w:pStyle w:val="BoilerplateCopyhead9Pt"/>
        <w:rPr>
          <w:b w:val="0"/>
          <w:lang w:val="en-GB"/>
        </w:rPr>
      </w:pPr>
      <w:r w:rsidRPr="00662A5A">
        <w:rPr>
          <w:b w:val="0"/>
          <w:lang w:val="en-GB"/>
        </w:rPr>
        <w:t xml:space="preserve">Liebherr-Aerospace is a leading supplier of systems for the aviation industry and has more than six decades of experience in this field. The range of aviation equipment produced by Liebherr for the civil and </w:t>
      </w:r>
      <w:r w:rsidR="005805E5">
        <w:rPr>
          <w:b w:val="0"/>
          <w:lang w:val="en-GB"/>
        </w:rPr>
        <w:t>defense</w:t>
      </w:r>
      <w:r w:rsidRPr="00662A5A">
        <w:rPr>
          <w:b w:val="0"/>
          <w:lang w:val="en-GB"/>
        </w:rPr>
        <w:t xml:space="preserve"> sectors includes flight control and actuation systems, gears and gearboxes, landing gear and air management systems as well as electronics. These systems are deployed in wide-bodied aircraft, single aisle and regional aircraft, business jets, </w:t>
      </w:r>
      <w:r w:rsidR="005805E5">
        <w:rPr>
          <w:b w:val="0"/>
          <w:lang w:val="en-GB"/>
        </w:rPr>
        <w:t>defense</w:t>
      </w:r>
      <w:r w:rsidRPr="00662A5A">
        <w:rPr>
          <w:b w:val="0"/>
          <w:lang w:val="en-GB"/>
        </w:rPr>
        <w:t xml:space="preserve"> aircraft, </w:t>
      </w:r>
      <w:r w:rsidR="005805E5">
        <w:rPr>
          <w:b w:val="0"/>
          <w:lang w:val="en-GB"/>
        </w:rPr>
        <w:t>defense</w:t>
      </w:r>
      <w:r w:rsidRPr="00662A5A">
        <w:rPr>
          <w:b w:val="0"/>
          <w:lang w:val="en-GB"/>
        </w:rPr>
        <w:t xml:space="preserve"> transporters, </w:t>
      </w:r>
      <w:r w:rsidR="005805E5">
        <w:rPr>
          <w:b w:val="0"/>
          <w:lang w:val="en-GB"/>
        </w:rPr>
        <w:t>defense training aircraft and</w:t>
      </w:r>
      <w:r w:rsidRPr="00662A5A">
        <w:rPr>
          <w:b w:val="0"/>
          <w:lang w:val="en-GB"/>
        </w:rPr>
        <w:t xml:space="preserve"> civil and </w:t>
      </w:r>
      <w:r w:rsidR="005805E5">
        <w:rPr>
          <w:b w:val="0"/>
          <w:lang w:val="en-GB"/>
        </w:rPr>
        <w:t>defense</w:t>
      </w:r>
      <w:r w:rsidRPr="00662A5A">
        <w:rPr>
          <w:b w:val="0"/>
          <w:lang w:val="en-GB"/>
        </w:rPr>
        <w:t xml:space="preserve"> helicopters.</w:t>
      </w:r>
    </w:p>
    <w:p w14:paraId="04B1A64F" w14:textId="43C9CD6A" w:rsidR="00E71E43" w:rsidRPr="00C205E2" w:rsidRDefault="00E71E43" w:rsidP="00E71E43">
      <w:pPr>
        <w:pStyle w:val="BoilerplateCopyhead9Pt"/>
        <w:rPr>
          <w:b w:val="0"/>
          <w:lang w:val="en-GB"/>
        </w:rPr>
      </w:pPr>
      <w:bookmarkStart w:id="0" w:name="_GoBack"/>
      <w:r w:rsidRPr="00C205E2">
        <w:rPr>
          <w:b w:val="0"/>
          <w:lang w:val="en-GB"/>
        </w:rPr>
        <w:t>Liebherr’s aerospace and transportation systems division employs around 6,000 people. It has</w:t>
      </w:r>
      <w:r w:rsidR="00C45277" w:rsidRPr="00C205E2">
        <w:rPr>
          <w:b w:val="0"/>
          <w:lang w:val="en-GB"/>
        </w:rPr>
        <w:t xml:space="preserve"> four</w:t>
      </w:r>
      <w:r w:rsidRPr="00C205E2">
        <w:rPr>
          <w:b w:val="0"/>
          <w:lang w:val="en-GB"/>
        </w:rPr>
        <w:t xml:space="preserve"> </w:t>
      </w:r>
      <w:proofErr w:type="gramStart"/>
      <w:r w:rsidRPr="00C205E2">
        <w:rPr>
          <w:b w:val="0"/>
          <w:lang w:val="en-GB"/>
        </w:rPr>
        <w:t>aviation equipment production plants</w:t>
      </w:r>
      <w:proofErr w:type="gramEnd"/>
      <w:r w:rsidRPr="00C205E2">
        <w:rPr>
          <w:b w:val="0"/>
          <w:lang w:val="en-GB"/>
        </w:rPr>
        <w:t xml:space="preserve"> at Lindenbe</w:t>
      </w:r>
      <w:r w:rsidR="005527BD" w:rsidRPr="00C205E2">
        <w:rPr>
          <w:b w:val="0"/>
          <w:lang w:val="en-GB"/>
        </w:rPr>
        <w:t>rg (</w:t>
      </w:r>
      <w:r w:rsidR="00C45277" w:rsidRPr="00C205E2">
        <w:rPr>
          <w:b w:val="0"/>
          <w:lang w:val="en-GB"/>
        </w:rPr>
        <w:t xml:space="preserve">Germany), Toulouse (France), Nizhny Novgorod (Russia) and </w:t>
      </w:r>
      <w:r w:rsidR="005527BD" w:rsidRPr="00C205E2">
        <w:rPr>
          <w:b w:val="0"/>
          <w:lang w:val="en-GB"/>
        </w:rPr>
        <w:t>Guaratinguetá (Brazil)</w:t>
      </w:r>
      <w:r w:rsidRPr="00C205E2">
        <w:rPr>
          <w:b w:val="0"/>
          <w:lang w:val="en-GB"/>
        </w:rPr>
        <w:t>. These production sites offer a worldwide service with additional customer service centers in</w:t>
      </w:r>
      <w:r w:rsidR="00C45277" w:rsidRPr="00C205E2">
        <w:rPr>
          <w:b w:val="0"/>
          <w:lang w:val="en-GB"/>
        </w:rPr>
        <w:t xml:space="preserve"> </w:t>
      </w:r>
      <w:r w:rsidR="00C205E2" w:rsidRPr="00C205E2">
        <w:rPr>
          <w:b w:val="0"/>
          <w:lang w:val="en-GB"/>
        </w:rPr>
        <w:t>– amongst others -</w:t>
      </w:r>
      <w:r w:rsidRPr="00C205E2">
        <w:rPr>
          <w:b w:val="0"/>
          <w:lang w:val="en-GB"/>
        </w:rPr>
        <w:t xml:space="preserve"> Saline (Michigan/USA), Seattle (Washington/USA), Montreal (Canada), Hamburg (Germany), Dubai (UAE), Bangalore (India), Singapore and Shanghai (People’s Republic of China).</w:t>
      </w:r>
    </w:p>
    <w:bookmarkEnd w:id="0"/>
    <w:p w14:paraId="2E45D76D" w14:textId="39673F7E" w:rsidR="0013412C" w:rsidRDefault="0013412C" w:rsidP="00E71E43">
      <w:pPr>
        <w:pStyle w:val="BoilerplateCopyhead9Pt"/>
        <w:rPr>
          <w:b w:val="0"/>
          <w:lang w:val="en-GB"/>
        </w:rPr>
      </w:pPr>
    </w:p>
    <w:p w14:paraId="48FB95FF" w14:textId="77777777" w:rsidR="005527BD" w:rsidRDefault="005527BD" w:rsidP="00E71E43">
      <w:pPr>
        <w:pStyle w:val="BoilerplateCopyhead9Pt"/>
        <w:rPr>
          <w:b w:val="0"/>
          <w:lang w:val="en-GB"/>
        </w:rPr>
      </w:pPr>
    </w:p>
    <w:p w14:paraId="48664950" w14:textId="77777777" w:rsidR="008A59F7" w:rsidRDefault="008A59F7" w:rsidP="00E71E43">
      <w:pPr>
        <w:pStyle w:val="BoilerplateCopyhead9Pt"/>
        <w:rPr>
          <w:b w:val="0"/>
          <w:lang w:val="en-GB"/>
        </w:rPr>
      </w:pPr>
    </w:p>
    <w:p w14:paraId="17175E4D" w14:textId="77777777" w:rsidR="00AB517E" w:rsidRDefault="00AB517E" w:rsidP="009620F5">
      <w:pPr>
        <w:pStyle w:val="BoilerplateCopyhead9Pt"/>
      </w:pPr>
    </w:p>
    <w:p w14:paraId="76897A73" w14:textId="77777777" w:rsidR="009620F5" w:rsidRPr="002D1A7C" w:rsidRDefault="009620F5" w:rsidP="009620F5">
      <w:pPr>
        <w:pStyle w:val="BoilerplateCopyhead9Pt"/>
      </w:pPr>
      <w:r w:rsidRPr="002D1A7C">
        <w:t>About the Liebherr Group</w:t>
      </w:r>
    </w:p>
    <w:p w14:paraId="132B7CC0" w14:textId="77777777" w:rsidR="009620F5" w:rsidRDefault="009620F5" w:rsidP="009620F5">
      <w:pPr>
        <w:pStyle w:val="BoilerplateCopytext9Pt"/>
      </w:pPr>
      <w:r w:rsidRPr="00C7099A">
        <w:t xml:space="preserve">The Liebherr Group is a family-run technology company with a highly diversified product portfolio. The company is one of the largest construction equipment manufacturers in the world. It also provides </w:t>
      </w:r>
      <w:proofErr w:type="gramStart"/>
      <w:r w:rsidRPr="00C7099A">
        <w:t>high-quality</w:t>
      </w:r>
      <w:proofErr w:type="gramEnd"/>
      <w:r w:rsidRPr="00C7099A">
        <w:t xml:space="preserve"> and user-oriented products and services in a wide range of other areas. The Liebherr Group includes over 140 companies across</w:t>
      </w:r>
      <w:r w:rsidR="003E5463">
        <w:t xml:space="preserve"> all continents. In 2021</w:t>
      </w:r>
      <w:r>
        <w:t>, it</w:t>
      </w:r>
      <w:r w:rsidR="00DC3B16">
        <w:t xml:space="preserve"> </w:t>
      </w:r>
      <w:r>
        <w:t>employed</w:t>
      </w:r>
      <w:r w:rsidR="003E5463">
        <w:t xml:space="preserve"> more than 49</w:t>
      </w:r>
      <w:r w:rsidRPr="00C7099A">
        <w:t>,000 staff and achieve</w:t>
      </w:r>
      <w:r w:rsidR="003E5463">
        <w:t>d combined revenues of over 11.6</w:t>
      </w:r>
      <w:r w:rsidRPr="00C7099A">
        <w:t xml:space="preserve"> billion euros. </w:t>
      </w:r>
      <w:r w:rsidRPr="00DC3B16">
        <w:t xml:space="preserve">Liebherr was founded in </w:t>
      </w:r>
      <w:proofErr w:type="spellStart"/>
      <w:r w:rsidRPr="00DC3B16">
        <w:t>Kirchdorf</w:t>
      </w:r>
      <w:proofErr w:type="spellEnd"/>
      <w:r w:rsidR="00DC3B16">
        <w:t xml:space="preserve"> </w:t>
      </w:r>
      <w:proofErr w:type="gramStart"/>
      <w:r w:rsidRPr="00DC3B16">
        <w:t>an</w:t>
      </w:r>
      <w:proofErr w:type="gramEnd"/>
      <w:r w:rsidRPr="00DC3B16">
        <w:t xml:space="preserve"> der </w:t>
      </w:r>
      <w:proofErr w:type="spellStart"/>
      <w:r w:rsidRPr="00DC3B16">
        <w:t>Iller</w:t>
      </w:r>
      <w:proofErr w:type="spellEnd"/>
      <w:r w:rsidRPr="00DC3B16">
        <w:t xml:space="preserve"> in Southern Germany</w:t>
      </w:r>
      <w:r w:rsidR="00DC3B16" w:rsidRPr="00D3497D">
        <w:t xml:space="preserve"> </w:t>
      </w:r>
      <w:r w:rsidRPr="00DC3B16">
        <w:t xml:space="preserve">in 1949. </w:t>
      </w:r>
      <w:r w:rsidRPr="00C7099A">
        <w:t>Since then, the employees have been pursuing the goal of achieving continuous technological innovation, and bringing industry-leading solutions to its customers.</w:t>
      </w:r>
    </w:p>
    <w:p w14:paraId="065D85AE" w14:textId="77777777" w:rsidR="00CF3C93" w:rsidRPr="00C7099A" w:rsidRDefault="00CF3C93" w:rsidP="009620F5">
      <w:pPr>
        <w:pStyle w:val="BoilerplateCopytext9Pt"/>
      </w:pPr>
    </w:p>
    <w:p w14:paraId="4CDE12F7" w14:textId="77777777" w:rsidR="009A3D17" w:rsidRPr="009620F5" w:rsidRDefault="008A59F7" w:rsidP="00B3081B">
      <w:pPr>
        <w:pStyle w:val="Copyhead11Pt"/>
      </w:pPr>
      <w:r>
        <w:t>Image</w:t>
      </w:r>
    </w:p>
    <w:p w14:paraId="7E8A74C1" w14:textId="77777777" w:rsidR="00ED7F32" w:rsidRDefault="00ED7F32" w:rsidP="009A3D17">
      <w:pPr>
        <w:rPr>
          <w:rFonts w:ascii="Arial" w:hAnsi="Arial" w:cs="Arial"/>
          <w:sz w:val="18"/>
          <w:szCs w:val="18"/>
          <w:lang w:val="en-US"/>
        </w:rPr>
      </w:pPr>
      <w:r w:rsidRPr="00ED7F32">
        <w:rPr>
          <w:rFonts w:ascii="Arial" w:hAnsi="Arial" w:cs="Arial"/>
          <w:noProof/>
          <w:sz w:val="18"/>
          <w:szCs w:val="18"/>
          <w:lang w:eastAsia="de-DE"/>
        </w:rPr>
        <w:drawing>
          <wp:inline distT="0" distB="0" distL="0" distR="0" wp14:anchorId="7379EE5F" wp14:editId="27BAA89A">
            <wp:extent cx="1684020" cy="963621"/>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97411" cy="971284"/>
                    </a:xfrm>
                    <a:prstGeom prst="rect">
                      <a:avLst/>
                    </a:prstGeom>
                  </pic:spPr>
                </pic:pic>
              </a:graphicData>
            </a:graphic>
          </wp:inline>
        </w:drawing>
      </w:r>
    </w:p>
    <w:p w14:paraId="20AE06F4" w14:textId="77777777" w:rsidR="00ED7F32" w:rsidRDefault="00ED7F32" w:rsidP="009A3D17">
      <w:pPr>
        <w:rPr>
          <w:rFonts w:ascii="Arial" w:hAnsi="Arial" w:cs="Arial"/>
          <w:sz w:val="18"/>
          <w:szCs w:val="18"/>
          <w:lang w:val="en-US"/>
        </w:rPr>
      </w:pPr>
      <w:r w:rsidRPr="00ED7F32">
        <w:rPr>
          <w:rFonts w:ascii="Arial" w:hAnsi="Arial" w:cs="Arial"/>
          <w:sz w:val="18"/>
          <w:szCs w:val="18"/>
          <w:lang w:val="en-US"/>
        </w:rPr>
        <w:t>Dassault-Falcon10X-Copyright-Dassault-Aviation.jpg</w:t>
      </w:r>
    </w:p>
    <w:p w14:paraId="4F4D756A" w14:textId="2CA0AEB9" w:rsidR="00AF3A88" w:rsidRPr="003B46CF" w:rsidRDefault="00ED7F32" w:rsidP="009A3D17">
      <w:pPr>
        <w:rPr>
          <w:rFonts w:ascii="Arial" w:hAnsi="Arial" w:cs="Arial"/>
          <w:sz w:val="18"/>
          <w:szCs w:val="18"/>
          <w:lang w:val="en-US"/>
        </w:rPr>
      </w:pPr>
      <w:r>
        <w:rPr>
          <w:rFonts w:ascii="Arial" w:hAnsi="Arial" w:cs="Arial"/>
          <w:sz w:val="18"/>
          <w:szCs w:val="18"/>
          <w:lang w:val="en-US"/>
        </w:rPr>
        <w:t xml:space="preserve">The Falcon 10X </w:t>
      </w:r>
      <w:proofErr w:type="gramStart"/>
      <w:r>
        <w:rPr>
          <w:rFonts w:ascii="Arial" w:hAnsi="Arial" w:cs="Arial"/>
          <w:sz w:val="18"/>
          <w:szCs w:val="18"/>
          <w:lang w:val="en-US"/>
        </w:rPr>
        <w:t>is powered</w:t>
      </w:r>
      <w:proofErr w:type="gramEnd"/>
      <w:r>
        <w:rPr>
          <w:rFonts w:ascii="Arial" w:hAnsi="Arial" w:cs="Arial"/>
          <w:sz w:val="18"/>
          <w:szCs w:val="18"/>
          <w:lang w:val="en-US"/>
        </w:rPr>
        <w:t xml:space="preserve"> by </w:t>
      </w:r>
      <w:r w:rsidR="007E05CE">
        <w:rPr>
          <w:rFonts w:ascii="Arial" w:hAnsi="Arial" w:cs="Arial"/>
          <w:sz w:val="18"/>
          <w:szCs w:val="18"/>
          <w:lang w:val="en-US"/>
        </w:rPr>
        <w:t xml:space="preserve">two </w:t>
      </w:r>
      <w:r>
        <w:rPr>
          <w:rFonts w:ascii="Arial" w:hAnsi="Arial" w:cs="Arial"/>
          <w:sz w:val="18"/>
          <w:szCs w:val="18"/>
          <w:lang w:val="en-US"/>
        </w:rPr>
        <w:t>Rolls-Royce Pearl 10X engine</w:t>
      </w:r>
      <w:r w:rsidR="007E05CE">
        <w:rPr>
          <w:rFonts w:ascii="Arial" w:hAnsi="Arial" w:cs="Arial"/>
          <w:sz w:val="18"/>
          <w:szCs w:val="18"/>
          <w:lang w:val="en-US"/>
        </w:rPr>
        <w:t>s</w:t>
      </w:r>
      <w:r>
        <w:rPr>
          <w:rFonts w:ascii="Arial" w:hAnsi="Arial" w:cs="Arial"/>
          <w:sz w:val="18"/>
          <w:szCs w:val="18"/>
          <w:lang w:val="en-US"/>
        </w:rPr>
        <w:t xml:space="preserve"> with Liebherr components.</w:t>
      </w:r>
      <w:r w:rsidR="00DC3B16" w:rsidRPr="00987D50">
        <w:rPr>
          <w:rFonts w:ascii="Arial" w:hAnsi="Arial" w:cs="Arial"/>
          <w:sz w:val="18"/>
          <w:szCs w:val="18"/>
          <w:lang w:val="en-US"/>
        </w:rPr>
        <w:t xml:space="preserve"> -</w:t>
      </w:r>
      <w:r w:rsidR="00987D50" w:rsidRPr="00987D50">
        <w:rPr>
          <w:rFonts w:ascii="Arial" w:hAnsi="Arial" w:cs="Arial"/>
          <w:sz w:val="18"/>
          <w:szCs w:val="18"/>
          <w:lang w:val="en-US"/>
        </w:rPr>
        <w:t xml:space="preserve"> © </w:t>
      </w:r>
      <w:r>
        <w:rPr>
          <w:rFonts w:ascii="Arial" w:hAnsi="Arial" w:cs="Arial"/>
          <w:sz w:val="18"/>
          <w:szCs w:val="18"/>
          <w:lang w:val="en-US"/>
        </w:rPr>
        <w:t>Dassault Aviation</w:t>
      </w:r>
    </w:p>
    <w:p w14:paraId="699E34E1" w14:textId="77777777" w:rsidR="00DC3073" w:rsidRPr="00DC3073" w:rsidRDefault="00DC3073" w:rsidP="0081290F">
      <w:pPr>
        <w:rPr>
          <w:lang w:val="en-US"/>
        </w:rPr>
      </w:pPr>
    </w:p>
    <w:p w14:paraId="755F7F9D" w14:textId="77777777" w:rsidR="009620F5" w:rsidRPr="00112840" w:rsidRDefault="009620F5" w:rsidP="009620F5">
      <w:pPr>
        <w:pStyle w:val="Copyhead11Pt"/>
      </w:pPr>
      <w:r w:rsidRPr="00112840">
        <w:t>Contact person</w:t>
      </w:r>
    </w:p>
    <w:p w14:paraId="6BAFAF1B" w14:textId="77777777" w:rsidR="00E71E43" w:rsidRDefault="00E71E43" w:rsidP="00E71E43">
      <w:pPr>
        <w:spacing w:after="300" w:line="300" w:lineRule="exact"/>
        <w:rPr>
          <w:rFonts w:ascii="Arial" w:eastAsia="Times New Roman" w:hAnsi="Arial" w:cs="Times New Roman"/>
          <w:szCs w:val="18"/>
          <w:lang w:val="en-GB" w:eastAsia="de-DE"/>
        </w:rPr>
      </w:pPr>
      <w:r w:rsidRPr="00E71E43">
        <w:rPr>
          <w:rFonts w:ascii="Arial" w:eastAsia="Times New Roman" w:hAnsi="Arial" w:cs="Times New Roman"/>
          <w:szCs w:val="18"/>
          <w:lang w:val="en-GB" w:eastAsia="de-DE"/>
        </w:rPr>
        <w:t>Ute Braam</w:t>
      </w:r>
      <w:r w:rsidRPr="00E71E43">
        <w:rPr>
          <w:rFonts w:ascii="Arial" w:eastAsia="Times New Roman" w:hAnsi="Arial" w:cs="Times New Roman"/>
          <w:szCs w:val="18"/>
          <w:lang w:val="en-GB" w:eastAsia="de-DE"/>
        </w:rPr>
        <w:br/>
        <w:t>Corporate Communications</w:t>
      </w:r>
      <w:r w:rsidRPr="00E71E43">
        <w:rPr>
          <w:rFonts w:ascii="Arial" w:eastAsia="Times New Roman" w:hAnsi="Arial" w:cs="Times New Roman"/>
          <w:szCs w:val="18"/>
          <w:lang w:val="en-GB" w:eastAsia="de-DE"/>
        </w:rPr>
        <w:br/>
        <w:t>Phone: +49 8381 / 46 - 4403</w:t>
      </w:r>
      <w:r w:rsidRPr="00E71E43">
        <w:rPr>
          <w:rFonts w:ascii="Arial" w:eastAsia="Times New Roman" w:hAnsi="Arial" w:cs="Times New Roman"/>
          <w:szCs w:val="18"/>
          <w:lang w:val="en-GB" w:eastAsia="de-DE"/>
        </w:rPr>
        <w:br/>
      </w:r>
      <w:proofErr w:type="gramStart"/>
      <w:r w:rsidR="00DC3B16" w:rsidRPr="00E71E43">
        <w:rPr>
          <w:rFonts w:ascii="Arial" w:eastAsia="Times New Roman" w:hAnsi="Arial" w:cs="Times New Roman"/>
          <w:szCs w:val="18"/>
          <w:lang w:val="en-GB" w:eastAsia="de-DE"/>
        </w:rPr>
        <w:t>E-mail</w:t>
      </w:r>
      <w:r w:rsidR="00DC3B16">
        <w:rPr>
          <w:rFonts w:ascii="Arial" w:eastAsia="Times New Roman" w:hAnsi="Arial" w:cs="Times New Roman"/>
          <w:szCs w:val="18"/>
          <w:lang w:val="en-GB" w:eastAsia="de-DE"/>
        </w:rPr>
        <w:t>:</w:t>
      </w:r>
      <w:proofErr w:type="gramEnd"/>
      <w:r w:rsidRPr="00E71E43">
        <w:rPr>
          <w:rFonts w:ascii="Arial" w:eastAsia="Times New Roman" w:hAnsi="Arial" w:cs="Times New Roman"/>
          <w:szCs w:val="18"/>
          <w:lang w:val="en-GB" w:eastAsia="de-DE"/>
        </w:rPr>
        <w:t xml:space="preserve"> ute.braam@liebherr.com </w:t>
      </w:r>
    </w:p>
    <w:p w14:paraId="4DDD8F6D" w14:textId="77777777" w:rsidR="00E71E43" w:rsidRPr="00E71E43" w:rsidRDefault="00E71E43" w:rsidP="00E71E43">
      <w:pPr>
        <w:spacing w:after="300" w:line="300" w:lineRule="exact"/>
        <w:rPr>
          <w:rFonts w:ascii="Arial" w:eastAsia="Times New Roman" w:hAnsi="Arial" w:cs="Times New Roman"/>
          <w:szCs w:val="18"/>
          <w:lang w:val="en-GB" w:eastAsia="de-DE"/>
        </w:rPr>
      </w:pPr>
    </w:p>
    <w:p w14:paraId="47D422BC" w14:textId="77777777" w:rsidR="00E71E43" w:rsidRPr="00E71E43" w:rsidRDefault="00E71E43" w:rsidP="00E71E43">
      <w:pPr>
        <w:spacing w:after="300" w:line="300" w:lineRule="exact"/>
        <w:rPr>
          <w:rFonts w:ascii="Arial" w:eastAsia="Times New Roman" w:hAnsi="Arial" w:cs="Times New Roman"/>
          <w:b/>
          <w:szCs w:val="18"/>
          <w:lang w:val="en-GB" w:eastAsia="de-DE"/>
        </w:rPr>
      </w:pPr>
      <w:r w:rsidRPr="00E71E43">
        <w:rPr>
          <w:rFonts w:ascii="Arial" w:eastAsia="Times New Roman" w:hAnsi="Arial" w:cs="Times New Roman"/>
          <w:b/>
          <w:szCs w:val="18"/>
          <w:lang w:val="en-GB" w:eastAsia="de-DE"/>
        </w:rPr>
        <w:t>Published by</w:t>
      </w:r>
    </w:p>
    <w:p w14:paraId="304573D8" w14:textId="77777777" w:rsidR="00B81ED6" w:rsidRPr="00E71E43" w:rsidRDefault="00E71E43" w:rsidP="00CF3C93">
      <w:pPr>
        <w:spacing w:after="300" w:line="300" w:lineRule="exact"/>
        <w:rPr>
          <w:lang w:val="en-GB"/>
        </w:rPr>
      </w:pPr>
      <w:r w:rsidRPr="00E71E43">
        <w:rPr>
          <w:rFonts w:ascii="Arial" w:eastAsia="Times New Roman" w:hAnsi="Arial" w:cs="Times New Roman"/>
          <w:szCs w:val="18"/>
          <w:lang w:val="en-GB" w:eastAsia="de-DE"/>
        </w:rPr>
        <w:t xml:space="preserve">Liebherr-Aerospace &amp; Transportation SAS </w:t>
      </w:r>
      <w:r w:rsidRPr="00E71E43">
        <w:rPr>
          <w:rFonts w:ascii="Arial" w:eastAsia="Times New Roman" w:hAnsi="Arial" w:cs="Times New Roman"/>
          <w:szCs w:val="18"/>
          <w:lang w:val="en-GB" w:eastAsia="de-DE"/>
        </w:rPr>
        <w:br/>
        <w:t>Toulouse / France</w:t>
      </w:r>
      <w:r>
        <w:rPr>
          <w:rFonts w:ascii="Arial" w:eastAsia="Times New Roman" w:hAnsi="Arial" w:cs="Times New Roman"/>
          <w:szCs w:val="18"/>
          <w:lang w:val="en-GB" w:eastAsia="de-DE"/>
        </w:rPr>
        <w:br/>
        <w:t>www.liebherr.com</w:t>
      </w:r>
    </w:p>
    <w:sectPr w:rsidR="00B81ED6" w:rsidRPr="00E71E43" w:rsidSect="009169F9">
      <w:headerReference w:type="even" r:id="rId11"/>
      <w:headerReference w:type="default" r:id="rId12"/>
      <w:footerReference w:type="default" r:id="rId13"/>
      <w:headerReference w:type="first" r:id="rId14"/>
      <w:pgSz w:w="11906" w:h="16838"/>
      <w:pgMar w:top="851" w:right="851"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4D745" w14:textId="77777777" w:rsidR="00B10D41" w:rsidRDefault="00B10D41" w:rsidP="00B81ED6">
      <w:pPr>
        <w:spacing w:after="0" w:line="240" w:lineRule="auto"/>
      </w:pPr>
      <w:r>
        <w:separator/>
      </w:r>
    </w:p>
  </w:endnote>
  <w:endnote w:type="continuationSeparator" w:id="0">
    <w:p w14:paraId="62E179CD" w14:textId="77777777" w:rsidR="00B10D41" w:rsidRDefault="00B10D41"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B2A51" w14:textId="5EC859C3" w:rsidR="00965077" w:rsidRPr="00652E53" w:rsidRDefault="00AA16C8" w:rsidP="00652E53">
    <w:pPr>
      <w:pStyle w:val="zzPageNumberLine"/>
      <w:rPr>
        <w:rFonts w:ascii="Arial" w:hAnsi="Arial" w:cs="Arial"/>
      </w:rPr>
    </w:pPr>
    <w:r w:rsidRPr="0093605C">
      <w:rPr>
        <w:rFonts w:ascii="Arial" w:hAnsi="Arial" w:cs="Arial"/>
      </w:rPr>
      <w:fldChar w:fldCharType="begin"/>
    </w:r>
    <w:r w:rsidR="0093605C" w:rsidRPr="0093605C">
      <w:rPr>
        <w:rFonts w:ascii="Arial" w:hAnsi="Arial" w:cs="Arial"/>
      </w:rPr>
      <w:instrText xml:space="preserve"> IF </w:instrText>
    </w:r>
    <w:r w:rsidRPr="0093605C">
      <w:rPr>
        <w:rFonts w:ascii="Arial" w:hAnsi="Arial" w:cs="Arial"/>
      </w:rPr>
      <w:fldChar w:fldCharType="begin"/>
    </w:r>
    <w:r w:rsidR="0093605C" w:rsidRPr="0093605C">
      <w:rPr>
        <w:rFonts w:ascii="Arial" w:hAnsi="Arial" w:cs="Arial"/>
      </w:rPr>
      <w:instrText xml:space="preserve"> SECTIONPAGES  </w:instrText>
    </w:r>
    <w:r w:rsidRPr="0093605C">
      <w:rPr>
        <w:rFonts w:ascii="Arial" w:hAnsi="Arial" w:cs="Arial"/>
      </w:rPr>
      <w:fldChar w:fldCharType="separate"/>
    </w:r>
    <w:r w:rsidR="00C205E2">
      <w:rPr>
        <w:rFonts w:ascii="Arial" w:hAnsi="Arial" w:cs="Arial"/>
        <w:noProof/>
      </w:rPr>
      <w:instrText>2</w:instrText>
    </w:r>
    <w:r w:rsidRPr="0093605C">
      <w:rPr>
        <w:rFonts w:ascii="Arial" w:hAnsi="Arial" w:cs="Arial"/>
        <w:noProof/>
      </w:rPr>
      <w:fldChar w:fldCharType="end"/>
    </w:r>
    <w:r w:rsidR="0093605C" w:rsidRPr="0093605C">
      <w:rPr>
        <w:rFonts w:ascii="Arial" w:hAnsi="Arial" w:cs="Arial"/>
      </w:rPr>
      <w:instrText>&gt; 1 "</w:instrText>
    </w:r>
    <w:r w:rsidRPr="0093605C">
      <w:rPr>
        <w:rFonts w:ascii="Arial" w:hAnsi="Arial" w:cs="Arial"/>
      </w:rPr>
      <w:fldChar w:fldCharType="begin"/>
    </w:r>
    <w:r w:rsidR="0093605C" w:rsidRPr="0093605C">
      <w:rPr>
        <w:rFonts w:ascii="Arial" w:hAnsi="Arial" w:cs="Arial"/>
      </w:rPr>
      <w:instrText xml:space="preserve"> PAGE  </w:instrText>
    </w:r>
    <w:r w:rsidRPr="0093605C">
      <w:rPr>
        <w:rFonts w:ascii="Arial" w:hAnsi="Arial" w:cs="Arial"/>
      </w:rPr>
      <w:fldChar w:fldCharType="separate"/>
    </w:r>
    <w:r w:rsidR="00C205E2">
      <w:rPr>
        <w:rFonts w:ascii="Arial" w:hAnsi="Arial" w:cs="Arial"/>
        <w:noProof/>
      </w:rPr>
      <w:instrText>2</w:instrText>
    </w:r>
    <w:r w:rsidRPr="0093605C">
      <w:rPr>
        <w:rFonts w:ascii="Arial" w:hAnsi="Arial" w:cs="Arial"/>
      </w:rPr>
      <w:fldChar w:fldCharType="end"/>
    </w:r>
    <w:r w:rsidR="0093605C" w:rsidRPr="0093605C">
      <w:rPr>
        <w:rFonts w:ascii="Arial" w:hAnsi="Arial" w:cs="Arial"/>
      </w:rPr>
      <w:instrText>/</w:instrText>
    </w:r>
    <w:r w:rsidRPr="0093605C">
      <w:rPr>
        <w:rFonts w:ascii="Arial" w:hAnsi="Arial" w:cs="Arial"/>
      </w:rPr>
      <w:fldChar w:fldCharType="begin"/>
    </w:r>
    <w:r w:rsidR="0093605C" w:rsidRPr="0093605C">
      <w:rPr>
        <w:rFonts w:ascii="Arial" w:hAnsi="Arial" w:cs="Arial"/>
      </w:rPr>
      <w:instrText xml:space="preserve"> SECTIONPAGES  </w:instrText>
    </w:r>
    <w:r w:rsidRPr="0093605C">
      <w:rPr>
        <w:rFonts w:ascii="Arial" w:hAnsi="Arial" w:cs="Arial"/>
      </w:rPr>
      <w:fldChar w:fldCharType="separate"/>
    </w:r>
    <w:r w:rsidR="00C205E2">
      <w:rPr>
        <w:rFonts w:ascii="Arial" w:hAnsi="Arial" w:cs="Arial"/>
        <w:noProof/>
      </w:rPr>
      <w:instrText>2</w:instrText>
    </w:r>
    <w:r w:rsidRPr="0093605C">
      <w:rPr>
        <w:rFonts w:ascii="Arial" w:hAnsi="Arial" w:cs="Arial"/>
        <w:noProof/>
      </w:rPr>
      <w:fldChar w:fldCharType="end"/>
    </w:r>
    <w:r w:rsidR="0093605C" w:rsidRPr="0093605C">
      <w:rPr>
        <w:rFonts w:ascii="Arial" w:hAnsi="Arial" w:cs="Arial"/>
      </w:rPr>
      <w:instrText xml:space="preserve">" "" </w:instrText>
    </w:r>
    <w:r w:rsidR="00C45277">
      <w:rPr>
        <w:rFonts w:ascii="Arial" w:hAnsi="Arial" w:cs="Arial"/>
      </w:rPr>
      <w:fldChar w:fldCharType="separate"/>
    </w:r>
    <w:r w:rsidR="00C205E2">
      <w:rPr>
        <w:rFonts w:ascii="Arial" w:hAnsi="Arial" w:cs="Arial"/>
        <w:noProof/>
      </w:rPr>
      <w:t>2</w:t>
    </w:r>
    <w:r w:rsidR="00C205E2" w:rsidRPr="0093605C">
      <w:rPr>
        <w:rFonts w:ascii="Arial" w:hAnsi="Arial" w:cs="Arial"/>
        <w:noProof/>
      </w:rPr>
      <w:t>/</w:t>
    </w:r>
    <w:r w:rsidR="00C205E2">
      <w:rPr>
        <w:rFonts w:ascii="Arial" w:hAnsi="Arial" w:cs="Arial"/>
        <w:noProof/>
      </w:rPr>
      <w:t>2</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32252" w14:textId="77777777" w:rsidR="00B10D41" w:rsidRDefault="00B10D41" w:rsidP="00B81ED6">
      <w:pPr>
        <w:spacing w:after="0" w:line="240" w:lineRule="auto"/>
      </w:pPr>
      <w:r>
        <w:separator/>
      </w:r>
    </w:p>
  </w:footnote>
  <w:footnote w:type="continuationSeparator" w:id="0">
    <w:p w14:paraId="0936444A" w14:textId="77777777" w:rsidR="00B10D41" w:rsidRDefault="00B10D41" w:rsidP="00B8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57850" w14:textId="7982F0F4" w:rsidR="00552E52" w:rsidRDefault="00552E5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2B243" w14:textId="2F62BF92" w:rsidR="000C6D6D" w:rsidRDefault="000C6D6D" w:rsidP="000C6D6D">
    <w:pPr>
      <w:pStyle w:val="Kopfzeile"/>
      <w:jc w:val="right"/>
    </w:pPr>
    <w:r>
      <w:rPr>
        <w:noProof/>
        <w:lang w:eastAsia="de-DE"/>
      </w:rPr>
      <w:drawing>
        <wp:inline distT="0" distB="0" distL="0" distR="0" wp14:anchorId="17191851" wp14:editId="38C688C2">
          <wp:extent cx="2164080" cy="267970"/>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26797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811EB" w14:textId="07699B99" w:rsidR="00552E52" w:rsidRDefault="00552E5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3E92370F"/>
    <w:multiLevelType w:val="hybridMultilevel"/>
    <w:tmpl w:val="FAAC456C"/>
    <w:lvl w:ilvl="0" w:tplc="DCFE75C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513EFA"/>
    <w:multiLevelType w:val="multilevel"/>
    <w:tmpl w:val="A12230F4"/>
    <w:numStyleLink w:val="TitleRuleListStyleLH"/>
  </w:abstractNum>
  <w:num w:numId="1">
    <w:abstractNumId w:val="0"/>
  </w:num>
  <w:num w:numId="2">
    <w:abstractNumId w:val="3"/>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D6"/>
    <w:rsid w:val="00004007"/>
    <w:rsid w:val="00033002"/>
    <w:rsid w:val="00066E54"/>
    <w:rsid w:val="000A7F5C"/>
    <w:rsid w:val="000C25D5"/>
    <w:rsid w:val="000C6D6D"/>
    <w:rsid w:val="000E4D0E"/>
    <w:rsid w:val="0013412C"/>
    <w:rsid w:val="001419B4"/>
    <w:rsid w:val="00145DB7"/>
    <w:rsid w:val="00186082"/>
    <w:rsid w:val="0019438D"/>
    <w:rsid w:val="001D310D"/>
    <w:rsid w:val="00222602"/>
    <w:rsid w:val="002D1A7C"/>
    <w:rsid w:val="00333D78"/>
    <w:rsid w:val="0034133F"/>
    <w:rsid w:val="00343234"/>
    <w:rsid w:val="003524D2"/>
    <w:rsid w:val="003808BD"/>
    <w:rsid w:val="003B46CF"/>
    <w:rsid w:val="003E5463"/>
    <w:rsid w:val="00415C94"/>
    <w:rsid w:val="00422D58"/>
    <w:rsid w:val="004822AE"/>
    <w:rsid w:val="004C3AAA"/>
    <w:rsid w:val="005527BD"/>
    <w:rsid w:val="00552E52"/>
    <w:rsid w:val="00556698"/>
    <w:rsid w:val="005656CC"/>
    <w:rsid w:val="005805E5"/>
    <w:rsid w:val="00586589"/>
    <w:rsid w:val="00594394"/>
    <w:rsid w:val="005C4A31"/>
    <w:rsid w:val="005E0AA9"/>
    <w:rsid w:val="005E6847"/>
    <w:rsid w:val="00613A3F"/>
    <w:rsid w:val="00626E8F"/>
    <w:rsid w:val="0062701B"/>
    <w:rsid w:val="00652324"/>
    <w:rsid w:val="00652E53"/>
    <w:rsid w:val="006B371A"/>
    <w:rsid w:val="00730878"/>
    <w:rsid w:val="007B1447"/>
    <w:rsid w:val="007C1C52"/>
    <w:rsid w:val="007D1285"/>
    <w:rsid w:val="007E05CE"/>
    <w:rsid w:val="007F2586"/>
    <w:rsid w:val="00802E8F"/>
    <w:rsid w:val="0081290F"/>
    <w:rsid w:val="00827325"/>
    <w:rsid w:val="008403BF"/>
    <w:rsid w:val="008555AC"/>
    <w:rsid w:val="008A59F7"/>
    <w:rsid w:val="008B0FB5"/>
    <w:rsid w:val="008F1353"/>
    <w:rsid w:val="009169F9"/>
    <w:rsid w:val="0093605C"/>
    <w:rsid w:val="00945369"/>
    <w:rsid w:val="009620F5"/>
    <w:rsid w:val="00965077"/>
    <w:rsid w:val="00987D50"/>
    <w:rsid w:val="009A0361"/>
    <w:rsid w:val="009A0E8F"/>
    <w:rsid w:val="009A3D17"/>
    <w:rsid w:val="009A3D88"/>
    <w:rsid w:val="009C09F1"/>
    <w:rsid w:val="009F2F2E"/>
    <w:rsid w:val="00A22CCF"/>
    <w:rsid w:val="00A41097"/>
    <w:rsid w:val="00A65F04"/>
    <w:rsid w:val="00AA16C8"/>
    <w:rsid w:val="00AB517E"/>
    <w:rsid w:val="00AC2129"/>
    <w:rsid w:val="00AC6023"/>
    <w:rsid w:val="00AC7204"/>
    <w:rsid w:val="00AF1F99"/>
    <w:rsid w:val="00AF3A88"/>
    <w:rsid w:val="00AF7AB3"/>
    <w:rsid w:val="00B03867"/>
    <w:rsid w:val="00B10D41"/>
    <w:rsid w:val="00B227FB"/>
    <w:rsid w:val="00B3081B"/>
    <w:rsid w:val="00B36461"/>
    <w:rsid w:val="00B57B71"/>
    <w:rsid w:val="00B726B0"/>
    <w:rsid w:val="00B81ED6"/>
    <w:rsid w:val="00B82785"/>
    <w:rsid w:val="00B8420F"/>
    <w:rsid w:val="00BA0926"/>
    <w:rsid w:val="00BC3E45"/>
    <w:rsid w:val="00BD7045"/>
    <w:rsid w:val="00C205E2"/>
    <w:rsid w:val="00C45277"/>
    <w:rsid w:val="00C903B7"/>
    <w:rsid w:val="00CD2F75"/>
    <w:rsid w:val="00CF3C93"/>
    <w:rsid w:val="00CF4781"/>
    <w:rsid w:val="00D3497D"/>
    <w:rsid w:val="00D34AAC"/>
    <w:rsid w:val="00D7515E"/>
    <w:rsid w:val="00D80EDD"/>
    <w:rsid w:val="00DC3073"/>
    <w:rsid w:val="00DC3B16"/>
    <w:rsid w:val="00E05C6E"/>
    <w:rsid w:val="00E22EEB"/>
    <w:rsid w:val="00E71E43"/>
    <w:rsid w:val="00E7472C"/>
    <w:rsid w:val="00EA26F3"/>
    <w:rsid w:val="00ED7F32"/>
    <w:rsid w:val="00EE0567"/>
    <w:rsid w:val="00F12C72"/>
    <w:rsid w:val="00F137C3"/>
    <w:rsid w:val="00F739D3"/>
    <w:rsid w:val="00F77231"/>
    <w:rsid w:val="00FE155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A5CD7D"/>
  <w15:docId w15:val="{64945226-7D00-456A-BF36-6C2462C3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AA16C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val="en-GB"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rsid w:val="00B81ED6"/>
    <w:pPr>
      <w:spacing w:after="0" w:line="240" w:lineRule="auto"/>
    </w:pPr>
    <w:rPr>
      <w:rFonts w:ascii="Arial" w:eastAsiaTheme="minorHAnsi" w:hAnsi="Arial"/>
      <w:sz w:val="33"/>
      <w:szCs w:val="33"/>
      <w:lang w:val="en-US"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en-US"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val="en-GB" w:eastAsia="en-US"/>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en-GB" w:eastAsia="en-US"/>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val="en-GB" w:eastAsia="en-US"/>
    </w:rPr>
  </w:style>
  <w:style w:type="paragraph" w:customStyle="1" w:styleId="TitleRuleLH">
    <w:name w:val="Title Rule LH"/>
    <w:basedOn w:val="Titel"/>
    <w:next w:val="Standard"/>
    <w:uiPriority w:val="11"/>
    <w:rsid w:val="00B81ED6"/>
    <w:pPr>
      <w:numPr>
        <w:numId w:val="2"/>
      </w:numPr>
    </w:pPr>
    <w:rPr>
      <w:lang w:val="en-US"/>
    </w:r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rsid w:val="00B81ED6"/>
    <w:pPr>
      <w:numPr>
        <w:numId w:val="3"/>
      </w:numPr>
      <w:spacing w:after="0" w:line="300" w:lineRule="exact"/>
      <w:ind w:left="782" w:hanging="357"/>
    </w:pPr>
    <w:rPr>
      <w:rFonts w:ascii="Arial" w:eastAsiaTheme="minorHAnsi" w:hAnsi="Arial" w:cs="Arial"/>
      <w:b/>
      <w:lang w:val="en-US"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val="en-US"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val="en-US"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val="en-US"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en-US"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en-US" w:eastAsia="de-DE"/>
    </w:rPr>
  </w:style>
  <w:style w:type="character" w:customStyle="1" w:styleId="Teaser11PtZchn">
    <w:name w:val="Teaser 11Pt Zchn"/>
    <w:basedOn w:val="Absatz-Standardschriftart"/>
    <w:link w:val="Teaser11Pt"/>
    <w:rsid w:val="00B81ED6"/>
    <w:rPr>
      <w:rFonts w:ascii="Arial" w:hAnsi="Arial"/>
      <w:b/>
      <w:noProof/>
      <w:lang w:val="en-US"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en-US"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val="en-US"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en-US"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val="en-US"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en-US"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val="en-GB" w:eastAsia="en-US"/>
    </w:rPr>
  </w:style>
  <w:style w:type="paragraph" w:styleId="StandardWeb">
    <w:name w:val="Normal (Web)"/>
    <w:basedOn w:val="Standard"/>
    <w:uiPriority w:val="99"/>
    <w:unhideWhenUsed/>
    <w:rsid w:val="00E7472C"/>
    <w:rPr>
      <w:rFonts w:ascii="Times New Roman" w:hAnsi="Times New Roman" w:cs="Times New Roman"/>
      <w:sz w:val="24"/>
      <w:szCs w:val="24"/>
    </w:rPr>
  </w:style>
  <w:style w:type="paragraph" w:styleId="Listenabsatz">
    <w:name w:val="List Paragraph"/>
    <w:basedOn w:val="Standard"/>
    <w:uiPriority w:val="34"/>
    <w:rsid w:val="00E7472C"/>
    <w:pPr>
      <w:ind w:left="720"/>
      <w:contextualSpacing/>
    </w:pPr>
  </w:style>
  <w:style w:type="character" w:styleId="Kommentarzeichen">
    <w:name w:val="annotation reference"/>
    <w:basedOn w:val="Absatz-Standardschriftart"/>
    <w:uiPriority w:val="99"/>
    <w:semiHidden/>
    <w:unhideWhenUsed/>
    <w:rsid w:val="00626E8F"/>
    <w:rPr>
      <w:sz w:val="16"/>
      <w:szCs w:val="16"/>
    </w:rPr>
  </w:style>
  <w:style w:type="paragraph" w:styleId="Kommentartext">
    <w:name w:val="annotation text"/>
    <w:basedOn w:val="Standard"/>
    <w:link w:val="KommentartextZchn"/>
    <w:uiPriority w:val="99"/>
    <w:semiHidden/>
    <w:unhideWhenUsed/>
    <w:rsid w:val="00626E8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26E8F"/>
    <w:rPr>
      <w:sz w:val="20"/>
      <w:szCs w:val="20"/>
    </w:rPr>
  </w:style>
  <w:style w:type="paragraph" w:styleId="Kommentarthema">
    <w:name w:val="annotation subject"/>
    <w:basedOn w:val="Kommentartext"/>
    <w:next w:val="Kommentartext"/>
    <w:link w:val="KommentarthemaZchn"/>
    <w:uiPriority w:val="99"/>
    <w:semiHidden/>
    <w:unhideWhenUsed/>
    <w:rsid w:val="00626E8F"/>
    <w:rPr>
      <w:b/>
      <w:bCs/>
    </w:rPr>
  </w:style>
  <w:style w:type="character" w:customStyle="1" w:styleId="KommentarthemaZchn">
    <w:name w:val="Kommentarthema Zchn"/>
    <w:basedOn w:val="KommentartextZchn"/>
    <w:link w:val="Kommentarthema"/>
    <w:uiPriority w:val="99"/>
    <w:semiHidden/>
    <w:rsid w:val="00626E8F"/>
    <w:rPr>
      <w:b/>
      <w:bCs/>
      <w:sz w:val="20"/>
      <w:szCs w:val="20"/>
    </w:rPr>
  </w:style>
  <w:style w:type="paragraph" w:styleId="Sprechblasentext">
    <w:name w:val="Balloon Text"/>
    <w:basedOn w:val="Standard"/>
    <w:link w:val="SprechblasentextZchn"/>
    <w:uiPriority w:val="99"/>
    <w:semiHidden/>
    <w:unhideWhenUsed/>
    <w:rsid w:val="00626E8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26E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569379">
      <w:bodyDiv w:val="1"/>
      <w:marLeft w:val="0"/>
      <w:marRight w:val="0"/>
      <w:marTop w:val="0"/>
      <w:marBottom w:val="0"/>
      <w:divBdr>
        <w:top w:val="none" w:sz="0" w:space="0" w:color="auto"/>
        <w:left w:val="none" w:sz="0" w:space="0" w:color="auto"/>
        <w:bottom w:val="none" w:sz="0" w:space="0" w:color="auto"/>
        <w:right w:val="none" w:sz="0" w:space="0" w:color="auto"/>
      </w:divBdr>
    </w:div>
    <w:div w:id="205484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2D8E68428B422EA668CB81D7B29564"/>
        <w:category>
          <w:name w:val="Allgemein"/>
          <w:gallery w:val="placeholder"/>
        </w:category>
        <w:types>
          <w:type w:val="bbPlcHdr"/>
        </w:types>
        <w:behaviors>
          <w:behavior w:val="content"/>
        </w:behaviors>
        <w:guid w:val="{CC628853-16A1-4652-A3C2-1A9F96BD23D9}"/>
      </w:docPartPr>
      <w:docPartBody>
        <w:p w:rsidR="00281395" w:rsidRDefault="00C67096" w:rsidP="00C67096">
          <w:pPr>
            <w:pStyle w:val="832D8E68428B422EA668CB81D7B29564"/>
          </w:pPr>
          <w:r w:rsidRPr="00FB14A8">
            <w:rPr>
              <w:rStyle w:val="Platzhaltertext"/>
            </w:rPr>
            <w:t>[Category]</w:t>
          </w:r>
        </w:p>
      </w:docPartBody>
    </w:docPart>
    <w:docPart>
      <w:docPartPr>
        <w:name w:val="8FFACF0FF6B74D0AB72C7E22A553B99B"/>
        <w:category>
          <w:name w:val="Allgemein"/>
          <w:gallery w:val="placeholder"/>
        </w:category>
        <w:types>
          <w:type w:val="bbPlcHdr"/>
        </w:types>
        <w:behaviors>
          <w:behavior w:val="content"/>
        </w:behaviors>
        <w:guid w:val="{830995CB-CCCE-42D6-BE42-FA7FC8D7229F}"/>
      </w:docPartPr>
      <w:docPartBody>
        <w:p w:rsidR="00372F43" w:rsidRDefault="009F1174" w:rsidP="009F1174">
          <w:pPr>
            <w:pStyle w:val="8FFACF0FF6B74D0AB72C7E22A553B99B"/>
          </w:pPr>
          <w:r w:rsidRPr="00B44D27">
            <w:rPr>
              <w:rStyle w:val="Platzhaltertext"/>
              <w:lang w:val="en-US"/>
            </w:rPr>
            <w:t>[</w:t>
          </w:r>
          <w:r>
            <w:rPr>
              <w:rStyle w:val="Platzhaltertext"/>
              <w:lang w:val="en-US"/>
            </w:rPr>
            <w:t>Title</w:t>
          </w:r>
          <w:r w:rsidRPr="00B44D27">
            <w:rPr>
              <w:rStyle w:val="Platzhaltertext"/>
              <w:lang w:val="en-US"/>
            </w:rPr>
            <w:t xml:space="preserve"> (Title property; carriage re</w:t>
          </w:r>
          <w:r>
            <w:rPr>
              <w:rStyle w:val="Platzhaltertext"/>
              <w:lang w:val="en-US"/>
            </w:rPr>
            <w:t>turns permitted</w:t>
          </w:r>
          <w:r w:rsidRPr="00B44D27">
            <w:rPr>
              <w:rStyle w:val="Platzhaltertext"/>
              <w:lang w:val="en-US"/>
            </w:rPr>
            <w:t xml:space="preserve">, </w:t>
          </w:r>
          <w:r>
            <w:rPr>
              <w:rStyle w:val="Platzhaltertext"/>
              <w:lang w:val="en-US"/>
            </w:rPr>
            <w:t>but subsequent lines are ignored</w:t>
          </w:r>
          <w:r w:rsidRPr="00B44D27">
            <w:rPr>
              <w:rStyle w:val="Platzhaltertext"/>
              <w:lang w:val="en-U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C67096"/>
    <w:rsid w:val="000E7285"/>
    <w:rsid w:val="00281395"/>
    <w:rsid w:val="00292C1D"/>
    <w:rsid w:val="0036565E"/>
    <w:rsid w:val="00372F43"/>
    <w:rsid w:val="00374378"/>
    <w:rsid w:val="003B6B35"/>
    <w:rsid w:val="003F14B9"/>
    <w:rsid w:val="00557DFF"/>
    <w:rsid w:val="00745223"/>
    <w:rsid w:val="00765192"/>
    <w:rsid w:val="007D4679"/>
    <w:rsid w:val="008C2187"/>
    <w:rsid w:val="00993134"/>
    <w:rsid w:val="009F1174"/>
    <w:rsid w:val="00C67096"/>
    <w:rsid w:val="00D31EDA"/>
    <w:rsid w:val="00F87BD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522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F1174"/>
    <w:rPr>
      <w:color w:val="808080"/>
    </w:rPr>
  </w:style>
  <w:style w:type="paragraph" w:customStyle="1" w:styleId="832D8E68428B422EA668CB81D7B29564">
    <w:name w:val="832D8E68428B422EA668CB81D7B29564"/>
    <w:rsid w:val="00C67096"/>
  </w:style>
  <w:style w:type="paragraph" w:customStyle="1" w:styleId="8FFACF0FF6B74D0AB72C7E22A553B99B">
    <w:name w:val="8FFACF0FF6B74D0AB72C7E22A553B99B"/>
    <w:rsid w:val="009F11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i="http://www.w3.org/2001/XMLSchema-instance" xmlns:xsd="http://www.w3.org/2001/XMLSchema" xmlns="http://www.boldonjames.com/2008/01/sie/internal/label" sislVersion="0" policy="e56daa8a-7b27-48ac-85d4-db65acb580b6" origin="userSelected">
  <element uid="8b2d8d36-50e9-4e35-b179-b787235cbfe0" value=""/>
  <element uid="ec6abd3b-c0d6-4fa7-a60a-349d0f822e3b" value=""/>
  <element uid="46fe2329-c02b-4495-b624-12a499d069e2" value=""/>
  <element uid="49330798-7003-4e86-8332-af49f20564a6" value=""/>
  <element uid="76cb6641-65c9-4928-b1aa-841d1b5bdb86"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</Value>
</WrappedLabelHistor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E9F5E-2606-4409-BAE2-4C055CB1EFD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5020919-A8C7-4AFF-BEBF-ED7881533EE4}">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2F03799D-1F3F-4A8D-BA64-06B1068DA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3225</Characters>
  <Application>Microsoft Office Word</Application>
  <DocSecurity>0</DocSecurity>
  <Lines>26</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Liebherr selected to supply valves for Pearl 10X engine</vt:lpstr>
      <vt:lpstr>Liebherr selected to supply valves for Pearl® 10X engine</vt:lpstr>
    </vt:vector>
  </TitlesOfParts>
  <Company>Liebherr</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Liebherr selected to supply valves for Pearl 10X engine</dc:title>
  <dc:creator>Goetz Manuel (LHO)</dc:creator>
  <cp:keywords>|1:Non-Conf|5:NonExpCont|6:NonGov|2:Rolls-Royce|22:No|</cp:keywords>
  <cp:lastModifiedBy>Braam Ute (AER)</cp:lastModifiedBy>
  <cp:revision>4</cp:revision>
  <cp:lastPrinted>2022-05-31T07:52:00Z</cp:lastPrinted>
  <dcterms:created xsi:type="dcterms:W3CDTF">2022-05-31T08:08:00Z</dcterms:created>
  <dcterms:modified xsi:type="dcterms:W3CDTF">2022-06-02T06:44:00Z</dcterms:modified>
  <cp:category>Press release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d0431195-7aaa-41eb-b73a-39d8d1fb14e6</vt:lpwstr>
  </property>
  <property fmtid="{D5CDD505-2E9C-101B-9397-08002B2CF9AE}" pid="3" name="bjSaver">
    <vt:lpwstr>D69+K2iD+gvEFq4lTpPkk3XzkT+VqTWY</vt:lpwstr>
  </property>
  <property fmtid="{D5CDD505-2E9C-101B-9397-08002B2CF9AE}" pid="4" name="bjDocumentLabelXML">
    <vt:lpwstr>&lt;?xml version="1.0" encoding="us-ascii"?&gt;&lt;sisl xmlns:xsi="http://www.w3.org/2001/XMLSchema-instance" xmlns:xsd="http://www.w3.org/2001/XMLSchema" sislVersion="0" policy="e56daa8a-7b27-48ac-85d4-db65acb580b6" origin="userSelected" xmlns="http://www.boldonj</vt:lpwstr>
  </property>
  <property fmtid="{D5CDD505-2E9C-101B-9397-08002B2CF9AE}" pid="5" name="bjDocumentLabelXML-0">
    <vt:lpwstr>ames.com/2008/01/sie/internal/label"&gt;&lt;element uid="8b2d8d36-50e9-4e35-b179-b787235cbfe0" value="" /&gt;&lt;element uid="ec6abd3b-c0d6-4fa7-a60a-349d0f822e3b" value="" /&gt;&lt;element uid="46fe2329-c02b-4495-b624-12a499d069e2" value="" /&gt;&lt;element uid="49330798-7003-4</vt:lpwstr>
  </property>
  <property fmtid="{D5CDD505-2E9C-101B-9397-08002B2CF9AE}" pid="6" name="bjDocumentLabelXML-1">
    <vt:lpwstr>e86-8332-af49f20564a6" value="" /&gt;&lt;element uid="76cb6641-65c9-4928-b1aa-841d1b5bdb86" value="" /&gt;&lt;/sisl&gt;</vt:lpwstr>
  </property>
  <property fmtid="{D5CDD505-2E9C-101B-9397-08002B2CF9AE}" pid="7" name="bjDocumentSecurityLabel">
    <vt:lpwstr>Non-Confidential - Rolls-Royce Content Only - Not Subject to Export Control     </vt:lpwstr>
  </property>
  <property fmtid="{D5CDD505-2E9C-101B-9397-08002B2CF9AE}" pid="8" name="GovSecClass">
    <vt:lpwstr>No_Classification</vt:lpwstr>
  </property>
  <property fmtid="{D5CDD505-2E9C-101B-9397-08002B2CF9AE}" pid="9" name="Ownership">
    <vt:lpwstr>Rolls-Royce_content_only</vt:lpwstr>
  </property>
  <property fmtid="{D5CDD505-2E9C-101B-9397-08002B2CF9AE}" pid="10" name="TCGovSecClass">
    <vt:lpwstr>No_Classification</vt:lpwstr>
  </property>
  <property fmtid="{D5CDD505-2E9C-101B-9397-08002B2CF9AE}" pid="11" name="BusinessSensitivity">
    <vt:lpwstr>Non-Confidential</vt:lpwstr>
  </property>
  <property fmtid="{D5CDD505-2E9C-101B-9397-08002B2CF9AE}" pid="12" name="ExportControlled">
    <vt:lpwstr>Not_Subject_to_Export_Control</vt:lpwstr>
  </property>
  <property fmtid="{D5CDD505-2E9C-101B-9397-08002B2CF9AE}" pid="13" name="bjLabelHistoryID">
    <vt:lpwstr>{85020919-A8C7-4AFF-BEBF-ED7881533EE4}</vt:lpwstr>
  </property>
</Properties>
</file>