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027F30" w14:textId="77777777" w:rsidR="00E5708D" w:rsidRPr="00637073" w:rsidRDefault="00E847CC" w:rsidP="00E847CC">
      <w:pPr>
        <w:pStyle w:val="Topline16Pt"/>
      </w:pPr>
      <w:r>
        <w:t>Nota de prensa</w:t>
      </w:r>
    </w:p>
    <w:p w14:paraId="20D63C5E" w14:textId="75D8F5F5" w:rsidR="00E847CC" w:rsidRPr="00684E9C" w:rsidRDefault="00D331F1" w:rsidP="00FA2C61">
      <w:pPr>
        <w:pStyle w:val="HeadlineH233Pt"/>
        <w:spacing w:line="240" w:lineRule="auto"/>
        <w:rPr>
          <w:rFonts w:cs="Arial"/>
        </w:rPr>
      </w:pPr>
      <w:r>
        <w:rPr>
          <w:rFonts w:cs="Arial"/>
        </w:rPr>
        <w:t>Soluciones inteligentes</w:t>
      </w:r>
      <w:r w:rsidR="00E25A0F">
        <w:rPr>
          <w:rFonts w:cs="Arial"/>
        </w:rPr>
        <w:t xml:space="preserve">: Liebherr presenta su nuevo pulpo </w:t>
      </w:r>
      <w:r w:rsidR="002A53E3">
        <w:rPr>
          <w:rFonts w:cs="Arial"/>
        </w:rPr>
        <w:t>para</w:t>
      </w:r>
      <w:r w:rsidR="0026732F">
        <w:rPr>
          <w:rFonts w:cs="Arial"/>
        </w:rPr>
        <w:t xml:space="preserve"> la</w:t>
      </w:r>
      <w:r w:rsidR="002A53E3">
        <w:rPr>
          <w:rFonts w:cs="Arial"/>
        </w:rPr>
        <w:t xml:space="preserve"> manipulación de chatarra</w:t>
      </w:r>
    </w:p>
    <w:p w14:paraId="55D69327" w14:textId="77777777" w:rsidR="00B81ED6" w:rsidRPr="001F6805" w:rsidRDefault="00B81ED6" w:rsidP="00B81ED6">
      <w:pPr>
        <w:pStyle w:val="HeadlineH233Pt"/>
        <w:spacing w:before="240" w:after="240" w:line="140" w:lineRule="exact"/>
        <w:rPr>
          <w:rFonts w:ascii="Tahoma" w:hAnsi="Tahoma" w:cs="Tahoma"/>
        </w:rPr>
      </w:pPr>
      <w:r>
        <w:rPr>
          <w:rFonts w:ascii="Tahoma" w:hAnsi="Tahoma" w:cs="Tahoma"/>
        </w:rPr>
        <w:t>⸺</w:t>
      </w:r>
    </w:p>
    <w:p w14:paraId="23D81111" w14:textId="475CC917" w:rsidR="009A3D17" w:rsidRPr="006B2F43" w:rsidRDefault="00472824" w:rsidP="00342C0A">
      <w:pPr>
        <w:pStyle w:val="Bulletpoints11Pt"/>
      </w:pPr>
      <w:r>
        <w:t>El nuevo pulpo de cinco garras GMM 50-5 de Liebherr: diseño inteligente para las</w:t>
      </w:r>
      <w:r w:rsidR="00D331F1">
        <w:t xml:space="preserve"> máquinas de la </w:t>
      </w:r>
      <w:r>
        <w:t>categoría de 35 a 55 toneladas</w:t>
      </w:r>
    </w:p>
    <w:p w14:paraId="77C91569" w14:textId="77777777" w:rsidR="005514CC" w:rsidRDefault="00FF4854" w:rsidP="00E5708D">
      <w:pPr>
        <w:pStyle w:val="Bulletpoints11Pt"/>
      </w:pPr>
      <w:r>
        <w:t xml:space="preserve">Convence por su extraordinaria capacidad de carga, resistencia y </w:t>
      </w:r>
      <w:r w:rsidR="003A42CC">
        <w:t>larga vida útil</w:t>
      </w:r>
    </w:p>
    <w:p w14:paraId="0E4CD10A" w14:textId="04EFD495" w:rsidR="009A3D17" w:rsidRPr="006B2F43" w:rsidRDefault="005514CC" w:rsidP="005514CC">
      <w:pPr>
        <w:pStyle w:val="Bulletpoints11Pt"/>
      </w:pPr>
      <w:r w:rsidRPr="005514CC">
        <w:t>Desarrollado para las operacion</w:t>
      </w:r>
      <w:r>
        <w:t xml:space="preserve">es más difíciles de la industria </w:t>
      </w:r>
      <w:r w:rsidRPr="005514CC">
        <w:t xml:space="preserve">del reciclaje y </w:t>
      </w:r>
      <w:r>
        <w:t xml:space="preserve">de </w:t>
      </w:r>
      <w:r w:rsidRPr="005514CC">
        <w:t>la manipulación de chatarra</w:t>
      </w:r>
      <w:r w:rsidR="003A42CC">
        <w:t xml:space="preserve">  </w:t>
      </w:r>
    </w:p>
    <w:p w14:paraId="5A6B9E64" w14:textId="649353C0" w:rsidR="00BE25DF" w:rsidRPr="006B2F43" w:rsidRDefault="00E22ADF" w:rsidP="00BE25DF">
      <w:pPr>
        <w:pStyle w:val="Teaser11Pt"/>
      </w:pPr>
      <w:r w:rsidRPr="00E22ADF">
        <w:t>Diseñado para</w:t>
      </w:r>
      <w:r w:rsidR="0026732F">
        <w:t xml:space="preserve"> las</w:t>
      </w:r>
      <w:r w:rsidRPr="00E22ADF">
        <w:t xml:space="preserve"> aplicaciones </w:t>
      </w:r>
      <w:r w:rsidR="0026732F">
        <w:t xml:space="preserve">más </w:t>
      </w:r>
      <w:r w:rsidRPr="00E22ADF">
        <w:t>exigentes en el</w:t>
      </w:r>
      <w:r w:rsidR="00C44D3A">
        <w:t xml:space="preserve"> sector </w:t>
      </w:r>
      <w:r w:rsidRPr="00E22ADF">
        <w:t>de</w:t>
      </w:r>
      <w:r>
        <w:t>l</w:t>
      </w:r>
      <w:r w:rsidRPr="00E22ADF">
        <w:t xml:space="preserve"> reciclaje y </w:t>
      </w:r>
      <w:r>
        <w:t xml:space="preserve">la </w:t>
      </w:r>
      <w:r w:rsidRPr="00E22ADF">
        <w:t>manipulación de chatarra</w:t>
      </w:r>
      <w:r>
        <w:t>.</w:t>
      </w:r>
      <w:r w:rsidR="00D64476">
        <w:t xml:space="preserve"> </w:t>
      </w:r>
      <w:r w:rsidR="00BE25DF">
        <w:t>Liebherr presenta su nuevo pulpo GMM 50-5</w:t>
      </w:r>
      <w:r w:rsidR="00C44D3A">
        <w:t xml:space="preserve">, en cuyo proceso de desarrollo </w:t>
      </w:r>
      <w:r w:rsidR="0067050B">
        <w:t>han participado los clientes.</w:t>
      </w:r>
      <w:r w:rsidR="00BE25DF">
        <w:t xml:space="preserve"> De este modo, el nuevo pulpo combina</w:t>
      </w:r>
      <w:r w:rsidR="0067050B">
        <w:t xml:space="preserve"> </w:t>
      </w:r>
      <w:r w:rsidR="00BE25DF">
        <w:t>décadas de</w:t>
      </w:r>
      <w:r w:rsidR="0067050B">
        <w:t xml:space="preserve"> experiencia de</w:t>
      </w:r>
      <w:r w:rsidR="00BE25DF">
        <w:t xml:space="preserve">Liebherr en el </w:t>
      </w:r>
      <w:r w:rsidR="0067050B">
        <w:t xml:space="preserve">diseño </w:t>
      </w:r>
      <w:r w:rsidR="00BE25DF">
        <w:t xml:space="preserve">y la fabricación de herramientas, junto con </w:t>
      </w:r>
      <w:r w:rsidR="0026732F">
        <w:t xml:space="preserve"> </w:t>
      </w:r>
      <w:r w:rsidR="0067050B">
        <w:t>el conocimiento</w:t>
      </w:r>
      <w:r w:rsidR="00BE25DF">
        <w:t xml:space="preserve"> </w:t>
      </w:r>
      <w:r w:rsidR="00B762B5">
        <w:t xml:space="preserve">y experiencia </w:t>
      </w:r>
      <w:r w:rsidR="00BE25DF">
        <w:t xml:space="preserve">de los clientes. El pulpo convence especialmente por su extraordinaria capacidad de carga, resistencia y </w:t>
      </w:r>
      <w:r w:rsidR="0067050B">
        <w:t>larga vida útil</w:t>
      </w:r>
      <w:r w:rsidR="00BE25DF">
        <w:t xml:space="preserve">.   </w:t>
      </w:r>
    </w:p>
    <w:p w14:paraId="45783F27" w14:textId="24DF6678" w:rsidR="00E72823" w:rsidRPr="006B2F43" w:rsidRDefault="00267EE6" w:rsidP="00267EE6">
      <w:pPr>
        <w:pStyle w:val="Copytext11Pt"/>
      </w:pPr>
      <w:r>
        <w:t xml:space="preserve">Kirchdorf an der Iller (Alemania), </w:t>
      </w:r>
      <w:r w:rsidR="00340EDC">
        <w:t xml:space="preserve">24 </w:t>
      </w:r>
      <w:r>
        <w:t xml:space="preserve">de mayo de 2022. El reciclaje y la </w:t>
      </w:r>
      <w:r w:rsidR="0067050B">
        <w:t>manipulación</w:t>
      </w:r>
      <w:r>
        <w:t xml:space="preserve"> de chatarra </w:t>
      </w:r>
      <w:r w:rsidR="00BE03F3">
        <w:t xml:space="preserve">son algunos </w:t>
      </w:r>
      <w:r>
        <w:t xml:space="preserve"> de los </w:t>
      </w:r>
      <w:r w:rsidR="00BE03F3">
        <w:t xml:space="preserve">ámbitos </w:t>
      </w:r>
      <w:r>
        <w:t xml:space="preserve">de aplicación más exigentes en la manipulación de mercancías industrial. Por lo tanto, la elección de la herramientaadecuada es crucial para lograr una manipulación eficiente y económica de las mercancías. </w:t>
      </w:r>
    </w:p>
    <w:p w14:paraId="45CCDFC6" w14:textId="484E666A" w:rsidR="009A3D17" w:rsidRPr="006B2F43" w:rsidRDefault="00006C76" w:rsidP="00267EE6">
      <w:pPr>
        <w:pStyle w:val="Copytext11Pt"/>
      </w:pPr>
      <w:r>
        <w:t xml:space="preserve">Con el pulpo de cinco garras GMM 50-5, Liebherr ha desarrollado una nueva herramientaque </w:t>
      </w:r>
      <w:r w:rsidR="00BE03F3">
        <w:t>cumple a la perfección con</w:t>
      </w:r>
      <w:r>
        <w:t xml:space="preserve"> estos requisitos. Una </w:t>
      </w:r>
      <w:r w:rsidR="00943A20">
        <w:t xml:space="preserve">amplia gama de </w:t>
      </w:r>
      <w:r w:rsidR="00612743">
        <w:t xml:space="preserve">herramientas </w:t>
      </w:r>
      <w:r>
        <w:t xml:space="preserve">y </w:t>
      </w:r>
      <w:r w:rsidR="00943A20">
        <w:t>de equipamientos</w:t>
      </w:r>
      <w:r>
        <w:t xml:space="preserve"> opcion</w:t>
      </w:r>
      <w:r w:rsidR="00943A20">
        <w:t>al</w:t>
      </w:r>
      <w:r>
        <w:t xml:space="preserve">es permiten manipular una gran variedad de materiales de forma eficiente y económica en el </w:t>
      </w:r>
      <w:r w:rsidR="00943A20">
        <w:t xml:space="preserve">sector del </w:t>
      </w:r>
      <w:r>
        <w:t xml:space="preserve">reciclaje y </w:t>
      </w:r>
      <w:r w:rsidR="00943A20">
        <w:t xml:space="preserve">de </w:t>
      </w:r>
      <w:r>
        <w:t xml:space="preserve">la </w:t>
      </w:r>
      <w:r w:rsidR="00943A20">
        <w:t>manipulación</w:t>
      </w:r>
      <w:r>
        <w:t xml:space="preserve"> de chatarra. </w:t>
      </w:r>
      <w:r w:rsidR="00943A20">
        <w:t xml:space="preserve">En la fabricación </w:t>
      </w:r>
      <w:r>
        <w:t>del nuevo pulpo s</w:t>
      </w:r>
      <w:r w:rsidR="00943A20">
        <w:t>ó</w:t>
      </w:r>
      <w:r>
        <w:t>lo se</w:t>
      </w:r>
      <w:r w:rsidR="00943A20">
        <w:t xml:space="preserve"> han</w:t>
      </w:r>
      <w:r>
        <w:t xml:space="preserve"> utilizan materiales de la más alta calidad</w:t>
      </w:r>
      <w:r w:rsidR="00943A20">
        <w:t xml:space="preserve"> y e</w:t>
      </w:r>
      <w:r>
        <w:t xml:space="preserve">l GMM 50-5 está disponible para </w:t>
      </w:r>
      <w:r w:rsidR="00214879">
        <w:t xml:space="preserve"> las máquinas manipuladoras </w:t>
      </w:r>
      <w:r>
        <w:t xml:space="preserve"> de materiales con un peso operativo de 35 a 55 toneladas. </w:t>
      </w:r>
    </w:p>
    <w:p w14:paraId="5FB18911" w14:textId="2C4368D8" w:rsidR="009A3D17" w:rsidRPr="006B2F43" w:rsidRDefault="00AA061D" w:rsidP="009A3D17">
      <w:pPr>
        <w:pStyle w:val="Copyhead11Pt"/>
      </w:pPr>
      <w:r>
        <w:t xml:space="preserve">Extremadamente </w:t>
      </w:r>
      <w:r w:rsidR="00214879">
        <w:t>robusto,</w:t>
      </w:r>
      <w:r w:rsidR="00D65922">
        <w:t xml:space="preserve"> </w:t>
      </w:r>
      <w:r w:rsidR="00943A20">
        <w:t>potente</w:t>
      </w:r>
      <w:r w:rsidR="00D65922">
        <w:t xml:space="preserve"> </w:t>
      </w:r>
      <w:r>
        <w:t>y resistente</w:t>
      </w:r>
    </w:p>
    <w:p w14:paraId="38E43EB9" w14:textId="6D4415ED" w:rsidR="009A3D17" w:rsidRPr="006B2F43" w:rsidRDefault="002A46FF" w:rsidP="00E53D76">
      <w:pPr>
        <w:pStyle w:val="Copytext11Pt"/>
      </w:pPr>
      <w:bookmarkStart w:id="0" w:name="_Hlk97017893"/>
      <w:r>
        <w:t xml:space="preserve">Los componentes del nuevo GMM 50-5 son de acero </w:t>
      </w:r>
      <w:r w:rsidR="00214879">
        <w:t>fundido</w:t>
      </w:r>
      <w:r>
        <w:t xml:space="preserve"> y de chapa de acero de alta resistencia y bajo desgaste. El uso de materiales de alta calidad garantiza una estabilidad y resistencia extremas</w:t>
      </w:r>
      <w:r w:rsidR="00943A20">
        <w:t>,</w:t>
      </w:r>
      <w:r>
        <w:t xml:space="preserve"> para las condiciones de trabajo y los escenarios de manipulación más exigentes</w:t>
      </w:r>
      <w:bookmarkEnd w:id="0"/>
      <w:r>
        <w:t xml:space="preserve">. </w:t>
      </w:r>
      <w:r w:rsidR="00D65922">
        <w:t>El diseño</w:t>
      </w:r>
      <w:r>
        <w:t xml:space="preserve"> especial de las garras y de su soporte se ha desarrollado con un avanzado software de cálculo y simulación. </w:t>
      </w:r>
      <w:r>
        <w:lastRenderedPageBreak/>
        <w:t xml:space="preserve">Gracias a este moderno proceso de desarrollo, el nuevo pulpo es extremadamente </w:t>
      </w:r>
      <w:r w:rsidR="00047430">
        <w:t xml:space="preserve">potente </w:t>
      </w:r>
      <w:r>
        <w:t xml:space="preserve">y resistente a pesar de su reducido peso </w:t>
      </w:r>
      <w:r w:rsidR="00047430">
        <w:t>bruto</w:t>
      </w:r>
      <w:r>
        <w:t xml:space="preserve">. </w:t>
      </w:r>
    </w:p>
    <w:p w14:paraId="35E3FFC8" w14:textId="5D310A93" w:rsidR="00815D86" w:rsidRPr="006B2F43" w:rsidRDefault="00047430" w:rsidP="009A3D17">
      <w:pPr>
        <w:pStyle w:val="Copyhead11Pt"/>
      </w:pPr>
      <w:r>
        <w:t>Larga vida útil y máximo rendimiento</w:t>
      </w:r>
    </w:p>
    <w:p w14:paraId="666B39ED" w14:textId="4753E71D" w:rsidR="00171495" w:rsidRDefault="009875F3" w:rsidP="006F643A">
      <w:pPr>
        <w:pStyle w:val="Copytext11Pt"/>
      </w:pPr>
      <w:r>
        <w:t xml:space="preserve">Durante la fase de </w:t>
      </w:r>
      <w:r w:rsidR="00047430">
        <w:t>fabricación</w:t>
      </w:r>
      <w:r>
        <w:t xml:space="preserve">, se prestó </w:t>
      </w:r>
      <w:r w:rsidR="00047430">
        <w:t>especial</w:t>
      </w:r>
      <w:r>
        <w:t xml:space="preserve"> atención a </w:t>
      </w:r>
      <w:r w:rsidR="00047430">
        <w:t>conseguir una larga vida útil.</w:t>
      </w:r>
      <w:r>
        <w:t xml:space="preserve"> Por ejemplo, el accionamiento de </w:t>
      </w:r>
      <w:r w:rsidR="00D65922">
        <w:t xml:space="preserve">giro </w:t>
      </w:r>
      <w:r w:rsidR="00047430">
        <w:t>viene equipado de serie</w:t>
      </w:r>
      <w:r>
        <w:t xml:space="preserve"> con dos motores para </w:t>
      </w:r>
      <w:r w:rsidR="00D65922">
        <w:t xml:space="preserve">repartir </w:t>
      </w:r>
      <w:r>
        <w:t xml:space="preserve">el alto par de giro. Esto </w:t>
      </w:r>
      <w:r w:rsidR="00047430">
        <w:t xml:space="preserve">alarga </w:t>
      </w:r>
      <w:r>
        <w:t xml:space="preserve">la vida útil y minimiza significativamente el desgaste. Tanto la junta rotativa como </w:t>
      </w:r>
      <w:r w:rsidR="006F1A26" w:rsidRPr="006F1A26">
        <w:t>el mecanismo de giro reforzado</w:t>
      </w:r>
      <w:r>
        <w:t>reforzado se han sellado varias veces y, por tanto, están protegidos contra l</w:t>
      </w:r>
      <w:r w:rsidR="001F278C">
        <w:t>o</w:t>
      </w:r>
      <w:r>
        <w:t xml:space="preserve">s </w:t>
      </w:r>
      <w:r w:rsidR="00D65922">
        <w:t xml:space="preserve">posibles daños </w:t>
      </w:r>
      <w:r>
        <w:t xml:space="preserve"> extern</w:t>
      </w:r>
      <w:r w:rsidR="00D65922">
        <w:t>o</w:t>
      </w:r>
      <w:r>
        <w:t>s, como</w:t>
      </w:r>
      <w:r w:rsidR="001F278C">
        <w:t xml:space="preserve"> por ejemplo los producidos por el</w:t>
      </w:r>
      <w:r>
        <w:t xml:space="preserve"> polvo </w:t>
      </w:r>
      <w:r w:rsidR="001F278C">
        <w:t>o por</w:t>
      </w:r>
      <w:r>
        <w:t xml:space="preserve"> el agua. </w:t>
      </w:r>
    </w:p>
    <w:p w14:paraId="7D66DB4A" w14:textId="4B4D9F84" w:rsidR="00171495" w:rsidRDefault="00B04E24" w:rsidP="006F643A">
      <w:pPr>
        <w:pStyle w:val="Copytext11Pt"/>
      </w:pPr>
      <w:r>
        <w:t xml:space="preserve">Los </w:t>
      </w:r>
      <w:r w:rsidR="006F1A26">
        <w:t xml:space="preserve">conductos </w:t>
      </w:r>
      <w:r>
        <w:t xml:space="preserve">de aceite de gran tamaño y de flujo optimizado no solo garantizan una velocidad de trabajo rápida, sino también un funcionamiento eficiente de la máquina. El pulpo también incluye de serie una protección de los vástagos sellada y a prueba de torsión para los cilindros hidráulicos. Estos están equipados con una nueva cinemática que garantiza un </w:t>
      </w:r>
      <w:r w:rsidR="006F1A26">
        <w:t>mecanismo</w:t>
      </w:r>
      <w:r>
        <w:t xml:space="preserve"> de cierre duradero incluso cuando la garra está desgastada. </w:t>
      </w:r>
    </w:p>
    <w:p w14:paraId="0D5BDC6D" w14:textId="0306DF97" w:rsidR="00B31C04" w:rsidRDefault="00883D4D" w:rsidP="006F643A">
      <w:pPr>
        <w:pStyle w:val="Copytext11Pt"/>
      </w:pPr>
      <w:r>
        <w:t xml:space="preserve">Además, la cresta de desgaste en las garras presenta un nuevo diseño que prolonga enormemente la vida útil. </w:t>
      </w:r>
      <w:r w:rsidR="00C13B6F">
        <w:t xml:space="preserve">Su </w:t>
      </w:r>
      <w:r w:rsidR="00B86E80">
        <w:t>excelente y precisa</w:t>
      </w:r>
      <w:r>
        <w:t xml:space="preserve"> penetración  en</w:t>
      </w:r>
      <w:r w:rsidR="00B86E80">
        <w:t xml:space="preserve"> todo tipo </w:t>
      </w:r>
      <w:r>
        <w:t xml:space="preserve"> de chatarra y materiales de reciclaje se debe a</w:t>
      </w:r>
      <w:r w:rsidR="00B86E80">
        <w:t>l diseño</w:t>
      </w:r>
      <w:r>
        <w:t xml:space="preserve">y de las puntas de las garras. </w:t>
      </w:r>
      <w:r w:rsidR="00C13B6F">
        <w:t>Además e</w:t>
      </w:r>
      <w:r>
        <w:t xml:space="preserve">stán fabricadas con un nuevo tipo de material para conseguir una </w:t>
      </w:r>
      <w:r w:rsidR="00C13B6F">
        <w:t xml:space="preserve">mayor </w:t>
      </w:r>
      <w:r>
        <w:t xml:space="preserve">vida útil. </w:t>
      </w:r>
    </w:p>
    <w:p w14:paraId="1CE0C117" w14:textId="0AE7779F" w:rsidR="00AA061D" w:rsidRPr="006B2F43" w:rsidRDefault="00300A0B" w:rsidP="00300A0B">
      <w:pPr>
        <w:pStyle w:val="Copyhead11Pt"/>
      </w:pPr>
      <w:r>
        <w:t>Gran facilidad de mantenimiento y numerosas opciones</w:t>
      </w:r>
    </w:p>
    <w:p w14:paraId="5E48C8C5" w14:textId="10C633BC" w:rsidR="009F40B8" w:rsidRDefault="009F40B8" w:rsidP="00454674">
      <w:pPr>
        <w:pStyle w:val="Copytext11Pt"/>
      </w:pPr>
      <w:r>
        <w:t xml:space="preserve">Dado que los puntos de engrase están dispuestos de forma ergonómica y lógica, el </w:t>
      </w:r>
      <w:r w:rsidR="006F1A26">
        <w:t xml:space="preserve">nuevo pulpo </w:t>
      </w:r>
      <w:r>
        <w:t xml:space="preserve">GMM 50-5 consigue la lubricación </w:t>
      </w:r>
      <w:r w:rsidR="007B64F8">
        <w:t xml:space="preserve">óptima </w:t>
      </w:r>
      <w:r>
        <w:t xml:space="preserve">en el menor tiempo posible. Las tolerancias perfectas y las superficies de apoyo de grandes dimensiones resultan en una </w:t>
      </w:r>
      <w:r w:rsidR="00244156">
        <w:t xml:space="preserve">perfecta combinación de cada uno de los </w:t>
      </w:r>
      <w:r>
        <w:t xml:space="preserve">componentes individuales. </w:t>
      </w:r>
    </w:p>
    <w:p w14:paraId="2A5CEE32" w14:textId="6254DADF" w:rsidR="009F40B8" w:rsidRPr="006B2F43" w:rsidRDefault="00F05123" w:rsidP="00454674">
      <w:pPr>
        <w:pStyle w:val="Copytext11Pt"/>
      </w:pPr>
      <w:r>
        <w:t xml:space="preserve">Gracias a la protección opcional del motor y de los tubos flexibles, los daños en los motores </w:t>
      </w:r>
      <w:r w:rsidR="00244156">
        <w:t xml:space="preserve">de giro </w:t>
      </w:r>
      <w:r>
        <w:t xml:space="preserve">y las líneas hidráulicas se minimizan. Un sistema opcional de engrase centralizado se encarga de la lubricación regular y automática de todos los puntos centrales. El GMM 50-5 puede equiparse con un ojal de carga para proteger los </w:t>
      </w:r>
      <w:r w:rsidR="00244156">
        <w:t>platos magnéticos</w:t>
      </w:r>
      <w:r w:rsidR="000C7C3F">
        <w:t xml:space="preserve"> y las garras con una chapa reforzada resistente al desgaste, con el fin de proteger los </w:t>
      </w:r>
      <w:r w:rsidR="007E5243">
        <w:t>bordes</w:t>
      </w:r>
      <w:r w:rsidR="000C7C3F">
        <w:t xml:space="preserve"> de la chapa inter</w:t>
      </w:r>
      <w:r w:rsidR="007E5243">
        <w:t>na</w:t>
      </w:r>
      <w:r w:rsidR="000C7C3F">
        <w:t xml:space="preserve"> del pulpo</w:t>
      </w:r>
      <w:r>
        <w:t xml:space="preserve">. </w:t>
      </w:r>
    </w:p>
    <w:p w14:paraId="587CFBD9" w14:textId="3B9102ED" w:rsidR="0011513C" w:rsidRPr="006B2F43" w:rsidRDefault="004A4F83" w:rsidP="0011513C">
      <w:pPr>
        <w:pStyle w:val="Copyhead11Pt"/>
      </w:pPr>
      <w:r>
        <w:t>Tres formas de garra diferentes</w:t>
      </w:r>
    </w:p>
    <w:p w14:paraId="08D9CE2A" w14:textId="3308C6D8" w:rsidR="00262F27" w:rsidRDefault="007E5243" w:rsidP="00340EDC">
      <w:pPr>
        <w:pStyle w:val="Copytext11Pt"/>
      </w:pPr>
      <w:r>
        <w:t>El</w:t>
      </w:r>
      <w:r w:rsidRPr="007E5243">
        <w:t xml:space="preserve"> GMM 50-5 está especialmente diseñad</w:t>
      </w:r>
      <w:r>
        <w:t>o</w:t>
      </w:r>
      <w:r w:rsidRPr="007E5243">
        <w:t xml:space="preserve"> para la recogida óptima de residuos mixtos y triturados, así como </w:t>
      </w:r>
      <w:r w:rsidR="001D4AC3">
        <w:t>material fragmentado con</w:t>
      </w:r>
      <w:r w:rsidRPr="007E5243">
        <w:t xml:space="preserve"> </w:t>
      </w:r>
      <w:r w:rsidR="001D4AC3">
        <w:t>una densidad</w:t>
      </w:r>
      <w:r w:rsidRPr="007E5243">
        <w:t xml:space="preserve"> de hasta 1,10 m³.</w:t>
      </w:r>
      <w:bookmarkStart w:id="1" w:name="_GoBack"/>
      <w:bookmarkEnd w:id="1"/>
      <w:r w:rsidR="004A4F83">
        <w:t xml:space="preserve"> La disposición y la forma de las garras están optimizadas para lograr una perfecta penetración y sujeción del material, voluminoso y suelto al mismo tiempo. Hay tres </w:t>
      </w:r>
      <w:r w:rsidR="001D4AC3">
        <w:t xml:space="preserve">diseños </w:t>
      </w:r>
      <w:r w:rsidR="004A4F83">
        <w:t xml:space="preserve">de garra disponibles para manipular una amplia gama de materiales. La variante con garras abiertas es adecuada para la chatarra de gran tamaño, mientras que la de garras semicerradas es la opción más recomendable </w:t>
      </w:r>
      <w:r>
        <w:t xml:space="preserve">para </w:t>
      </w:r>
      <w:r w:rsidRPr="007E5243">
        <w:t>materiales mixtos y de trituración de tamaño medio</w:t>
      </w:r>
      <w:r w:rsidR="004A4F83">
        <w:t xml:space="preserve">. En cambio, </w:t>
      </w:r>
      <w:r>
        <w:t>l</w:t>
      </w:r>
      <w:r w:rsidRPr="007E5243">
        <w:t xml:space="preserve">os materiales pequeños y </w:t>
      </w:r>
      <w:proofErr w:type="gramStart"/>
      <w:r w:rsidRPr="007E5243">
        <w:t>finos</w:t>
      </w:r>
      <w:proofErr w:type="gramEnd"/>
      <w:r>
        <w:t xml:space="preserve"> así como</w:t>
      </w:r>
      <w:r w:rsidRPr="007E5243">
        <w:t xml:space="preserve"> las astillas o virutas</w:t>
      </w:r>
      <w:r w:rsidR="004A4F83">
        <w:t xml:space="preserve"> pueden manipularse </w:t>
      </w:r>
      <w:r w:rsidR="006A718C">
        <w:t>de manera más eficaz</w:t>
      </w:r>
      <w:r w:rsidR="004A4F83">
        <w:t xml:space="preserve"> con </w:t>
      </w:r>
      <w:r w:rsidR="006A718C">
        <w:t xml:space="preserve">las </w:t>
      </w:r>
      <w:r w:rsidR="004A4F83">
        <w:t>garras cerradas en forma de corazón.</w:t>
      </w:r>
    </w:p>
    <w:p w14:paraId="1ADDE388" w14:textId="7DC22952" w:rsidR="00340EDC" w:rsidRPr="00851FE6" w:rsidRDefault="00340EDC" w:rsidP="00340EDC">
      <w:pPr>
        <w:pStyle w:val="BoilerplateCopyhead9Pt"/>
      </w:pPr>
      <w:r w:rsidRPr="00851FE6">
        <w:lastRenderedPageBreak/>
        <w:t xml:space="preserve">Acerca del Grupo </w:t>
      </w:r>
      <w:proofErr w:type="spellStart"/>
      <w:r w:rsidRPr="00851FE6">
        <w:t>Liebherr</w:t>
      </w:r>
      <w:proofErr w:type="spellEnd"/>
    </w:p>
    <w:p w14:paraId="4D6E8C42" w14:textId="77777777" w:rsidR="00340EDC" w:rsidRPr="00164BC5" w:rsidRDefault="00340EDC" w:rsidP="00340EDC">
      <w:pPr>
        <w:pStyle w:val="BoilerplateCopytext9Pt"/>
      </w:pPr>
      <w:r w:rsidRPr="00164BC5">
        <w:t xml:space="preserve">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2021, el Grupo tuvo una plantilla de más de 49.000 personas y alcanzó un volumen de ventas consolidado de más de 11.600 millones de euros. Liebherr se fundó en el año 1949 en la localidad Kirchdorf an der Iller, al sur de Alemania. Desde entonces, los empleados trabajan con el objetivo de convencer a sus clientes con soluciones exigentes y de contribuir al progreso tecnológico.   </w:t>
      </w:r>
    </w:p>
    <w:p w14:paraId="345AA775" w14:textId="0F3C1B85" w:rsidR="009A3D17" w:rsidRPr="008B5AF8" w:rsidRDefault="009A3D17" w:rsidP="009A3D17">
      <w:pPr>
        <w:pStyle w:val="Copyhead11Pt"/>
      </w:pPr>
      <w:r>
        <w:t>Imágenes</w:t>
      </w:r>
    </w:p>
    <w:p w14:paraId="14D6F1EC" w14:textId="0DDF22A3" w:rsidR="009A3D17" w:rsidRPr="008B5AF8" w:rsidRDefault="003C0DA4" w:rsidP="009A3D17">
      <w:r>
        <w:rPr>
          <w:noProof/>
          <w:lang w:val="de-DE" w:eastAsia="de-DE"/>
        </w:rPr>
        <w:drawing>
          <wp:inline distT="0" distB="0" distL="0" distR="0" wp14:anchorId="444070E0" wp14:editId="76155B8A">
            <wp:extent cx="3591484" cy="2392680"/>
            <wp:effectExtent l="0" t="0" r="9525" b="7620"/>
            <wp:docPr id="2" name="Grafik 2" descr="Ein Bild, das draußen, Boden, Schmutz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Boden, Schmutz enthält.  Automatisch generierte Beschreibung"/>
                    <pic:cNvPicPr/>
                  </pic:nvPicPr>
                  <pic:blipFill>
                    <a:blip r:embed="rId11">
                      <a:extLst>
                        <a:ext uri="{28A0092B-C50C-407E-A947-70E740481C1C}">
                          <a14:useLocalDpi xmlns:a14="http://schemas.microsoft.com/office/drawing/2010/main" val="0"/>
                        </a:ext>
                      </a:extLst>
                    </a:blip>
                    <a:stretch>
                      <a:fillRect/>
                    </a:stretch>
                  </pic:blipFill>
                  <pic:spPr>
                    <a:xfrm>
                      <a:off x="0" y="0"/>
                      <a:ext cx="3603575" cy="2400735"/>
                    </a:xfrm>
                    <a:prstGeom prst="rect">
                      <a:avLst/>
                    </a:prstGeom>
                  </pic:spPr>
                </pic:pic>
              </a:graphicData>
            </a:graphic>
          </wp:inline>
        </w:drawing>
      </w:r>
    </w:p>
    <w:p w14:paraId="6344F116" w14:textId="1AF05A58" w:rsidR="009A3D17" w:rsidRPr="005618E9" w:rsidRDefault="003C0DA4" w:rsidP="009A3D17">
      <w:pPr>
        <w:pStyle w:val="Caption9Pt"/>
      </w:pPr>
      <w:r>
        <w:t>liebherr-gmm50-5-1.jpg</w:t>
      </w:r>
      <w:r>
        <w:br/>
        <w:t xml:space="preserve">El pulpo de Liebherr GMM 50-5 ha sido renovado íntegramente con un diseño inteligente. </w:t>
      </w:r>
    </w:p>
    <w:p w14:paraId="66E1D43F" w14:textId="6A191EE2" w:rsidR="009A3D17" w:rsidRPr="005618E9" w:rsidRDefault="003C0DA4" w:rsidP="009A3D17">
      <w:r>
        <w:rPr>
          <w:noProof/>
          <w:lang w:val="de-DE" w:eastAsia="de-DE"/>
        </w:rPr>
        <w:drawing>
          <wp:inline distT="0" distB="0" distL="0" distR="0" wp14:anchorId="60C2C294" wp14:editId="3A3D8105">
            <wp:extent cx="3505700" cy="2335530"/>
            <wp:effectExtent l="0" t="0" r="0" b="7620"/>
            <wp:docPr id="3" name="Grafik 3" descr="Ein Bild, das draußen, Himmel, Gras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draußen, Himmel, Gras enthält.  Automatisch generierte Beschreibung"/>
                    <pic:cNvPicPr/>
                  </pic:nvPicPr>
                  <pic:blipFill>
                    <a:blip r:embed="rId12">
                      <a:extLst>
                        <a:ext uri="{28A0092B-C50C-407E-A947-70E740481C1C}">
                          <a14:useLocalDpi xmlns:a14="http://schemas.microsoft.com/office/drawing/2010/main" val="0"/>
                        </a:ext>
                      </a:extLst>
                    </a:blip>
                    <a:stretch>
                      <a:fillRect/>
                    </a:stretch>
                  </pic:blipFill>
                  <pic:spPr>
                    <a:xfrm>
                      <a:off x="0" y="0"/>
                      <a:ext cx="3524706" cy="2348192"/>
                    </a:xfrm>
                    <a:prstGeom prst="rect">
                      <a:avLst/>
                    </a:prstGeom>
                  </pic:spPr>
                </pic:pic>
              </a:graphicData>
            </a:graphic>
          </wp:inline>
        </w:drawing>
      </w:r>
    </w:p>
    <w:p w14:paraId="1DFA935F" w14:textId="2FE29796" w:rsidR="001A3E5A" w:rsidRDefault="003C0DA4" w:rsidP="001A3E5A">
      <w:pPr>
        <w:pStyle w:val="Caption9Pt"/>
      </w:pPr>
      <w:r>
        <w:t>liebherr-gmm50-5-2.jpg</w:t>
      </w:r>
      <w:r>
        <w:br/>
        <w:t xml:space="preserve">El nuevo GMM 50-5 está </w:t>
      </w:r>
      <w:r w:rsidR="006A718C">
        <w:t xml:space="preserve">diseñado </w:t>
      </w:r>
      <w:r>
        <w:t xml:space="preserve">para las aplicaciones más exigentes en el </w:t>
      </w:r>
      <w:r w:rsidR="006A718C">
        <w:t xml:space="preserve">sector </w:t>
      </w:r>
      <w:r>
        <w:t xml:space="preserve">del reciclaje y de la </w:t>
      </w:r>
      <w:r w:rsidR="006A718C">
        <w:t xml:space="preserve">manipulación </w:t>
      </w:r>
      <w:r>
        <w:t>de chatarra. Hay tres formas de garra</w:t>
      </w:r>
      <w:r w:rsidR="006A718C">
        <w:t>,</w:t>
      </w:r>
      <w:r w:rsidR="001D4AC3">
        <w:t>con el diseño adecuado para cada tipo de material</w:t>
      </w:r>
      <w:r w:rsidR="003A6E12">
        <w:t>.</w:t>
      </w:r>
    </w:p>
    <w:p w14:paraId="40D80EDE" w14:textId="70057F89" w:rsidR="003C0DA4" w:rsidRPr="005618E9" w:rsidRDefault="003C0DA4" w:rsidP="001A3E5A">
      <w:pPr>
        <w:pStyle w:val="Caption9Pt"/>
      </w:pPr>
      <w:r>
        <w:rPr>
          <w:noProof/>
          <w:lang w:val="de-DE" w:eastAsia="de-DE"/>
        </w:rPr>
        <w:lastRenderedPageBreak/>
        <w:drawing>
          <wp:inline distT="0" distB="0" distL="0" distR="0" wp14:anchorId="2CC5B1FE" wp14:editId="64B700E6">
            <wp:extent cx="3517137" cy="2343150"/>
            <wp:effectExtent l="0" t="0" r="7620" b="0"/>
            <wp:docPr id="6" name="Grafik 6" descr="Ein Bild, das Himmel, draußen, Löffelbagger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6" descr="Ein Bild, das Himmel, draußen, Löffelbagger enthält.  Automatisch generierte Beschreibung"/>
                    <pic:cNvPicPr/>
                  </pic:nvPicPr>
                  <pic:blipFill>
                    <a:blip r:embed="rId13">
                      <a:extLst>
                        <a:ext uri="{28A0092B-C50C-407E-A947-70E740481C1C}">
                          <a14:useLocalDpi xmlns:a14="http://schemas.microsoft.com/office/drawing/2010/main" val="0"/>
                        </a:ext>
                      </a:extLst>
                    </a:blip>
                    <a:stretch>
                      <a:fillRect/>
                    </a:stretch>
                  </pic:blipFill>
                  <pic:spPr>
                    <a:xfrm flipH="1">
                      <a:off x="0" y="0"/>
                      <a:ext cx="3529565" cy="2351430"/>
                    </a:xfrm>
                    <a:prstGeom prst="rect">
                      <a:avLst/>
                    </a:prstGeom>
                  </pic:spPr>
                </pic:pic>
              </a:graphicData>
            </a:graphic>
          </wp:inline>
        </w:drawing>
      </w:r>
    </w:p>
    <w:p w14:paraId="3BBF3CE1" w14:textId="15F890A1" w:rsidR="003C0DA4" w:rsidRPr="005618E9" w:rsidRDefault="003C0DA4" w:rsidP="003C0DA4">
      <w:pPr>
        <w:pStyle w:val="Caption9Pt"/>
      </w:pPr>
      <w:r>
        <w:t>liebherr-gmm50-5-3.jpg</w:t>
      </w:r>
      <w:r>
        <w:br/>
        <w:t xml:space="preserve">Es extremadamente robusto y resistente. Los componentes del nuevo GMM 50-5 se han fabricado con acero </w:t>
      </w:r>
      <w:r w:rsidR="00790D43">
        <w:t xml:space="preserve">fundido </w:t>
      </w:r>
      <w:r>
        <w:t>macizo y chapas de acero de alta resistencia y bajo desgaste. El uso de materiales de alta calidad en todo el conjunto garantiza una estabilidad y resistencia extremas.</w:t>
      </w:r>
    </w:p>
    <w:p w14:paraId="1E432F2E" w14:textId="77777777" w:rsidR="003C0DA4" w:rsidRPr="005618E9" w:rsidRDefault="003C0DA4" w:rsidP="009A3D17">
      <w:pPr>
        <w:pStyle w:val="Caption9Pt"/>
      </w:pPr>
    </w:p>
    <w:p w14:paraId="16D0F41A" w14:textId="77777777" w:rsidR="009A3D17" w:rsidRPr="003A6E12" w:rsidRDefault="00D63B50" w:rsidP="009A3D17">
      <w:pPr>
        <w:pStyle w:val="Copyhead11Pt"/>
        <w:rPr>
          <w:lang w:val="es-ES_tradnl"/>
        </w:rPr>
      </w:pPr>
      <w:r w:rsidRPr="003A6E12">
        <w:rPr>
          <w:lang w:val="es-ES_tradnl"/>
        </w:rPr>
        <w:t>Contacto</w:t>
      </w:r>
    </w:p>
    <w:p w14:paraId="69313919" w14:textId="780830EB" w:rsidR="009A3D17" w:rsidRPr="003A6E12" w:rsidRDefault="006B26BF" w:rsidP="009A3D17">
      <w:pPr>
        <w:pStyle w:val="Copytext11Pt"/>
        <w:rPr>
          <w:lang w:val="es-ES_tradnl"/>
        </w:rPr>
      </w:pPr>
      <w:r w:rsidRPr="003A6E12">
        <w:rPr>
          <w:lang w:val="es-ES_tradnl"/>
        </w:rPr>
        <w:t>Nadine Willburger</w:t>
      </w:r>
      <w:r w:rsidRPr="003A6E12">
        <w:rPr>
          <w:lang w:val="es-ES_tradnl"/>
        </w:rPr>
        <w:br/>
        <w:t>Marketing</w:t>
      </w:r>
      <w:r w:rsidRPr="003A6E12">
        <w:rPr>
          <w:lang w:val="es-ES_tradnl"/>
        </w:rPr>
        <w:br/>
        <w:t>Teléfono: +49 7354 / 80 - 7332</w:t>
      </w:r>
      <w:r w:rsidRPr="003A6E12">
        <w:rPr>
          <w:lang w:val="es-ES_tradnl"/>
        </w:rPr>
        <w:br/>
        <w:t xml:space="preserve">E-mail: nadine.willburger@liebherr.com </w:t>
      </w:r>
    </w:p>
    <w:p w14:paraId="20686201" w14:textId="77777777" w:rsidR="009A3D17" w:rsidRPr="00BA1DEA" w:rsidRDefault="009A3D17" w:rsidP="009A3D17">
      <w:pPr>
        <w:pStyle w:val="Copyhead11Pt"/>
      </w:pPr>
      <w:r>
        <w:t>Publicado por</w:t>
      </w:r>
    </w:p>
    <w:p w14:paraId="5F8485BF" w14:textId="39938E63" w:rsidR="00B81ED6" w:rsidRPr="003A6E12" w:rsidRDefault="006B26BF" w:rsidP="009A3D17">
      <w:pPr>
        <w:pStyle w:val="Copytext11Pt"/>
        <w:rPr>
          <w:lang w:val="de-DE"/>
        </w:rPr>
      </w:pPr>
      <w:r w:rsidRPr="003A6E12">
        <w:rPr>
          <w:lang w:val="de-DE"/>
        </w:rPr>
        <w:t xml:space="preserve">Liebherr-Hydraulikbagger GmbH </w:t>
      </w:r>
      <w:r w:rsidRPr="003A6E12">
        <w:rPr>
          <w:lang w:val="de-DE"/>
        </w:rPr>
        <w:br/>
        <w:t>Kirchdorf an der Iller / Alemania</w:t>
      </w:r>
      <w:r w:rsidRPr="003A6E12">
        <w:rPr>
          <w:lang w:val="de-DE"/>
        </w:rPr>
        <w:br/>
        <w:t>www.liebherr.com</w:t>
      </w:r>
    </w:p>
    <w:sectPr w:rsidR="00B81ED6" w:rsidRPr="003A6E12"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5AF099" w14:textId="77777777" w:rsidR="00E63079" w:rsidRDefault="00E63079" w:rsidP="00B81ED6">
      <w:pPr>
        <w:spacing w:after="0" w:line="240" w:lineRule="auto"/>
      </w:pPr>
      <w:r>
        <w:separator/>
      </w:r>
    </w:p>
  </w:endnote>
  <w:endnote w:type="continuationSeparator" w:id="0">
    <w:p w14:paraId="36579FCE" w14:textId="77777777" w:rsidR="00E63079" w:rsidRDefault="00E6307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AC89D8" w14:textId="554917F1" w:rsidR="00455B5C" w:rsidRPr="00E847CC" w:rsidRDefault="00455B5C"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233FC">
      <w:rPr>
        <w:rFonts w:ascii="Arial" w:hAnsi="Arial" w:cs="Arial"/>
        <w:noProof/>
      </w:rPr>
      <w:instrText>4</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233FC">
      <w:rPr>
        <w:rFonts w:ascii="Arial" w:hAnsi="Arial" w:cs="Arial"/>
        <w:noProof/>
      </w:rPr>
      <w:instrText>4</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233FC">
      <w:rPr>
        <w:rFonts w:ascii="Arial" w:hAnsi="Arial" w:cs="Arial"/>
        <w:noProof/>
      </w:rPr>
      <w:instrText>4</w:instrText>
    </w:r>
    <w:r w:rsidRPr="0093605C">
      <w:rPr>
        <w:rFonts w:ascii="Arial" w:hAnsi="Arial" w:cs="Arial"/>
        <w:noProof/>
      </w:rPr>
      <w:fldChar w:fldCharType="end"/>
    </w:r>
    <w:r>
      <w:rPr>
        <w:rFonts w:ascii="Arial" w:hAnsi="Arial" w:cs="Arial"/>
      </w:rPr>
      <w:instrText xml:space="preserve">" "" </w:instrText>
    </w:r>
    <w:r w:rsidR="000233FC">
      <w:rPr>
        <w:rFonts w:ascii="Arial" w:hAnsi="Arial" w:cs="Arial"/>
      </w:rPr>
      <w:fldChar w:fldCharType="separate"/>
    </w:r>
    <w:r w:rsidR="000233FC">
      <w:rPr>
        <w:rFonts w:ascii="Arial" w:hAnsi="Arial" w:cs="Arial"/>
        <w:noProof/>
      </w:rPr>
      <w:t>4/4</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848F1B" w14:textId="77777777" w:rsidR="00E63079" w:rsidRDefault="00E63079" w:rsidP="00B81ED6">
      <w:pPr>
        <w:spacing w:after="0" w:line="240" w:lineRule="auto"/>
      </w:pPr>
      <w:r>
        <w:separator/>
      </w:r>
    </w:p>
  </w:footnote>
  <w:footnote w:type="continuationSeparator" w:id="0">
    <w:p w14:paraId="385B398E" w14:textId="77777777" w:rsidR="00E63079" w:rsidRDefault="00E6307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7E063D" w14:textId="77777777" w:rsidR="00455B5C" w:rsidRDefault="00455B5C">
    <w:pPr>
      <w:pStyle w:val="Kopfzeile"/>
    </w:pPr>
    <w:r>
      <w:tab/>
    </w:r>
    <w:r>
      <w:tab/>
    </w:r>
    <w:r>
      <w:ptab w:relativeTo="margin" w:alignment="right" w:leader="none"/>
    </w:r>
    <w:r>
      <w:rPr>
        <w:noProof/>
        <w:lang w:val="de-DE" w:eastAsia="de-DE"/>
      </w:rPr>
      <w:drawing>
        <wp:inline distT="0" distB="0" distL="0" distR="0" wp14:anchorId="6D71FAC5" wp14:editId="48AE578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5C20E8D" w14:textId="77777777" w:rsidR="00455B5C" w:rsidRDefault="00455B5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6C76"/>
    <w:rsid w:val="000233FC"/>
    <w:rsid w:val="00027E0B"/>
    <w:rsid w:val="00033002"/>
    <w:rsid w:val="00047430"/>
    <w:rsid w:val="00066E54"/>
    <w:rsid w:val="00071A37"/>
    <w:rsid w:val="000B4FC9"/>
    <w:rsid w:val="000B7AFC"/>
    <w:rsid w:val="000C7C3F"/>
    <w:rsid w:val="000E2B8E"/>
    <w:rsid w:val="000F3315"/>
    <w:rsid w:val="0011513C"/>
    <w:rsid w:val="001419B4"/>
    <w:rsid w:val="00145DB7"/>
    <w:rsid w:val="001565BA"/>
    <w:rsid w:val="00171495"/>
    <w:rsid w:val="00186008"/>
    <w:rsid w:val="0019262E"/>
    <w:rsid w:val="001A1AD7"/>
    <w:rsid w:val="001A3E5A"/>
    <w:rsid w:val="001A46A6"/>
    <w:rsid w:val="001D4AC3"/>
    <w:rsid w:val="001F278C"/>
    <w:rsid w:val="0020397A"/>
    <w:rsid w:val="00207F58"/>
    <w:rsid w:val="00212794"/>
    <w:rsid w:val="00214879"/>
    <w:rsid w:val="00222EDD"/>
    <w:rsid w:val="002439EF"/>
    <w:rsid w:val="00244156"/>
    <w:rsid w:val="00256C6A"/>
    <w:rsid w:val="00262F27"/>
    <w:rsid w:val="0026732F"/>
    <w:rsid w:val="00267EE6"/>
    <w:rsid w:val="0029098F"/>
    <w:rsid w:val="00295643"/>
    <w:rsid w:val="002A46FF"/>
    <w:rsid w:val="002A53E3"/>
    <w:rsid w:val="002B3023"/>
    <w:rsid w:val="002B7BE2"/>
    <w:rsid w:val="002D5664"/>
    <w:rsid w:val="002D667E"/>
    <w:rsid w:val="00300A0B"/>
    <w:rsid w:val="00325411"/>
    <w:rsid w:val="00327624"/>
    <w:rsid w:val="00340EDC"/>
    <w:rsid w:val="00342C0A"/>
    <w:rsid w:val="003524D2"/>
    <w:rsid w:val="003936A6"/>
    <w:rsid w:val="003A4025"/>
    <w:rsid w:val="003A42CC"/>
    <w:rsid w:val="003A6E12"/>
    <w:rsid w:val="003A7750"/>
    <w:rsid w:val="003C0DA4"/>
    <w:rsid w:val="004006CB"/>
    <w:rsid w:val="00417468"/>
    <w:rsid w:val="00417DE1"/>
    <w:rsid w:val="00427FB1"/>
    <w:rsid w:val="00454674"/>
    <w:rsid w:val="00455B5C"/>
    <w:rsid w:val="00472824"/>
    <w:rsid w:val="00474471"/>
    <w:rsid w:val="004A4F83"/>
    <w:rsid w:val="004B7F86"/>
    <w:rsid w:val="004C19D7"/>
    <w:rsid w:val="004F7144"/>
    <w:rsid w:val="00513BA4"/>
    <w:rsid w:val="005514CC"/>
    <w:rsid w:val="00556698"/>
    <w:rsid w:val="00587DA0"/>
    <w:rsid w:val="005B22B2"/>
    <w:rsid w:val="005C2399"/>
    <w:rsid w:val="005D63CE"/>
    <w:rsid w:val="005E51CE"/>
    <w:rsid w:val="005F6043"/>
    <w:rsid w:val="005F7BAB"/>
    <w:rsid w:val="006030D7"/>
    <w:rsid w:val="00612743"/>
    <w:rsid w:val="00635205"/>
    <w:rsid w:val="00637073"/>
    <w:rsid w:val="00647B9D"/>
    <w:rsid w:val="00652E53"/>
    <w:rsid w:val="0067050B"/>
    <w:rsid w:val="0068274A"/>
    <w:rsid w:val="00684E9C"/>
    <w:rsid w:val="006A1B9D"/>
    <w:rsid w:val="006A718C"/>
    <w:rsid w:val="006B26BF"/>
    <w:rsid w:val="006B2F43"/>
    <w:rsid w:val="006B5D0E"/>
    <w:rsid w:val="006E212F"/>
    <w:rsid w:val="006E581D"/>
    <w:rsid w:val="006F1A26"/>
    <w:rsid w:val="006F643A"/>
    <w:rsid w:val="006F6AAE"/>
    <w:rsid w:val="007336E6"/>
    <w:rsid w:val="00735C98"/>
    <w:rsid w:val="007403C7"/>
    <w:rsid w:val="00747169"/>
    <w:rsid w:val="00761197"/>
    <w:rsid w:val="00770B86"/>
    <w:rsid w:val="007741DC"/>
    <w:rsid w:val="00776E37"/>
    <w:rsid w:val="00786953"/>
    <w:rsid w:val="00790D43"/>
    <w:rsid w:val="007953D5"/>
    <w:rsid w:val="007A31C7"/>
    <w:rsid w:val="007B265F"/>
    <w:rsid w:val="007B64F8"/>
    <w:rsid w:val="007C2DD9"/>
    <w:rsid w:val="007E5243"/>
    <w:rsid w:val="007F23C2"/>
    <w:rsid w:val="007F2586"/>
    <w:rsid w:val="00815D86"/>
    <w:rsid w:val="00824226"/>
    <w:rsid w:val="00826837"/>
    <w:rsid w:val="00833CFB"/>
    <w:rsid w:val="00840B4C"/>
    <w:rsid w:val="00883D4D"/>
    <w:rsid w:val="00884C92"/>
    <w:rsid w:val="008918DD"/>
    <w:rsid w:val="008955F5"/>
    <w:rsid w:val="009073D2"/>
    <w:rsid w:val="0091296A"/>
    <w:rsid w:val="009169F9"/>
    <w:rsid w:val="00931836"/>
    <w:rsid w:val="0093605C"/>
    <w:rsid w:val="00943A20"/>
    <w:rsid w:val="00965077"/>
    <w:rsid w:val="009875F3"/>
    <w:rsid w:val="009A3D17"/>
    <w:rsid w:val="009B052E"/>
    <w:rsid w:val="009D5E63"/>
    <w:rsid w:val="009E04F8"/>
    <w:rsid w:val="009F40B8"/>
    <w:rsid w:val="00A131D5"/>
    <w:rsid w:val="00A35097"/>
    <w:rsid w:val="00A469A6"/>
    <w:rsid w:val="00A743B8"/>
    <w:rsid w:val="00A84399"/>
    <w:rsid w:val="00AA061D"/>
    <w:rsid w:val="00AA7679"/>
    <w:rsid w:val="00AB790D"/>
    <w:rsid w:val="00AC2129"/>
    <w:rsid w:val="00AF1F99"/>
    <w:rsid w:val="00B04E24"/>
    <w:rsid w:val="00B31C04"/>
    <w:rsid w:val="00B53920"/>
    <w:rsid w:val="00B711FF"/>
    <w:rsid w:val="00B762B5"/>
    <w:rsid w:val="00B76963"/>
    <w:rsid w:val="00B80A22"/>
    <w:rsid w:val="00B81ED6"/>
    <w:rsid w:val="00B86E80"/>
    <w:rsid w:val="00BB0BFF"/>
    <w:rsid w:val="00BB332A"/>
    <w:rsid w:val="00BC36E6"/>
    <w:rsid w:val="00BD0F93"/>
    <w:rsid w:val="00BD4F9B"/>
    <w:rsid w:val="00BD7045"/>
    <w:rsid w:val="00BE03F3"/>
    <w:rsid w:val="00BE25DF"/>
    <w:rsid w:val="00BF22D0"/>
    <w:rsid w:val="00C13B6F"/>
    <w:rsid w:val="00C31204"/>
    <w:rsid w:val="00C32DAC"/>
    <w:rsid w:val="00C44D3A"/>
    <w:rsid w:val="00C4646E"/>
    <w:rsid w:val="00C464EC"/>
    <w:rsid w:val="00C56B15"/>
    <w:rsid w:val="00C70C47"/>
    <w:rsid w:val="00C77574"/>
    <w:rsid w:val="00CD5690"/>
    <w:rsid w:val="00D11D1E"/>
    <w:rsid w:val="00D331F1"/>
    <w:rsid w:val="00D63B50"/>
    <w:rsid w:val="00D64476"/>
    <w:rsid w:val="00D65922"/>
    <w:rsid w:val="00D829F9"/>
    <w:rsid w:val="00D85A41"/>
    <w:rsid w:val="00D927FC"/>
    <w:rsid w:val="00DA06F6"/>
    <w:rsid w:val="00DB2997"/>
    <w:rsid w:val="00DB3D64"/>
    <w:rsid w:val="00DB576C"/>
    <w:rsid w:val="00DC2C5F"/>
    <w:rsid w:val="00DD4BFA"/>
    <w:rsid w:val="00DD58F4"/>
    <w:rsid w:val="00DF40C0"/>
    <w:rsid w:val="00E06CD1"/>
    <w:rsid w:val="00E07123"/>
    <w:rsid w:val="00E125BF"/>
    <w:rsid w:val="00E22ADF"/>
    <w:rsid w:val="00E25A0F"/>
    <w:rsid w:val="00E260E6"/>
    <w:rsid w:val="00E32363"/>
    <w:rsid w:val="00E4197E"/>
    <w:rsid w:val="00E53D76"/>
    <w:rsid w:val="00E5708D"/>
    <w:rsid w:val="00E62598"/>
    <w:rsid w:val="00E63079"/>
    <w:rsid w:val="00E7149E"/>
    <w:rsid w:val="00E72823"/>
    <w:rsid w:val="00E81437"/>
    <w:rsid w:val="00E847CC"/>
    <w:rsid w:val="00EA26F3"/>
    <w:rsid w:val="00EB4F62"/>
    <w:rsid w:val="00EF0629"/>
    <w:rsid w:val="00EF3E0D"/>
    <w:rsid w:val="00F03C64"/>
    <w:rsid w:val="00F05123"/>
    <w:rsid w:val="00F4138B"/>
    <w:rsid w:val="00F51BC3"/>
    <w:rsid w:val="00F84A6B"/>
    <w:rsid w:val="00FA2C61"/>
    <w:rsid w:val="00FC0AD0"/>
    <w:rsid w:val="00FC3CA8"/>
    <w:rsid w:val="00FE2835"/>
    <w:rsid w:val="00FE3985"/>
    <w:rsid w:val="00FF485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ABA9E1"/>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es-ES"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es-ES"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7336E6"/>
    <w:rPr>
      <w:sz w:val="16"/>
      <w:szCs w:val="16"/>
    </w:rPr>
  </w:style>
  <w:style w:type="paragraph" w:styleId="Kommentartext">
    <w:name w:val="annotation text"/>
    <w:basedOn w:val="Standard"/>
    <w:link w:val="KommentartextZchn"/>
    <w:uiPriority w:val="99"/>
    <w:semiHidden/>
    <w:unhideWhenUsed/>
    <w:rsid w:val="007336E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336E6"/>
    <w:rPr>
      <w:sz w:val="20"/>
      <w:szCs w:val="20"/>
    </w:rPr>
  </w:style>
  <w:style w:type="paragraph" w:styleId="Kommentarthema">
    <w:name w:val="annotation subject"/>
    <w:basedOn w:val="Kommentartext"/>
    <w:next w:val="Kommentartext"/>
    <w:link w:val="KommentarthemaZchn"/>
    <w:uiPriority w:val="99"/>
    <w:semiHidden/>
    <w:unhideWhenUsed/>
    <w:rsid w:val="007336E6"/>
    <w:rPr>
      <w:b/>
      <w:bCs/>
    </w:rPr>
  </w:style>
  <w:style w:type="character" w:customStyle="1" w:styleId="KommentarthemaZchn">
    <w:name w:val="Kommentarthema Zchn"/>
    <w:basedOn w:val="KommentartextZchn"/>
    <w:link w:val="Kommentarthema"/>
    <w:uiPriority w:val="99"/>
    <w:semiHidden/>
    <w:rsid w:val="007336E6"/>
    <w:rPr>
      <w:b/>
      <w:bCs/>
      <w:sz w:val="20"/>
      <w:szCs w:val="20"/>
    </w:rPr>
  </w:style>
  <w:style w:type="paragraph" w:styleId="Sprechblasentext">
    <w:name w:val="Balloon Text"/>
    <w:basedOn w:val="Standard"/>
    <w:link w:val="SprechblasentextZchn"/>
    <w:uiPriority w:val="99"/>
    <w:semiHidden/>
    <w:unhideWhenUsed/>
    <w:rsid w:val="006B2F4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B2F4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630042">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09776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p:properties>
</file>

<file path=customXml/item2.xml><?xml version="1.0" encoding="utf-8"?>
<FormTemplates xmlns="http://schemas.microsoft.com/sharepoint/v3/contenttype/forms" xmlns:star_td="http://www.star-group.net/schemas/transit/filters/textdata">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xmlns:star_td="http://www.star-group.net/schemas/transit/filters/textdata" ct:_="" ma:_="" ma:contentTypeName="Unknown Document Type" ma:contentTypeID="0x010104" ma:contentTypeVersion="0" ma:contentTypeDescription="" ma:contentTypeScope="" ma:versionID="05d83ceaa0bbd2e3bc716e6e66bd857a">
  <xsd:schema xmlns:xsd="http://www.w3.org/2001/XMLSchema" xmlns:p="http://schemas.microsoft.com/office/2006/metadata/properties" xmlns:xs="http://www.w3.org/2001/XMLSchema" targetNamespace="http://schemas.microsoft.com/office/2006/metadata/properties" ma:root="true" ma:fieldsID="b3d69fe45253d5ff147bb69036b756a7">
    <xsd:element xmlns:xs="http://www.w3.org/2001/XMLSchema" xmlns:xsd="http://www.w3.org/2001/XMLSchema" name="properties">
      <xs:complexType xmlns:xsd="http://www.w3.org/2001/XMLSchema" xmlns:xs="http://www.w3.org/2001/XMLSchema">
        <xsd:sequence xmlns:xs="http://www.w3.org/2001/XMLSchema" xmlns:xsd="http://www.w3.org/2001/XMLSchema">
          <xs:element xmlns:xsd="http://www.w3.org/2001/XMLSchema" xmlns:xs="http://www.w3.org/2001/XMLSchema" name="documentManagement">
            <xsd:complexType xmlns:xs="http://www.w3.org/2001/XMLSchema" xmlns:xsd="http://www.w3.org/2001/XMLSchema">
              <xs:all xmlns:xsd="http://www.w3.org/2001/XMLSchema" xmlns:xs="http://www.w3.org/2001/XMLSchema"/>
            </xsd:complexType>
          </xs:element>
        </xsd:sequence>
      </xs: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1CB5C234-41CA-4F6D-9F0C-10DCF9D0A846}">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 ds:uri="http://www.star-group.net/schemas/transit/filters/textdata"/>
  </ds:schemaRefs>
</ds:datastoreItem>
</file>

<file path=customXml/itemProps2.xml><?xml version="1.0" encoding="utf-8"?>
<ds:datastoreItem xmlns:ds="http://schemas.openxmlformats.org/officeDocument/2006/customXml" ds:itemID="{E2E09C9E-A276-45E9-8855-07012081A9F9}">
  <ds:schemaRefs>
    <ds:schemaRef ds:uri="http://schemas.microsoft.com/sharepoint/v3/contenttype/forms"/>
    <ds:schemaRef ds:uri="http://www.star-group.net/schemas/transit/filters/textdata"/>
  </ds:schemaRefs>
</ds:datastoreItem>
</file>

<file path=customXml/itemProps3.xml><?xml version="1.0" encoding="utf-8"?>
<ds:datastoreItem xmlns:ds="http://schemas.openxmlformats.org/officeDocument/2006/customXml" ds:itemID="{A69A2835-BE5D-4D4F-AD37-C92AD90C6EDD}">
  <ds:schemaRefs>
    <ds:schemaRef ds:uri="http://schemas.microsoft.com/office/2006/metadata/contentType"/>
    <ds:schemaRef ds:uri="http://schemas.microsoft.com/office/2006/metadata/properties/metaAttributes"/>
    <ds:schemaRef ds:uri="http://www.star-group.net/schemas/transit/filters/textdata"/>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CA7A952-9B7C-4813-A8BD-30CF7A70CF36}">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1119</Words>
  <Characters>5864</Characters>
  <Application>Microsoft Office Word</Application>
  <DocSecurity>0</DocSecurity>
  <Lines>99</Lines>
  <Paragraphs>35</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Headlin</vt:lpstr>
      <vt:lpstr>Headlin</vt:lpstr>
    </vt:vector>
  </TitlesOfParts>
  <Company>Liebherr</Company>
  <LinksUpToDate>false</LinksUpToDate>
  <CharactersWithSpaces>6948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11</cp:revision>
  <dcterms:created xsi:type="dcterms:W3CDTF">2022-04-29T09:02:00Z</dcterms:created>
  <dcterms:modified xsi:type="dcterms:W3CDTF">2022-05-24T07:58:00Z</dcterms:modified>
  <cp:category>Presseinformation</cp:category>
</cp:coreProperties>
</file>