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C7D62B" w14:textId="77777777" w:rsidR="00536673" w:rsidRPr="00C7294C" w:rsidRDefault="00E847CC" w:rsidP="00E847CC">
      <w:pPr>
        <w:pStyle w:val="Topline16Pt"/>
      </w:pPr>
      <w:r>
        <w:t>Comunicato stampa</w:t>
      </w:r>
    </w:p>
    <w:p w14:paraId="7F6FFA65" w14:textId="526953FF" w:rsidR="00E847CC" w:rsidRPr="00C7294C" w:rsidRDefault="00CC0ACD" w:rsidP="00E847CC">
      <w:pPr>
        <w:pStyle w:val="HeadlineH233Pt"/>
        <w:spacing w:line="240" w:lineRule="auto"/>
        <w:rPr>
          <w:rFonts w:cs="Arial"/>
        </w:rPr>
      </w:pPr>
      <w:r>
        <w:rPr>
          <w:rFonts w:cs="Arial"/>
        </w:rPr>
        <w:t xml:space="preserve">STRABAG si </w:t>
      </w:r>
      <w:r w:rsidRPr="00AB2DBB">
        <w:rPr>
          <w:rFonts w:cs="Arial"/>
        </w:rPr>
        <w:t>affida a</w:t>
      </w:r>
      <w:r w:rsidR="00753466" w:rsidRPr="00AB2DBB">
        <w:rPr>
          <w:rFonts w:cs="Arial"/>
        </w:rPr>
        <w:t xml:space="preserve">l sistema </w:t>
      </w:r>
      <w:r w:rsidRPr="00AB2DBB">
        <w:rPr>
          <w:rFonts w:cs="Arial"/>
        </w:rPr>
        <w:t>LIKUFIX</w:t>
      </w:r>
      <w:r w:rsidRPr="00AB2DBB">
        <w:rPr>
          <w:vertAlign w:val="superscript"/>
        </w:rPr>
        <w:t>®</w:t>
      </w:r>
      <w:r w:rsidRPr="00AB2DBB">
        <w:rPr>
          <w:rFonts w:cs="Arial"/>
        </w:rPr>
        <w:t xml:space="preserve"> di </w:t>
      </w:r>
      <w:proofErr w:type="spellStart"/>
      <w:r w:rsidRPr="00AB2DBB">
        <w:rPr>
          <w:rFonts w:cs="Arial"/>
        </w:rPr>
        <w:t>Liebherr</w:t>
      </w:r>
      <w:proofErr w:type="spellEnd"/>
      <w:r w:rsidRPr="00AB2DBB">
        <w:rPr>
          <w:rFonts w:cs="Arial"/>
        </w:rPr>
        <w:t xml:space="preserve"> </w:t>
      </w:r>
    </w:p>
    <w:p w14:paraId="05E5FF8A" w14:textId="77777777" w:rsidR="00B81ED6" w:rsidRPr="001F6805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>
        <w:rPr>
          <w:rFonts w:ascii="Tahoma" w:hAnsi="Tahoma" w:cs="Tahoma"/>
        </w:rPr>
        <w:t>⸺</w:t>
      </w:r>
    </w:p>
    <w:p w14:paraId="5FE2793E" w14:textId="5E802625" w:rsidR="007C0BDF" w:rsidRPr="00C7294C" w:rsidRDefault="00CC0ACD" w:rsidP="00DD2B0F">
      <w:pPr>
        <w:pStyle w:val="Bulletpoints11Pt"/>
      </w:pPr>
      <w:r>
        <w:t>STRABAG utilizza da diversi anni l'attacco rapido completamente idraulico LIKUFIX</w:t>
      </w:r>
      <w:r>
        <w:rPr>
          <w:vertAlign w:val="superscript"/>
        </w:rPr>
        <w:t>®</w:t>
      </w:r>
      <w:r>
        <w:t xml:space="preserve"> </w:t>
      </w:r>
    </w:p>
    <w:p w14:paraId="0570C119" w14:textId="638A5C30" w:rsidR="00953C47" w:rsidRPr="00C7294C" w:rsidRDefault="00E102F5" w:rsidP="00DD2B0F">
      <w:pPr>
        <w:pStyle w:val="Bulletpoints11Pt"/>
      </w:pPr>
      <w:r>
        <w:t xml:space="preserve">Aumento dell'efficienza e della sicurezza nelle operazioni di cantiere </w:t>
      </w:r>
    </w:p>
    <w:p w14:paraId="25F19DEF" w14:textId="77777777" w:rsidR="00E102F5" w:rsidRPr="006E1733" w:rsidRDefault="00E102F5" w:rsidP="006E1733">
      <w:pPr>
        <w:pStyle w:val="Bulletpoints11Pt"/>
        <w:numPr>
          <w:ilvl w:val="0"/>
          <w:numId w:val="0"/>
        </w:numPr>
        <w:ind w:left="284"/>
        <w:rPr>
          <w:strike/>
        </w:rPr>
      </w:pPr>
    </w:p>
    <w:p w14:paraId="1476F6DE" w14:textId="6DD7365C" w:rsidR="005F3BDD" w:rsidRPr="00AB2DBB" w:rsidRDefault="006D35F2" w:rsidP="006E1733">
      <w:pPr>
        <w:pStyle w:val="Teaser11Pt"/>
        <w:spacing w:before="0" w:after="0"/>
        <w:rPr>
          <w:strike/>
        </w:rPr>
      </w:pPr>
      <w:r w:rsidRPr="00AB2DBB">
        <w:t>Uno dei maggiori fornitori di servizi edili in Europa, l'azienda austriaca STRABAG</w:t>
      </w:r>
      <w:r w:rsidR="00A361A8">
        <w:t xml:space="preserve"> SE</w:t>
      </w:r>
      <w:r w:rsidRPr="00AB2DBB">
        <w:t xml:space="preserve">, utilizza con successo da diversi anni, oltre a numerose macchine edili e </w:t>
      </w:r>
      <w:r w:rsidR="00454A62" w:rsidRPr="00AB2DBB">
        <w:t>attrezzature</w:t>
      </w:r>
      <w:r w:rsidRPr="00AB2DBB">
        <w:t xml:space="preserve"> Liebherr, il sistema di attacco rapido completamente idraulico LIKUFIX</w:t>
      </w:r>
      <w:r w:rsidRPr="00AB2DBB">
        <w:rPr>
          <w:rFonts w:cs="Arial"/>
          <w:vertAlign w:val="superscript"/>
        </w:rPr>
        <w:t xml:space="preserve">® </w:t>
      </w:r>
      <w:r w:rsidRPr="00AB2DBB">
        <w:t xml:space="preserve">. </w:t>
      </w:r>
      <w:r w:rsidRPr="00AB2DBB">
        <w:br/>
        <w:t>STRABAG utilizza il sistema di attacco rapido completamente idraulico LIKUFIX</w:t>
      </w:r>
      <w:r w:rsidRPr="00AB2DBB">
        <w:rPr>
          <w:rFonts w:cs="Arial"/>
          <w:vertAlign w:val="superscript"/>
        </w:rPr>
        <w:t>®</w:t>
      </w:r>
      <w:r w:rsidRPr="00AB2DBB">
        <w:t xml:space="preserve"> su tutte le macchine Liebherr </w:t>
      </w:r>
      <w:r w:rsidR="00EF10A5" w:rsidRPr="00AB2DBB">
        <w:t>del proprio parco</w:t>
      </w:r>
      <w:r w:rsidRPr="00AB2DBB">
        <w:t xml:space="preserve"> e nuove e sulla maggior parte delle macchine di altri produttori.</w:t>
      </w:r>
      <w:r w:rsidRPr="00AB2DBB">
        <w:rPr>
          <w:b w:val="0"/>
        </w:rPr>
        <w:t xml:space="preserve"> </w:t>
      </w:r>
    </w:p>
    <w:p w14:paraId="29A9B67C" w14:textId="77777777" w:rsidR="006E1733" w:rsidRPr="006E1733" w:rsidRDefault="006E1733" w:rsidP="006E1733">
      <w:pPr>
        <w:pStyle w:val="Teaser11Pt"/>
        <w:spacing w:before="0" w:after="0"/>
        <w:rPr>
          <w:strike/>
        </w:rPr>
      </w:pPr>
    </w:p>
    <w:p w14:paraId="5A69885E" w14:textId="7939AA7D" w:rsidR="002D338E" w:rsidRDefault="003F0FD9" w:rsidP="009A3D17">
      <w:pPr>
        <w:pStyle w:val="Copytext11Pt"/>
      </w:pPr>
      <w:proofErr w:type="spellStart"/>
      <w:r>
        <w:t>Kirchdorf</w:t>
      </w:r>
      <w:proofErr w:type="spellEnd"/>
      <w:r>
        <w:t xml:space="preserve"> an </w:t>
      </w:r>
      <w:proofErr w:type="spellStart"/>
      <w:r>
        <w:t>der</w:t>
      </w:r>
      <w:proofErr w:type="spellEnd"/>
      <w:r>
        <w:t xml:space="preserve"> </w:t>
      </w:r>
      <w:proofErr w:type="spellStart"/>
      <w:r>
        <w:t>Iller</w:t>
      </w:r>
      <w:proofErr w:type="spellEnd"/>
      <w:r>
        <w:t xml:space="preserve"> (Germania), 16 maggio 2022 – Oltre al suo </w:t>
      </w:r>
      <w:r w:rsidRPr="00AB2DBB">
        <w:t xml:space="preserve">ampio portafoglio di macchine per il movimento terra e la movimentazione dei materiali, </w:t>
      </w:r>
      <w:proofErr w:type="spellStart"/>
      <w:r w:rsidRPr="00AB2DBB">
        <w:t>Liebherr-Hydraulikbagger</w:t>
      </w:r>
      <w:proofErr w:type="spellEnd"/>
      <w:r w:rsidRPr="00AB2DBB">
        <w:t xml:space="preserve"> GmbH offre </w:t>
      </w:r>
      <w:r w:rsidR="00454A62" w:rsidRPr="00AB2DBB">
        <w:t>numerose attrezzature</w:t>
      </w:r>
      <w:r w:rsidRPr="00AB2DBB">
        <w:t xml:space="preserve"> e diverse versioni di sistemi di attacco rapido a seconda delle rispettive applicazioni. </w:t>
      </w:r>
    </w:p>
    <w:p w14:paraId="60C6166A" w14:textId="4CC0CDEC" w:rsidR="00C2177C" w:rsidRPr="00AB2DBB" w:rsidRDefault="002F2B9A" w:rsidP="009A3D17">
      <w:pPr>
        <w:pStyle w:val="Copytext11Pt"/>
      </w:pPr>
      <w:r w:rsidRPr="00AB2DBB">
        <w:t xml:space="preserve">STRABAG </w:t>
      </w:r>
      <w:r w:rsidR="00A361A8">
        <w:t xml:space="preserve">SE </w:t>
      </w:r>
      <w:r w:rsidRPr="00AB2DBB">
        <w:t xml:space="preserve">è un gruppo europeo attivo a livello internazionale la cui vasta gamma di servizi comprende la costruzione di edifici, l'ingegneria civile e la </w:t>
      </w:r>
      <w:r w:rsidR="00222A40" w:rsidRPr="00AB2DBB">
        <w:t>realizzazione</w:t>
      </w:r>
      <w:r w:rsidRPr="00AB2DBB">
        <w:t xml:space="preserve"> di </w:t>
      </w:r>
      <w:r w:rsidR="00222A40" w:rsidRPr="00AB2DBB">
        <w:t>strade</w:t>
      </w:r>
      <w:r w:rsidRPr="00AB2DBB">
        <w:t xml:space="preserve">. Oltre alle macchine per lavori </w:t>
      </w:r>
      <w:r w:rsidR="00222A40" w:rsidRPr="00AB2DBB">
        <w:t xml:space="preserve">di fondazione </w:t>
      </w:r>
      <w:r w:rsidRPr="00AB2DBB">
        <w:t xml:space="preserve">e alle gru a torre, l'azienda utilizza un'ampia varietà di macchine per il movimento terra. </w:t>
      </w:r>
      <w:r w:rsidR="00222A40" w:rsidRPr="00AB2DBB">
        <w:t>A causa</w:t>
      </w:r>
      <w:r w:rsidRPr="00AB2DBB">
        <w:t xml:space="preserve"> della complessa e versatile gamma di servizi di STRABAG, sono inevitabili frequenti cambi di </w:t>
      </w:r>
      <w:r w:rsidR="00454A62" w:rsidRPr="00AB2DBB">
        <w:t>attrezzatura</w:t>
      </w:r>
      <w:r w:rsidRPr="00AB2DBB">
        <w:t xml:space="preserve">, specialmente per gli escavatori idraulici. Gli operatori delle macchine cambiano regolarmente </w:t>
      </w:r>
      <w:r w:rsidR="00454A62" w:rsidRPr="00AB2DBB">
        <w:t>l’attrezzatura</w:t>
      </w:r>
      <w:r w:rsidRPr="00AB2DBB">
        <w:t xml:space="preserve"> durante l'impiego quotidiano in cantiere. Per un funzionamento del cantiere produttivo, efficiente e sicuro, STRABAG utilizza con successo da diversi anni il sistema di attacco rapido completamente idraulico </w:t>
      </w:r>
      <w:bookmarkStart w:id="0" w:name="_Hlk99015093"/>
      <w:r w:rsidRPr="00AB2DBB">
        <w:t>LIKUFIX</w:t>
      </w:r>
      <w:r w:rsidRPr="00AB2DBB">
        <w:rPr>
          <w:rFonts w:cs="Arial"/>
          <w:vertAlign w:val="superscript"/>
        </w:rPr>
        <w:t>®</w:t>
      </w:r>
      <w:r w:rsidRPr="00AB2DBB">
        <w:t xml:space="preserve"> </w:t>
      </w:r>
      <w:bookmarkEnd w:id="0"/>
      <w:r w:rsidRPr="00AB2DBB">
        <w:t xml:space="preserve">di </w:t>
      </w:r>
      <w:proofErr w:type="spellStart"/>
      <w:r w:rsidRPr="00AB2DBB">
        <w:t>Liebherr</w:t>
      </w:r>
      <w:proofErr w:type="spellEnd"/>
      <w:r w:rsidRPr="00AB2DBB">
        <w:t xml:space="preserve">. </w:t>
      </w:r>
    </w:p>
    <w:p w14:paraId="66336E5B" w14:textId="542B462A" w:rsidR="009A3D17" w:rsidRPr="00AB2DBB" w:rsidRDefault="00031F48" w:rsidP="009A3D17">
      <w:pPr>
        <w:pStyle w:val="Copyhead11Pt"/>
      </w:pPr>
      <w:r w:rsidRPr="00AB2DBB">
        <w:t>LIKUFIX</w:t>
      </w:r>
      <w:r w:rsidRPr="00AB2DBB">
        <w:rPr>
          <w:rFonts w:cs="Arial"/>
          <w:vertAlign w:val="superscript"/>
        </w:rPr>
        <w:t>®</w:t>
      </w:r>
      <w:r w:rsidRPr="00AB2DBB">
        <w:t xml:space="preserve">: componente </w:t>
      </w:r>
      <w:r w:rsidR="00F4738C" w:rsidRPr="00AB2DBB">
        <w:t>integrante</w:t>
      </w:r>
      <w:r w:rsidRPr="00AB2DBB">
        <w:t xml:space="preserve"> di futuri equipaggiamenti macchina </w:t>
      </w:r>
    </w:p>
    <w:p w14:paraId="7AA5E4F3" w14:textId="74C0377B" w:rsidR="00AC0BF2" w:rsidRPr="00C7294C" w:rsidRDefault="00B40F6A" w:rsidP="009A3D17">
      <w:pPr>
        <w:pStyle w:val="Copytext11Pt"/>
      </w:pPr>
      <w:r w:rsidRPr="00AB2DBB">
        <w:t xml:space="preserve">L'uso di un escavatore idraulico insieme a un sistema di attacco rapido è un prerequisito fondamentale per un'applicazione economica, efficiente e competitiva, spiega Rudolf Arnold, Amministratore Vendite della </w:t>
      </w:r>
      <w:proofErr w:type="spellStart"/>
      <w:r w:rsidRPr="00AB2DBB">
        <w:t>Liebherr-Hydraulikbagger</w:t>
      </w:r>
      <w:proofErr w:type="spellEnd"/>
      <w:r w:rsidRPr="00AB2DBB">
        <w:t xml:space="preserve"> GmbH. </w:t>
      </w:r>
      <w:proofErr w:type="spellStart"/>
      <w:r w:rsidRPr="00AB2DBB">
        <w:t>Liebherr</w:t>
      </w:r>
      <w:proofErr w:type="spellEnd"/>
      <w:r w:rsidRPr="00AB2DBB">
        <w:t xml:space="preserve"> offre tre diverse versioni di configurazione dei sistemi di attacco rapido: </w:t>
      </w:r>
      <w:r w:rsidR="00712B7A" w:rsidRPr="00AB2DBB">
        <w:t>in primo luogo i</w:t>
      </w:r>
      <w:r w:rsidRPr="00AB2DBB">
        <w:t xml:space="preserve"> sistemi meccanici di attacco rapido</w:t>
      </w:r>
      <w:r w:rsidR="00712B7A" w:rsidRPr="00AB2DBB">
        <w:t>, che sono adatti</w:t>
      </w:r>
      <w:r w:rsidRPr="00AB2DBB">
        <w:t xml:space="preserve"> per cambi </w:t>
      </w:r>
      <w:r w:rsidR="00222A40" w:rsidRPr="00AB2DBB">
        <w:t>attrezzatura</w:t>
      </w:r>
      <w:r w:rsidRPr="00AB2DBB">
        <w:t xml:space="preserve"> poco frequenti</w:t>
      </w:r>
      <w:r w:rsidR="00712B7A" w:rsidRPr="00AB2DBB">
        <w:t>; in secondo luogo,</w:t>
      </w:r>
      <w:r w:rsidRPr="00AB2DBB">
        <w:t xml:space="preserve"> </w:t>
      </w:r>
      <w:r w:rsidR="00712B7A" w:rsidRPr="00AB2DBB">
        <w:t>i sistemi idraulici</w:t>
      </w:r>
      <w:r w:rsidRPr="00AB2DBB">
        <w:t xml:space="preserve"> </w:t>
      </w:r>
      <w:r w:rsidR="00712B7A" w:rsidRPr="00AB2DBB">
        <w:t>si adattano anche al</w:t>
      </w:r>
      <w:r w:rsidRPr="00AB2DBB">
        <w:t xml:space="preserve">le operazioni di cambio </w:t>
      </w:r>
      <w:r w:rsidR="00712B7A" w:rsidRPr="00AB2DBB">
        <w:t xml:space="preserve">più </w:t>
      </w:r>
      <w:r w:rsidRPr="00AB2DBB">
        <w:t xml:space="preserve">frequenti. </w:t>
      </w:r>
      <w:r w:rsidR="00712B7A" w:rsidRPr="00AB2DBB">
        <w:t xml:space="preserve">In questo secondo caso, </w:t>
      </w:r>
      <w:r w:rsidRPr="00AB2DBB">
        <w:t>L'attacco rapido può essere azionato premendo un pulsante, tuttavia le tubazioni idrauliche devono essere collegate e scollegate manualmente. Con il sistema di attacco rapido completamente idraulico LIKUFIX</w:t>
      </w:r>
      <w:r w:rsidRPr="00AB2DBB">
        <w:rPr>
          <w:rFonts w:cs="Arial"/>
          <w:vertAlign w:val="superscript"/>
        </w:rPr>
        <w:t>®</w:t>
      </w:r>
      <w:r w:rsidRPr="00AB2DBB">
        <w:t>,</w:t>
      </w:r>
      <w:r w:rsidR="00753466" w:rsidRPr="00AB2DBB">
        <w:t xml:space="preserve"> invece,</w:t>
      </w:r>
      <w:r w:rsidRPr="00AB2DBB">
        <w:t xml:space="preserve"> la sostituzione </w:t>
      </w:r>
      <w:r w:rsidR="00753466" w:rsidRPr="00AB2DBB">
        <w:t>dell’</w:t>
      </w:r>
      <w:r w:rsidR="00712B7A" w:rsidRPr="00AB2DBB">
        <w:t>attrezzatura</w:t>
      </w:r>
      <w:r w:rsidRPr="00AB2DBB">
        <w:t xml:space="preserve"> può essere effettuata comodamente dalla cabina di guida. Grazie alla combinazione di attacco rapido idraulico e blocco giunzione LIKUFIX</w:t>
      </w:r>
      <w:r w:rsidRPr="00AB2DBB">
        <w:rPr>
          <w:rFonts w:cs="Arial"/>
          <w:vertAlign w:val="superscript"/>
        </w:rPr>
        <w:t>®</w:t>
      </w:r>
      <w:r w:rsidRPr="00AB2DBB">
        <w:t xml:space="preserve"> sia </w:t>
      </w:r>
      <w:r w:rsidR="00712B7A" w:rsidRPr="00AB2DBB">
        <w:t xml:space="preserve">le attrezzature meccaniche sia quelle idrauliche vengono sostituite </w:t>
      </w:r>
      <w:r w:rsidRPr="00AB2DBB">
        <w:t>rapidamente alla macchina</w:t>
      </w:r>
      <w:r w:rsidR="00753466" w:rsidRPr="00AB2DBB">
        <w:t xml:space="preserve"> a formare </w:t>
      </w:r>
      <w:r w:rsidRPr="00AB2DBB">
        <w:t xml:space="preserve">un'unica unità </w:t>
      </w:r>
      <w:r w:rsidR="00712B7A" w:rsidRPr="00AB2DBB">
        <w:t xml:space="preserve">potente e </w:t>
      </w:r>
      <w:r w:rsidRPr="00AB2DBB">
        <w:t>performante</w:t>
      </w:r>
      <w:r>
        <w:t xml:space="preserve">. </w:t>
      </w:r>
    </w:p>
    <w:p w14:paraId="1239D112" w14:textId="6BCC84DF" w:rsidR="00A811EB" w:rsidRPr="00AB2DBB" w:rsidRDefault="00A811EB" w:rsidP="00A811EB">
      <w:pPr>
        <w:pStyle w:val="Copytext11Pt"/>
        <w:spacing w:after="0"/>
      </w:pPr>
      <w:r w:rsidRPr="00AB2DBB">
        <w:lastRenderedPageBreak/>
        <w:t xml:space="preserve">Secondo Martin Philipp, direttore </w:t>
      </w:r>
      <w:r w:rsidR="00712B7A" w:rsidRPr="00AB2DBB">
        <w:t>investimenti e acquisti di</w:t>
      </w:r>
      <w:r w:rsidRPr="00AB2DBB">
        <w:t xml:space="preserve"> STRABAG </w:t>
      </w:r>
      <w:proofErr w:type="spellStart"/>
      <w:r w:rsidRPr="00AB2DBB">
        <w:t>BMTIGmbH</w:t>
      </w:r>
      <w:proofErr w:type="spellEnd"/>
      <w:r w:rsidRPr="00AB2DBB">
        <w:t xml:space="preserve"> &amp; Co. KG, la maggior parte</w:t>
      </w:r>
      <w:r w:rsidR="00F4738C" w:rsidRPr="00AB2DBB">
        <w:t xml:space="preserve"> dei nuovi investimenti su</w:t>
      </w:r>
      <w:r w:rsidRPr="00AB2DBB">
        <w:t xml:space="preserve"> escavatori mobili e cingolati </w:t>
      </w:r>
      <w:r w:rsidR="00F4738C" w:rsidRPr="00AB2DBB">
        <w:t>prevederà la dotazione</w:t>
      </w:r>
      <w:r w:rsidRPr="00AB2DBB">
        <w:t xml:space="preserve"> del sistema di attacco rapido completamente idraulico LIKUFIX</w:t>
      </w:r>
      <w:r w:rsidRPr="00AB2DBB">
        <w:rPr>
          <w:rFonts w:cs="Arial"/>
          <w:strike/>
          <w:vertAlign w:val="superscript"/>
        </w:rPr>
        <w:t>®</w:t>
      </w:r>
      <w:r w:rsidRPr="00AB2DBB">
        <w:t xml:space="preserve">. Questo vale sia per le macchine </w:t>
      </w:r>
      <w:proofErr w:type="spellStart"/>
      <w:r w:rsidRPr="00AB2DBB">
        <w:t>Liebherr</w:t>
      </w:r>
      <w:proofErr w:type="spellEnd"/>
      <w:r w:rsidRPr="00AB2DBB">
        <w:t xml:space="preserve"> che per quelle di altri produttori, poiché i sistemi di attacco rapido </w:t>
      </w:r>
      <w:proofErr w:type="spellStart"/>
      <w:r w:rsidRPr="00AB2DBB">
        <w:t>Liebherr</w:t>
      </w:r>
      <w:proofErr w:type="spellEnd"/>
      <w:r w:rsidRPr="00AB2DBB">
        <w:t xml:space="preserve"> possono essere </w:t>
      </w:r>
      <w:r w:rsidR="00712B7A" w:rsidRPr="00AB2DBB">
        <w:t>utilizzati anche su macchine di altri costruttori</w:t>
      </w:r>
      <w:r w:rsidRPr="00AB2DBB">
        <w:t xml:space="preserve">. Per STRABAG, questo è un investimento aggiuntivo che vale la pena di fare, poiché l'efficienza degli escavatori idraulici aumenta enormemente grazie al cambio rapido </w:t>
      </w:r>
      <w:r w:rsidR="00F4738C" w:rsidRPr="00AB2DBB">
        <w:t>delle attrezzature</w:t>
      </w:r>
      <w:r w:rsidRPr="00AB2DBB">
        <w:t>.</w:t>
      </w:r>
    </w:p>
    <w:p w14:paraId="2CD5F746" w14:textId="77777777" w:rsidR="00A811EB" w:rsidRDefault="00A811EB" w:rsidP="0028140C">
      <w:pPr>
        <w:pStyle w:val="Copytext11Pt"/>
        <w:spacing w:after="0"/>
        <w:rPr>
          <w:strike/>
        </w:rPr>
      </w:pPr>
    </w:p>
    <w:p w14:paraId="02FE4616" w14:textId="6F3FDFDC" w:rsidR="00E8026F" w:rsidRPr="00C7294C" w:rsidRDefault="00AE58F1" w:rsidP="008D0C11">
      <w:pPr>
        <w:pStyle w:val="Copyhead11Pt"/>
      </w:pPr>
      <w:r>
        <w:t>Esperienze positive con LIKUFIX</w:t>
      </w:r>
      <w:r>
        <w:rPr>
          <w:rFonts w:cs="Arial"/>
          <w:vertAlign w:val="superscript"/>
        </w:rPr>
        <w:t>®</w:t>
      </w:r>
      <w:r>
        <w:t xml:space="preserve"> </w:t>
      </w:r>
    </w:p>
    <w:p w14:paraId="71DA4A3A" w14:textId="1F281A6A" w:rsidR="0092336D" w:rsidRPr="00AB2DBB" w:rsidRDefault="00E8026F" w:rsidP="005B5DDB">
      <w:pPr>
        <w:pStyle w:val="Copytext11Pt"/>
      </w:pPr>
      <w:r w:rsidRPr="00AB2DBB">
        <w:t>STRABAG utilizza LIKUFIX</w:t>
      </w:r>
      <w:r w:rsidRPr="00AB2DBB">
        <w:rPr>
          <w:vertAlign w:val="superscript"/>
        </w:rPr>
        <w:t>®</w:t>
      </w:r>
      <w:r w:rsidRPr="00AB2DBB">
        <w:t xml:space="preserve"> con successo sin dal 2007. Il sistema di attacco rapido completamente idraulico di </w:t>
      </w:r>
      <w:proofErr w:type="spellStart"/>
      <w:r w:rsidRPr="00AB2DBB">
        <w:t>Liebherr</w:t>
      </w:r>
      <w:proofErr w:type="spellEnd"/>
      <w:r w:rsidRPr="00AB2DBB">
        <w:t xml:space="preserve"> è particolarmente convincente in termini di alta qualità del prodotto ed eccellente facilità </w:t>
      </w:r>
      <w:r w:rsidR="00F4738C" w:rsidRPr="00AB2DBB">
        <w:t>di</w:t>
      </w:r>
      <w:r w:rsidRPr="00AB2DBB">
        <w:t xml:space="preserve"> assistenza e manutenzione. </w:t>
      </w:r>
      <w:proofErr w:type="spellStart"/>
      <w:r w:rsidRPr="00AB2DBB">
        <w:t>Liebherr</w:t>
      </w:r>
      <w:proofErr w:type="spellEnd"/>
      <w:r w:rsidRPr="00AB2DBB">
        <w:t xml:space="preserve"> </w:t>
      </w:r>
      <w:r w:rsidR="00F4738C" w:rsidRPr="00AB2DBB">
        <w:t>investe costantemente nell’ottimizzazione di</w:t>
      </w:r>
      <w:r w:rsidRPr="00AB2DBB">
        <w:t xml:space="preserve"> questi aspetti nel corso dello sviluppo dei suoi prodotti. Con la nuova generazione HD di sistemi di attacco rapido, per esempio, la struttura in acciaio è stata ottimizzata rispetto alla serie precedente, il che ha aumentato </w:t>
      </w:r>
      <w:r w:rsidR="00F4738C" w:rsidRPr="00AB2DBB">
        <w:t>ulteriormente e</w:t>
      </w:r>
      <w:r w:rsidRPr="00AB2DBB">
        <w:t xml:space="preserve"> in modo significativo la durat</w:t>
      </w:r>
      <w:r w:rsidR="00F4738C" w:rsidRPr="00AB2DBB">
        <w:t>a</w:t>
      </w:r>
      <w:r w:rsidRPr="00AB2DBB">
        <w:t xml:space="preserve">. Inoltre, la nuova generazione è stata progettata </w:t>
      </w:r>
      <w:r w:rsidR="00F4738C" w:rsidRPr="00AB2DBB">
        <w:t>in un’ottica orientata</w:t>
      </w:r>
      <w:r w:rsidRPr="00AB2DBB">
        <w:t xml:space="preserve"> all'ottimizzazione della manutenzione, affinché possa essere effettuata in modo ancora più semplice, in alcuni casi anche direttamente in cantiere</w:t>
      </w:r>
      <w:r w:rsidR="00F4738C" w:rsidRPr="00AB2DBB">
        <w:t>,</w:t>
      </w:r>
      <w:r w:rsidRPr="00AB2DBB">
        <w:t xml:space="preserve"> </w:t>
      </w:r>
      <w:r w:rsidR="00F4738C" w:rsidRPr="00AB2DBB">
        <w:t>riducendo al minimo</w:t>
      </w:r>
      <w:r w:rsidRPr="00AB2DBB">
        <w:t xml:space="preserve"> i tempi di </w:t>
      </w:r>
      <w:r w:rsidR="00F4738C" w:rsidRPr="00AB2DBB">
        <w:t>fermo macchina</w:t>
      </w:r>
      <w:r w:rsidRPr="00AB2DBB">
        <w:t xml:space="preserve">. </w:t>
      </w:r>
    </w:p>
    <w:p w14:paraId="509CD33E" w14:textId="39839698" w:rsidR="000F138F" w:rsidRPr="00C7294C" w:rsidRDefault="00031F48" w:rsidP="00E8026F">
      <w:pPr>
        <w:pStyle w:val="Copytext11Pt"/>
      </w:pPr>
      <w:r w:rsidRPr="00AB2DBB">
        <w:t>LIKUFIX</w:t>
      </w:r>
      <w:r w:rsidRPr="00AB2DBB">
        <w:rPr>
          <w:vertAlign w:val="superscript"/>
        </w:rPr>
        <w:t>®</w:t>
      </w:r>
      <w:r w:rsidRPr="00AB2DBB">
        <w:t xml:space="preserve"> non </w:t>
      </w:r>
      <w:r w:rsidR="007A31CD" w:rsidRPr="00AB2DBB">
        <w:t>aumenta soltanto</w:t>
      </w:r>
      <w:r w:rsidRPr="00AB2DBB">
        <w:t xml:space="preserve"> il rendimento economico, ma anche la sicurezza nelle operazioni quotidiane di cantiere. Questo è un fattore importante per l'azienda, perché alla sicurezza è attribuito un valore estremamente elevato nel gruppo STRABAG. </w:t>
      </w:r>
      <w:r w:rsidR="001E575A" w:rsidRPr="00AB2DBB">
        <w:t xml:space="preserve">L’attrezzatura viene sostituita </w:t>
      </w:r>
      <w:r w:rsidRPr="00AB2DBB">
        <w:t xml:space="preserve">premendo un pulsante dalla cabina di guida. Questo assicura che nessuno si trovi nella zona di pericolo durante il processo di sostituzione. È qui che il sistema di attacco rapido </w:t>
      </w:r>
      <w:proofErr w:type="spellStart"/>
      <w:r w:rsidRPr="00AB2DBB">
        <w:t>Liebherr</w:t>
      </w:r>
      <w:proofErr w:type="spellEnd"/>
      <w:r w:rsidRPr="00AB2DBB">
        <w:t xml:space="preserve"> dimostra un vantaggio unico: invece del monitoraggio della pressione del cilindro di bloccaggio, ogni attacco rapido idraulico </w:t>
      </w:r>
      <w:proofErr w:type="spellStart"/>
      <w:r w:rsidRPr="00AB2DBB">
        <w:t>Liebherr</w:t>
      </w:r>
      <w:proofErr w:type="spellEnd"/>
      <w:r w:rsidRPr="00AB2DBB">
        <w:t xml:space="preserve"> ha di serie dei sensori di posizione elettronici che monitorano la posizione del perno di bloccaggio. Un avvertimento ottico e acustico </w:t>
      </w:r>
      <w:r w:rsidR="001E575A" w:rsidRPr="00AB2DBB">
        <w:t>informa l’operatore</w:t>
      </w:r>
      <w:r w:rsidRPr="00AB2DBB">
        <w:t xml:space="preserve"> quando l'attacco rapido è aperto. Inoltre, grazie alla buona visibilità del perno di bloccaggio sinistro, l'operatore può assicurarsi che l'attacco rapido sia saldamente collegato </w:t>
      </w:r>
      <w:r w:rsidR="001E575A" w:rsidRPr="00AB2DBB">
        <w:t>all’attrezzatura</w:t>
      </w:r>
      <w:r w:rsidRPr="00AB2DBB">
        <w:t xml:space="preserve">. Un altro sensore di prossimità controlla la corretta posizione </w:t>
      </w:r>
      <w:r w:rsidR="001E575A" w:rsidRPr="00AB2DBB">
        <w:t>dell’attrezzatura</w:t>
      </w:r>
      <w:r w:rsidRPr="00AB2DBB">
        <w:t xml:space="preserve"> nella posizione di bloccaggio e garantisce così una sicurezza aggiuntiva durante le ulteriori operazioni di cantiere.  </w:t>
      </w:r>
    </w:p>
    <w:p w14:paraId="2D7CB452" w14:textId="0B63E693" w:rsidR="009A3D17" w:rsidRPr="00991BAF" w:rsidRDefault="00031F48" w:rsidP="009A3D17">
      <w:pPr>
        <w:pStyle w:val="Copyhead11Pt"/>
      </w:pPr>
      <w:r>
        <w:t>LIKUFIX</w:t>
      </w:r>
      <w:r>
        <w:rPr>
          <w:vertAlign w:val="superscript"/>
        </w:rPr>
        <w:t>®</w:t>
      </w:r>
      <w:r>
        <w:t xml:space="preserve"> lavora in modo completamente idraulico</w:t>
      </w:r>
    </w:p>
    <w:p w14:paraId="14150D9C" w14:textId="5F5B8476" w:rsidR="00DA0B4C" w:rsidRPr="00AB2DBB" w:rsidRDefault="00A90266" w:rsidP="00DA0B4C">
      <w:pPr>
        <w:pStyle w:val="Copytext11Pt"/>
      </w:pPr>
      <w:r w:rsidRPr="00AB2DBB">
        <w:t>Il sistema di attacco rapido completamente idraulico LIKUFIX</w:t>
      </w:r>
      <w:r w:rsidRPr="00AB2DBB">
        <w:rPr>
          <w:vertAlign w:val="superscript"/>
        </w:rPr>
        <w:t>®</w:t>
      </w:r>
      <w:r w:rsidRPr="00AB2DBB">
        <w:t xml:space="preserve"> è un attacco rapido idraulico combinato con il blocco idraulico LIKUFIX</w:t>
      </w:r>
      <w:r w:rsidRPr="00AB2DBB">
        <w:rPr>
          <w:vertAlign w:val="superscript"/>
        </w:rPr>
        <w:t>®</w:t>
      </w:r>
      <w:r w:rsidRPr="00AB2DBB">
        <w:t xml:space="preserve">, che è stato sviluppato da </w:t>
      </w:r>
      <w:proofErr w:type="spellStart"/>
      <w:r w:rsidRPr="00AB2DBB">
        <w:t>Liebherr</w:t>
      </w:r>
      <w:proofErr w:type="spellEnd"/>
      <w:r w:rsidRPr="00AB2DBB">
        <w:t xml:space="preserve"> nel 2000, sottolinea</w:t>
      </w:r>
      <w:r w:rsidR="00AB2DBB" w:rsidRPr="00AB2DBB">
        <w:t xml:space="preserve"> </w:t>
      </w:r>
      <w:proofErr w:type="spellStart"/>
      <w:r w:rsidR="00AB2DBB" w:rsidRPr="00AB2DBB">
        <w:t>Frederik</w:t>
      </w:r>
      <w:proofErr w:type="spellEnd"/>
      <w:r w:rsidR="00AB2DBB" w:rsidRPr="00AB2DBB">
        <w:t xml:space="preserve"> </w:t>
      </w:r>
      <w:proofErr w:type="spellStart"/>
      <w:r w:rsidR="00AB2DBB" w:rsidRPr="00AB2DBB">
        <w:t>Kössinger</w:t>
      </w:r>
      <w:proofErr w:type="spellEnd"/>
      <w:r w:rsidRPr="00AB2DBB">
        <w:t xml:space="preserve">, direttore vendite della divisione </w:t>
      </w:r>
      <w:r w:rsidR="001E575A" w:rsidRPr="00AB2DBB">
        <w:t>attrezzature</w:t>
      </w:r>
      <w:r w:rsidRPr="00AB2DBB">
        <w:t xml:space="preserve"> e sistemi di attacco rapido della </w:t>
      </w:r>
      <w:proofErr w:type="spellStart"/>
      <w:r w:rsidRPr="00AB2DBB">
        <w:t>Liebherr-Hydraulikbagger</w:t>
      </w:r>
      <w:proofErr w:type="spellEnd"/>
      <w:r w:rsidRPr="00AB2DBB">
        <w:t xml:space="preserve"> GmbH. LIKUFIX</w:t>
      </w:r>
      <w:r w:rsidRPr="00AB2DBB">
        <w:rPr>
          <w:vertAlign w:val="superscript"/>
        </w:rPr>
        <w:t xml:space="preserve"> ®</w:t>
      </w:r>
      <w:r w:rsidRPr="00AB2DBB">
        <w:t xml:space="preserve"> è montato idro</w:t>
      </w:r>
      <w:r w:rsidR="001E575A" w:rsidRPr="00AB2DBB">
        <w:t>-</w:t>
      </w:r>
      <w:r w:rsidRPr="00AB2DBB">
        <w:t xml:space="preserve">meccanicamente, il che permette al sistema di compensare in modo ottimale in tutti gli assi e gradi di libertà, spiega. Inoltre, il sistema di attacco rapido è facile da pulire e lo sporco è facile da individuare. Una solida piastra metallica e gli attacchi idraulici incassati prevengono i danni durante il processo di accoppiamento. Una staffa opzionale sul blocco giunzione protegge anche le tubazioni idrauliche da eventuali danni. A seconda della classe di tonnellaggio, </w:t>
      </w:r>
      <w:proofErr w:type="spellStart"/>
      <w:r w:rsidRPr="00AB2DBB">
        <w:t>Liebherr</w:t>
      </w:r>
      <w:proofErr w:type="spellEnd"/>
      <w:r w:rsidRPr="00AB2DBB">
        <w:t xml:space="preserve"> </w:t>
      </w:r>
      <w:r w:rsidR="00753466" w:rsidRPr="00AB2DBB">
        <w:t xml:space="preserve">ha progettato </w:t>
      </w:r>
      <w:r w:rsidRPr="00AB2DBB">
        <w:t>quattro diverse varianti LIKUFIX</w:t>
      </w:r>
      <w:r w:rsidRPr="00AB2DBB">
        <w:rPr>
          <w:vertAlign w:val="superscript"/>
        </w:rPr>
        <w:t>®</w:t>
      </w:r>
      <w:r w:rsidRPr="00AB2DBB">
        <w:t xml:space="preserve"> </w:t>
      </w:r>
      <w:r w:rsidR="00753466" w:rsidRPr="00AB2DBB">
        <w:t>per il settore degli</w:t>
      </w:r>
      <w:r w:rsidRPr="00AB2DBB">
        <w:t xml:space="preserve"> escavatori idraulici. </w:t>
      </w:r>
      <w:proofErr w:type="spellStart"/>
      <w:r w:rsidRPr="00AB2DBB">
        <w:t>Liebherr</w:t>
      </w:r>
      <w:proofErr w:type="spellEnd"/>
      <w:r w:rsidRPr="00AB2DBB">
        <w:t xml:space="preserve"> offre anche due sistemi di attacco rapido completamente idraulici per le macchine di movimentazione</w:t>
      </w:r>
      <w:r w:rsidR="001E575A" w:rsidRPr="00AB2DBB">
        <w:t xml:space="preserve"> materiale</w:t>
      </w:r>
      <w:r w:rsidRPr="00AB2DBB">
        <w:t>.</w:t>
      </w:r>
    </w:p>
    <w:p w14:paraId="06F225F5" w14:textId="7C15F6FC" w:rsidR="00AC0BF2" w:rsidRPr="00C7294C" w:rsidRDefault="00AC0BF2" w:rsidP="00AC0BF2">
      <w:pPr>
        <w:pStyle w:val="Copyhead11Pt"/>
      </w:pPr>
      <w:r>
        <w:lastRenderedPageBreak/>
        <w:t>A proposito della STRABAG SE</w:t>
      </w:r>
    </w:p>
    <w:p w14:paraId="670B31C2" w14:textId="3E8B1156" w:rsidR="00797C75" w:rsidRPr="00AB2DBB" w:rsidRDefault="00797C75" w:rsidP="008D0C11">
      <w:pPr>
        <w:pStyle w:val="Copytext11Pt"/>
        <w:rPr>
          <w:rFonts w:eastAsiaTheme="minorHAnsi"/>
          <w:b/>
          <w:szCs w:val="22"/>
          <w:lang w:eastAsia="en-US"/>
        </w:rPr>
      </w:pPr>
      <w:r w:rsidRPr="00AB2DBB">
        <w:rPr>
          <w:rFonts w:eastAsiaTheme="minorHAnsi"/>
        </w:rPr>
        <w:t xml:space="preserve">STRABAG </w:t>
      </w:r>
      <w:r w:rsidR="00A361A8">
        <w:rPr>
          <w:rFonts w:eastAsiaTheme="minorHAnsi"/>
        </w:rPr>
        <w:t xml:space="preserve">SE </w:t>
      </w:r>
      <w:r w:rsidRPr="00AB2DBB">
        <w:rPr>
          <w:rFonts w:eastAsiaTheme="minorHAnsi"/>
        </w:rPr>
        <w:t xml:space="preserve">è un gruppo tecnologico europeo </w:t>
      </w:r>
      <w:r w:rsidR="00EF10A5" w:rsidRPr="00AB2DBB">
        <w:rPr>
          <w:rFonts w:eastAsiaTheme="minorHAnsi"/>
        </w:rPr>
        <w:t xml:space="preserve">che opera nel campo dei </w:t>
      </w:r>
      <w:r w:rsidRPr="00AB2DBB">
        <w:rPr>
          <w:rFonts w:eastAsiaTheme="minorHAnsi"/>
        </w:rPr>
        <w:t xml:space="preserve">servizi nel settore edile, leader nell'innovazione e </w:t>
      </w:r>
      <w:r w:rsidRPr="008D0C11">
        <w:rPr>
          <w:rFonts w:eastAsiaTheme="minorHAnsi"/>
        </w:rPr>
        <w:t>finanziariamente</w:t>
      </w:r>
      <w:r w:rsidRPr="00AB2DBB">
        <w:rPr>
          <w:rFonts w:eastAsiaTheme="minorHAnsi"/>
        </w:rPr>
        <w:t xml:space="preserve"> forte. L'azienda crea valore aggiunto per </w:t>
      </w:r>
      <w:r w:rsidR="001E575A" w:rsidRPr="00AB2DBB">
        <w:rPr>
          <w:rFonts w:eastAsiaTheme="minorHAnsi"/>
        </w:rPr>
        <w:t>i suoi clienti</w:t>
      </w:r>
      <w:r w:rsidRPr="00AB2DBB">
        <w:rPr>
          <w:rFonts w:eastAsiaTheme="minorHAnsi"/>
        </w:rPr>
        <w:t xml:space="preserve"> integrando e assumendo</w:t>
      </w:r>
      <w:r w:rsidR="00EF10A5" w:rsidRPr="00AB2DBB">
        <w:rPr>
          <w:rFonts w:eastAsiaTheme="minorHAnsi"/>
        </w:rPr>
        <w:t>si</w:t>
      </w:r>
      <w:r w:rsidRPr="00AB2DBB">
        <w:rPr>
          <w:rFonts w:eastAsiaTheme="minorHAnsi"/>
        </w:rPr>
        <w:t xml:space="preserve"> la responsabilità di un'ampia varietà di servizi attraverso unità </w:t>
      </w:r>
      <w:r w:rsidR="00EF10A5" w:rsidRPr="00AB2DBB">
        <w:rPr>
          <w:rFonts w:eastAsiaTheme="minorHAnsi"/>
        </w:rPr>
        <w:t xml:space="preserve">di business </w:t>
      </w:r>
      <w:r w:rsidRPr="00AB2DBB">
        <w:rPr>
          <w:rFonts w:eastAsiaTheme="minorHAnsi"/>
        </w:rPr>
        <w:t xml:space="preserve">specializzate. STRABAG porta persone, materiali da costruzione e macchine al posto giusto e al momento giusto, realizzando così anche progetti di costruzione complessi. Grazie all'impegno di più di </w:t>
      </w:r>
      <w:r w:rsidR="00A361A8" w:rsidRPr="00AB2DBB">
        <w:rPr>
          <w:rFonts w:eastAsiaTheme="minorHAnsi"/>
        </w:rPr>
        <w:t>7</w:t>
      </w:r>
      <w:r w:rsidR="00A361A8">
        <w:rPr>
          <w:rFonts w:eastAsiaTheme="minorHAnsi"/>
        </w:rPr>
        <w:t>4</w:t>
      </w:r>
      <w:r w:rsidRPr="00AB2DBB">
        <w:rPr>
          <w:rFonts w:eastAsiaTheme="minorHAnsi"/>
        </w:rPr>
        <w:t>.000 collaboratrici e collaboratori, STRABAG genera una produzione annuale di circa 16 miliardi di euro. Una fitta rete di numerose filiali in molti Paesi europei e anche in altri continenti estende l'area di d'intervento ben oltre i confini di Austria e Germania</w:t>
      </w:r>
    </w:p>
    <w:p w14:paraId="4108835A" w14:textId="77777777" w:rsidR="00797C75" w:rsidRPr="00C7294C" w:rsidRDefault="00797C75" w:rsidP="00C83E45">
      <w:pPr>
        <w:pStyle w:val="Copyhead11Pt"/>
        <w:rPr>
          <w:b w:val="0"/>
          <w:bCs/>
        </w:rPr>
      </w:pPr>
    </w:p>
    <w:p w14:paraId="34CCB293" w14:textId="5E634173" w:rsidR="009A3D17" w:rsidRPr="00AA0938" w:rsidRDefault="009A3D17" w:rsidP="0010621D">
      <w:pPr>
        <w:pStyle w:val="BoilerplateCopyhead9Pt"/>
      </w:pPr>
      <w:r>
        <w:t xml:space="preserve">A proposito del gruppo imprenditoriale </w:t>
      </w:r>
      <w:proofErr w:type="spellStart"/>
      <w:r>
        <w:t>Liebherr</w:t>
      </w:r>
      <w:proofErr w:type="spellEnd"/>
    </w:p>
    <w:p w14:paraId="2BEB85A0" w14:textId="5AA19FC7" w:rsidR="009A3D17" w:rsidRPr="00AA0938" w:rsidRDefault="00AB2DBB">
      <w:pPr>
        <w:pStyle w:val="BoilerplateCopytext9Pt"/>
      </w:pPr>
      <w:r w:rsidRPr="00AB2DBB">
        <w:t xml:space="preserve">Il gruppo imprenditoriale </w:t>
      </w:r>
      <w:proofErr w:type="spellStart"/>
      <w:r w:rsidRPr="00AB2DBB">
        <w:t>Liebherr</w:t>
      </w:r>
      <w:proofErr w:type="spellEnd"/>
      <w:r w:rsidRPr="00AB2DBB">
        <w:t xml:space="preserve"> è un'impresa tecnologica a conduzione familiare con un piano di produzione molto diversificato. L'impresa è annoverata tra i maggiori costruttori di macchine operatrici del mondo, e offre inoltre prodotti e servizi di qualità elevata, rivolti alle esigenze dei clienti, in numerosi altri settori. Il gruppo include oggi oltre 140 società in tutti i continenti, offre occupazione a più di 49.000 collaboratrici e collaboratori e nel 2021 ha conseguito un fatturato consolidato complessivo superiore a 11,6 miliardi di euro. Sin dalla sua fondazione nel 1949 presso la località di </w:t>
      </w:r>
      <w:proofErr w:type="spellStart"/>
      <w:r w:rsidRPr="00AB2DBB">
        <w:t>Kirchdorf</w:t>
      </w:r>
      <w:proofErr w:type="spellEnd"/>
      <w:r w:rsidRPr="00AB2DBB">
        <w:t xml:space="preserve"> an </w:t>
      </w:r>
      <w:proofErr w:type="spellStart"/>
      <w:r w:rsidRPr="00AB2DBB">
        <w:t>der</w:t>
      </w:r>
      <w:proofErr w:type="spellEnd"/>
      <w:r w:rsidRPr="00AB2DBB">
        <w:t xml:space="preserve"> </w:t>
      </w:r>
      <w:proofErr w:type="spellStart"/>
      <w:r w:rsidRPr="00AB2DBB">
        <w:t>Iller</w:t>
      </w:r>
      <w:proofErr w:type="spellEnd"/>
      <w:r w:rsidRPr="00AB2DBB">
        <w:t xml:space="preserve"> nella Germania meridionale, </w:t>
      </w:r>
      <w:proofErr w:type="spellStart"/>
      <w:r w:rsidRPr="00AB2DBB">
        <w:t>Liebherr</w:t>
      </w:r>
      <w:proofErr w:type="spellEnd"/>
      <w:r w:rsidRPr="00AB2DBB">
        <w:t xml:space="preserve"> persegue lo scopo di convincere i propri clienti grazie a soluzioni ambiziose e contribuire al progresso tecnologico.</w:t>
      </w:r>
    </w:p>
    <w:p w14:paraId="6CB7A2FF" w14:textId="77777777" w:rsidR="00900BF6" w:rsidRDefault="00900BF6">
      <w:pPr>
        <w:rPr>
          <w:rFonts w:ascii="Arial" w:eastAsia="Times New Roman" w:hAnsi="Arial" w:cs="Times New Roman"/>
          <w:b/>
          <w:szCs w:val="18"/>
          <w:lang w:eastAsia="de-DE"/>
        </w:rPr>
      </w:pPr>
      <w:r>
        <w:br w:type="page"/>
      </w:r>
    </w:p>
    <w:p w14:paraId="057204E6" w14:textId="73C481CB" w:rsidR="009A3D17" w:rsidRPr="008B5AF8" w:rsidRDefault="001A7D18" w:rsidP="009A3D17">
      <w:pPr>
        <w:pStyle w:val="Copyhead11Pt"/>
      </w:pPr>
      <w:r>
        <w:lastRenderedPageBreak/>
        <w:t>Immagini</w:t>
      </w:r>
    </w:p>
    <w:p w14:paraId="7A690AEC" w14:textId="2BB868CE" w:rsidR="001A7D18" w:rsidRDefault="00E7599B" w:rsidP="009A3D17">
      <w:r>
        <w:rPr>
          <w:noProof/>
          <w:lang w:val="de-DE" w:eastAsia="de-DE"/>
        </w:rPr>
        <w:drawing>
          <wp:inline distT="0" distB="0" distL="0" distR="0" wp14:anchorId="5C997822" wp14:editId="7C90EBFA">
            <wp:extent cx="2642143" cy="1760220"/>
            <wp:effectExtent l="0" t="0" r="6350" b="0"/>
            <wp:docPr id="1" name="Grafik 1" descr="Ein Bild, das draußen, Himmel, LKW, Bode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 descr="Ein Bild, das draußen, Himmel, LKW, Boden enthält.&#10;&#10;Automatisch generierte Beschreibu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47931" cy="17640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28A63D" w14:textId="1FF1FD77" w:rsidR="00E02207" w:rsidRDefault="001554A6" w:rsidP="001A7D18">
      <w:pPr>
        <w:pStyle w:val="Caption9Pt"/>
      </w:pPr>
      <w:r>
        <w:t>liebherr-likufix-strabag-1.jpg</w:t>
      </w:r>
      <w:r>
        <w:br/>
        <w:t>STRABAG utilizza il sistema di attacco rapido completamente idraulico LIKUFIX</w:t>
      </w:r>
      <w:r>
        <w:rPr>
          <w:vertAlign w:val="superscript"/>
        </w:rPr>
        <w:t>®</w:t>
      </w:r>
      <w:r>
        <w:t xml:space="preserve"> su tutte le macchine </w:t>
      </w:r>
      <w:proofErr w:type="spellStart"/>
      <w:r w:rsidRPr="00E7599B">
        <w:t>Liebherr</w:t>
      </w:r>
      <w:proofErr w:type="spellEnd"/>
      <w:r w:rsidRPr="00E7599B">
        <w:t xml:space="preserve"> </w:t>
      </w:r>
      <w:r w:rsidR="00EF10A5" w:rsidRPr="00E7599B">
        <w:t>del proprio parco</w:t>
      </w:r>
      <w:r>
        <w:t xml:space="preserve"> e nuove e sulla maggior parte delle macchine di altri produttori.</w:t>
      </w:r>
    </w:p>
    <w:p w14:paraId="09D0D209" w14:textId="1BE42E72" w:rsidR="009A3D17" w:rsidRPr="005618E9" w:rsidRDefault="00E7599B" w:rsidP="009A3D17">
      <w:pPr>
        <w:pStyle w:val="Caption9Pt"/>
      </w:pPr>
      <w:r>
        <w:rPr>
          <w:noProof/>
          <w:lang w:val="de-DE" w:eastAsia="de-DE"/>
        </w:rPr>
        <w:drawing>
          <wp:inline distT="0" distB="0" distL="0" distR="0" wp14:anchorId="1BD69BBD" wp14:editId="5EC6ACAD">
            <wp:extent cx="2642143" cy="1760220"/>
            <wp:effectExtent l="0" t="0" r="6350" b="0"/>
            <wp:docPr id="3" name="Grafik 3" descr="Ein Bild, das Boden, drauße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rafik 3" descr="Ein Bild, das Boden, draußen enthält.&#10;&#10;Automatisch generierte Beschreibu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52178" cy="176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095400" w14:textId="6B3BE6E8" w:rsidR="001A7D18" w:rsidRDefault="001A7D18" w:rsidP="001A7D18">
      <w:pPr>
        <w:pStyle w:val="Caption9Pt"/>
      </w:pPr>
      <w:r>
        <w:t>liebherr-likufix-strabag-2.jpg</w:t>
      </w:r>
      <w:r>
        <w:br/>
        <w:t>LIKUFIX</w:t>
      </w:r>
      <w:r>
        <w:rPr>
          <w:vertAlign w:val="superscript"/>
        </w:rPr>
        <w:t>®</w:t>
      </w:r>
      <w:r>
        <w:t xml:space="preserve"> consente un cambio rapido e allo stesso tempo sicuro </w:t>
      </w:r>
      <w:r w:rsidR="00EF10A5" w:rsidRPr="00E7599B">
        <w:t>dell’attrezzatura</w:t>
      </w:r>
      <w:r w:rsidRPr="00EF10A5">
        <w:rPr>
          <w:color w:val="FF0000"/>
        </w:rPr>
        <w:t xml:space="preserve"> </w:t>
      </w:r>
      <w:r>
        <w:t xml:space="preserve">dalla cabina di guida. </w:t>
      </w:r>
    </w:p>
    <w:p w14:paraId="3E2276C7" w14:textId="02B56B03" w:rsidR="002A69AD" w:rsidRDefault="00E7599B" w:rsidP="00BA7507">
      <w:pPr>
        <w:pStyle w:val="Caption9Pt"/>
      </w:pPr>
      <w:r>
        <w:rPr>
          <w:noProof/>
          <w:lang w:val="de-DE" w:eastAsia="de-DE"/>
        </w:rPr>
        <w:drawing>
          <wp:inline distT="0" distB="0" distL="0" distR="0" wp14:anchorId="04D6F7DC" wp14:editId="2D8FB7A3">
            <wp:extent cx="2705100" cy="1802162"/>
            <wp:effectExtent l="0" t="0" r="0" b="7620"/>
            <wp:docPr id="4" name="Grafik 4" descr="Ein Bild, das Boden, draußen, LKW, Schmutz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Grafik 4" descr="Ein Bild, das Boden, draußen, LKW, Schmutz enthält.&#10;&#10;Automatisch generierte Beschreibu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11418" cy="18063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ACC782" w14:textId="182DF9E2" w:rsidR="002A69AD" w:rsidRDefault="002A69AD" w:rsidP="000B50B5">
      <w:pPr>
        <w:pStyle w:val="Caption9Pt"/>
        <w:rPr>
          <w:rFonts w:eastAsia="Times New Roman" w:cs="Times New Roman"/>
          <w:b/>
          <w:lang w:eastAsia="de-DE"/>
        </w:rPr>
      </w:pPr>
      <w:r>
        <w:t>liebherr-likufix-strabag-3.jpg</w:t>
      </w:r>
      <w:r>
        <w:br/>
      </w:r>
      <w:r w:rsidR="00E7599B">
        <w:t>LIKUFIX</w:t>
      </w:r>
      <w:r w:rsidR="00E7599B">
        <w:rPr>
          <w:vertAlign w:val="superscript"/>
        </w:rPr>
        <w:t>®</w:t>
      </w:r>
      <w:r w:rsidR="00E7599B">
        <w:t xml:space="preserve"> </w:t>
      </w:r>
      <w:r>
        <w:t>è un attacco rapido idrau</w:t>
      </w:r>
      <w:bookmarkStart w:id="1" w:name="_GoBack"/>
      <w:bookmarkEnd w:id="1"/>
      <w:r>
        <w:t xml:space="preserve">lico combinato con un sistema di giunzione idraulico automatico sviluppato da </w:t>
      </w:r>
      <w:proofErr w:type="spellStart"/>
      <w:r>
        <w:t>Liebherr</w:t>
      </w:r>
      <w:proofErr w:type="spellEnd"/>
      <w:r>
        <w:t xml:space="preserve"> </w:t>
      </w:r>
      <w:r w:rsidR="00F643B3" w:rsidRPr="00F643B3">
        <w:t xml:space="preserve">già </w:t>
      </w:r>
      <w:r>
        <w:t xml:space="preserve">nel 2000. </w:t>
      </w:r>
      <w:r>
        <w:br w:type="page"/>
      </w:r>
    </w:p>
    <w:p w14:paraId="099BD17C" w14:textId="38847C99" w:rsidR="009A3D17" w:rsidRPr="00BA1DEA" w:rsidRDefault="00D63B50" w:rsidP="009A3D17">
      <w:pPr>
        <w:pStyle w:val="Copyhead11Pt"/>
      </w:pPr>
      <w:r>
        <w:lastRenderedPageBreak/>
        <w:t>Contatto</w:t>
      </w:r>
    </w:p>
    <w:p w14:paraId="39C037B3" w14:textId="7CC9AEE5" w:rsidR="009A3D17" w:rsidRPr="00A53434" w:rsidRDefault="00793A11" w:rsidP="009A3D17">
      <w:pPr>
        <w:pStyle w:val="Copytext11Pt"/>
      </w:pPr>
      <w:r>
        <w:t>Nadine Willburger</w:t>
      </w:r>
      <w:r>
        <w:br/>
        <w:t>Marketing</w:t>
      </w:r>
      <w:r>
        <w:br/>
        <w:t>Telefono: +49 7354 / 80 - 7332</w:t>
      </w:r>
      <w:r>
        <w:br/>
        <w:t xml:space="preserve">E-mail: nadine.willburger@liebherr.com </w:t>
      </w:r>
    </w:p>
    <w:p w14:paraId="1E259A99" w14:textId="77777777" w:rsidR="009A3D17" w:rsidRPr="00BA1DEA" w:rsidRDefault="009A3D17" w:rsidP="009A3D17">
      <w:pPr>
        <w:pStyle w:val="Copyhead11Pt"/>
      </w:pPr>
      <w:r>
        <w:t>Pubblicato da</w:t>
      </w:r>
    </w:p>
    <w:p w14:paraId="23A89C33" w14:textId="6FD46A5B" w:rsidR="00B81ED6" w:rsidRPr="00454A62" w:rsidRDefault="00793A11" w:rsidP="009A3D17">
      <w:pPr>
        <w:pStyle w:val="Copytext11Pt"/>
        <w:rPr>
          <w:lang w:val="de-DE"/>
        </w:rPr>
      </w:pPr>
      <w:r w:rsidRPr="00454A62">
        <w:rPr>
          <w:lang w:val="de-DE"/>
        </w:rPr>
        <w:t xml:space="preserve">Liebherr-Hydraulikbagger GmbH </w:t>
      </w:r>
      <w:r w:rsidRPr="00454A62">
        <w:rPr>
          <w:lang w:val="de-DE"/>
        </w:rPr>
        <w:br/>
        <w:t xml:space="preserve">Kirchdorf an der Iller / Germania </w:t>
      </w:r>
      <w:r w:rsidRPr="00454A62">
        <w:rPr>
          <w:lang w:val="de-DE"/>
        </w:rPr>
        <w:br/>
      </w:r>
      <w:hyperlink r:id="rId14" w:history="1">
        <w:r w:rsidRPr="00454A62">
          <w:rPr>
            <w:lang w:val="de-DE"/>
          </w:rPr>
          <w:t>www.liebherr.com</w:t>
        </w:r>
      </w:hyperlink>
    </w:p>
    <w:sectPr w:rsidR="00B81ED6" w:rsidRPr="00454A62" w:rsidSect="00E847CC">
      <w:headerReference w:type="default" r:id="rId15"/>
      <w:footerReference w:type="default" r:id="rId16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9F4298" w14:textId="77777777" w:rsidR="00991BAF" w:rsidRDefault="00991BAF" w:rsidP="00B81ED6">
      <w:pPr>
        <w:spacing w:after="0" w:line="240" w:lineRule="auto"/>
      </w:pPr>
      <w:r>
        <w:separator/>
      </w:r>
    </w:p>
  </w:endnote>
  <w:endnote w:type="continuationSeparator" w:id="0">
    <w:p w14:paraId="16E1A6A6" w14:textId="77777777" w:rsidR="00991BAF" w:rsidRDefault="00991BAF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E72B39" w14:textId="521470C9" w:rsidR="00991BAF" w:rsidRPr="00E847CC" w:rsidRDefault="00991BAF" w:rsidP="00E847CC">
    <w:pPr>
      <w:pStyle w:val="zzPageNumberLine"/>
      <w:rPr>
        <w:rFonts w:ascii="Arial" w:hAnsi="Arial" w:cs="Arial"/>
      </w:rPr>
    </w:pP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8D0C11">
      <w:rPr>
        <w:rFonts w:ascii="Arial" w:hAnsi="Arial" w:cs="Arial"/>
        <w:noProof/>
      </w:rPr>
      <w:instrText>5</w:instrText>
    </w:r>
    <w:r w:rsidRPr="0093605C">
      <w:rPr>
        <w:rFonts w:ascii="Arial" w:hAnsi="Arial" w:cs="Arial"/>
        <w:noProof/>
      </w:rPr>
      <w:fldChar w:fldCharType="end"/>
    </w:r>
    <w:r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8D0C11">
      <w:rPr>
        <w:rFonts w:ascii="Arial" w:hAnsi="Arial" w:cs="Arial"/>
        <w:noProof/>
      </w:rPr>
      <w:instrText>5</w:instrText>
    </w:r>
    <w:r w:rsidRPr="0093605C">
      <w:rPr>
        <w:rFonts w:ascii="Arial" w:hAnsi="Arial" w:cs="Arial"/>
      </w:rPr>
      <w:fldChar w:fldCharType="end"/>
    </w:r>
    <w:r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8D0C11">
      <w:rPr>
        <w:rFonts w:ascii="Arial" w:hAnsi="Arial" w:cs="Arial"/>
        <w:noProof/>
      </w:rPr>
      <w:instrText>5</w:instrText>
    </w:r>
    <w:r w:rsidRPr="0093605C">
      <w:rPr>
        <w:rFonts w:ascii="Arial" w:hAnsi="Arial" w:cs="Arial"/>
        <w:noProof/>
      </w:rPr>
      <w:fldChar w:fldCharType="end"/>
    </w:r>
    <w:r>
      <w:rPr>
        <w:rFonts w:ascii="Arial" w:hAnsi="Arial" w:cs="Arial"/>
      </w:rPr>
      <w:instrText xml:space="preserve">" "" </w:instrText>
    </w:r>
    <w:r w:rsidR="008D0C11">
      <w:rPr>
        <w:rFonts w:ascii="Arial" w:hAnsi="Arial" w:cs="Arial"/>
      </w:rPr>
      <w:fldChar w:fldCharType="separate"/>
    </w:r>
    <w:r w:rsidR="008D0C11">
      <w:rPr>
        <w:rFonts w:ascii="Arial" w:hAnsi="Arial" w:cs="Arial"/>
        <w:noProof/>
      </w:rPr>
      <w:t>5/5</w:t>
    </w:r>
    <w:r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F49D69" w14:textId="77777777" w:rsidR="00991BAF" w:rsidRDefault="00991BAF" w:rsidP="00B81ED6">
      <w:pPr>
        <w:spacing w:after="0" w:line="240" w:lineRule="auto"/>
      </w:pPr>
      <w:r>
        <w:separator/>
      </w:r>
    </w:p>
  </w:footnote>
  <w:footnote w:type="continuationSeparator" w:id="0">
    <w:p w14:paraId="13E8068C" w14:textId="77777777" w:rsidR="00991BAF" w:rsidRDefault="00991BAF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3B2B52" w14:textId="77777777" w:rsidR="00991BAF" w:rsidRDefault="00991BAF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val="de-DE" w:eastAsia="de-DE"/>
      </w:rPr>
      <w:drawing>
        <wp:inline distT="0" distB="0" distL="0" distR="0" wp14:anchorId="05E56989" wp14:editId="4D0E6E42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69F9AD6C" w14:textId="77777777" w:rsidR="00991BAF" w:rsidRDefault="00991BA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2207CD8"/>
    <w:multiLevelType w:val="hybridMultilevel"/>
    <w:tmpl w:val="443C420C"/>
    <w:lvl w:ilvl="0" w:tplc="E9A285CC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513EFA"/>
    <w:multiLevelType w:val="multilevel"/>
    <w:tmpl w:val="A12230F4"/>
    <w:numStyleLink w:val="TitleRuleListStyleLH"/>
  </w:abstractNum>
  <w:abstractNum w:abstractNumId="4" w15:restartNumberingAfterBreak="0">
    <w:nsid w:val="59752DEB"/>
    <w:multiLevelType w:val="hybridMultilevel"/>
    <w:tmpl w:val="99000E62"/>
    <w:lvl w:ilvl="0" w:tplc="1C1CA3BA">
      <w:start w:val="197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31F48"/>
    <w:rsid w:val="00033002"/>
    <w:rsid w:val="000334CF"/>
    <w:rsid w:val="00050AF1"/>
    <w:rsid w:val="00066D3A"/>
    <w:rsid w:val="00066E54"/>
    <w:rsid w:val="00071813"/>
    <w:rsid w:val="000730E7"/>
    <w:rsid w:val="00074874"/>
    <w:rsid w:val="0008004F"/>
    <w:rsid w:val="00081A28"/>
    <w:rsid w:val="00082AAC"/>
    <w:rsid w:val="000B50B5"/>
    <w:rsid w:val="000C1EDF"/>
    <w:rsid w:val="000E358C"/>
    <w:rsid w:val="000F138F"/>
    <w:rsid w:val="0010621D"/>
    <w:rsid w:val="0011379E"/>
    <w:rsid w:val="00122E89"/>
    <w:rsid w:val="00136E0F"/>
    <w:rsid w:val="00141324"/>
    <w:rsid w:val="0014192B"/>
    <w:rsid w:val="001419B4"/>
    <w:rsid w:val="00145DB7"/>
    <w:rsid w:val="001506BE"/>
    <w:rsid w:val="001554A6"/>
    <w:rsid w:val="001802A0"/>
    <w:rsid w:val="00180FBB"/>
    <w:rsid w:val="0018171A"/>
    <w:rsid w:val="001824C0"/>
    <w:rsid w:val="0018530D"/>
    <w:rsid w:val="00190518"/>
    <w:rsid w:val="0019193F"/>
    <w:rsid w:val="00195EB9"/>
    <w:rsid w:val="001A1AD7"/>
    <w:rsid w:val="001A5E9D"/>
    <w:rsid w:val="001A7D18"/>
    <w:rsid w:val="001B7C9C"/>
    <w:rsid w:val="001C0129"/>
    <w:rsid w:val="001C764B"/>
    <w:rsid w:val="001C78F7"/>
    <w:rsid w:val="001E1A17"/>
    <w:rsid w:val="001E2988"/>
    <w:rsid w:val="001E575A"/>
    <w:rsid w:val="0020266B"/>
    <w:rsid w:val="00222A40"/>
    <w:rsid w:val="002376C4"/>
    <w:rsid w:val="00253D74"/>
    <w:rsid w:val="00267C3B"/>
    <w:rsid w:val="00270357"/>
    <w:rsid w:val="0028140C"/>
    <w:rsid w:val="002A172B"/>
    <w:rsid w:val="002A69AD"/>
    <w:rsid w:val="002D338E"/>
    <w:rsid w:val="002D77BB"/>
    <w:rsid w:val="002E0587"/>
    <w:rsid w:val="002E6668"/>
    <w:rsid w:val="002E77C3"/>
    <w:rsid w:val="002F2B9A"/>
    <w:rsid w:val="0032232B"/>
    <w:rsid w:val="00327624"/>
    <w:rsid w:val="0032772E"/>
    <w:rsid w:val="0033019B"/>
    <w:rsid w:val="00331BC5"/>
    <w:rsid w:val="00340602"/>
    <w:rsid w:val="003524D2"/>
    <w:rsid w:val="00376134"/>
    <w:rsid w:val="003936A6"/>
    <w:rsid w:val="003B7BD9"/>
    <w:rsid w:val="003C17D5"/>
    <w:rsid w:val="003C6FC9"/>
    <w:rsid w:val="003D48AD"/>
    <w:rsid w:val="003E1620"/>
    <w:rsid w:val="003E1662"/>
    <w:rsid w:val="003F0FD9"/>
    <w:rsid w:val="003F4AE2"/>
    <w:rsid w:val="003F4E0A"/>
    <w:rsid w:val="003F7734"/>
    <w:rsid w:val="0040328E"/>
    <w:rsid w:val="00442B9F"/>
    <w:rsid w:val="00454A62"/>
    <w:rsid w:val="00460055"/>
    <w:rsid w:val="004662C5"/>
    <w:rsid w:val="00467667"/>
    <w:rsid w:val="00471018"/>
    <w:rsid w:val="004A1019"/>
    <w:rsid w:val="004B5B44"/>
    <w:rsid w:val="004C165F"/>
    <w:rsid w:val="004C17E5"/>
    <w:rsid w:val="004C6233"/>
    <w:rsid w:val="004E6D39"/>
    <w:rsid w:val="004F4274"/>
    <w:rsid w:val="00502AEE"/>
    <w:rsid w:val="0050488E"/>
    <w:rsid w:val="005118DB"/>
    <w:rsid w:val="00513424"/>
    <w:rsid w:val="005165C5"/>
    <w:rsid w:val="005237FA"/>
    <w:rsid w:val="00536673"/>
    <w:rsid w:val="00546696"/>
    <w:rsid w:val="00556698"/>
    <w:rsid w:val="0057135A"/>
    <w:rsid w:val="0057264C"/>
    <w:rsid w:val="005767CC"/>
    <w:rsid w:val="00580D04"/>
    <w:rsid w:val="005979F8"/>
    <w:rsid w:val="005A3107"/>
    <w:rsid w:val="005B4D2F"/>
    <w:rsid w:val="005B5DDB"/>
    <w:rsid w:val="005C3F23"/>
    <w:rsid w:val="005D76B1"/>
    <w:rsid w:val="005F3BDD"/>
    <w:rsid w:val="00635D01"/>
    <w:rsid w:val="00652E53"/>
    <w:rsid w:val="00656804"/>
    <w:rsid w:val="006651C7"/>
    <w:rsid w:val="0066648F"/>
    <w:rsid w:val="00687437"/>
    <w:rsid w:val="006909A2"/>
    <w:rsid w:val="006C1FA0"/>
    <w:rsid w:val="006C3BAA"/>
    <w:rsid w:val="006C40DE"/>
    <w:rsid w:val="006C51AE"/>
    <w:rsid w:val="006D35F2"/>
    <w:rsid w:val="006E1733"/>
    <w:rsid w:val="006E76DA"/>
    <w:rsid w:val="00702BF9"/>
    <w:rsid w:val="00712B7A"/>
    <w:rsid w:val="007239CC"/>
    <w:rsid w:val="00743E2D"/>
    <w:rsid w:val="00747169"/>
    <w:rsid w:val="00753466"/>
    <w:rsid w:val="00761172"/>
    <w:rsid w:val="00761197"/>
    <w:rsid w:val="00775C01"/>
    <w:rsid w:val="00793A11"/>
    <w:rsid w:val="00797C75"/>
    <w:rsid w:val="007A0B6B"/>
    <w:rsid w:val="007A31CD"/>
    <w:rsid w:val="007B2483"/>
    <w:rsid w:val="007B777F"/>
    <w:rsid w:val="007C0BDF"/>
    <w:rsid w:val="007C2DD9"/>
    <w:rsid w:val="007C2FC0"/>
    <w:rsid w:val="007D460B"/>
    <w:rsid w:val="007F2586"/>
    <w:rsid w:val="007F672B"/>
    <w:rsid w:val="00800551"/>
    <w:rsid w:val="0080705C"/>
    <w:rsid w:val="00812EF9"/>
    <w:rsid w:val="0082263B"/>
    <w:rsid w:val="00824226"/>
    <w:rsid w:val="00824670"/>
    <w:rsid w:val="00831B30"/>
    <w:rsid w:val="00836AE4"/>
    <w:rsid w:val="00850864"/>
    <w:rsid w:val="00861F9F"/>
    <w:rsid w:val="00875EF3"/>
    <w:rsid w:val="008809FC"/>
    <w:rsid w:val="00881F08"/>
    <w:rsid w:val="00885047"/>
    <w:rsid w:val="0089163B"/>
    <w:rsid w:val="008D0C11"/>
    <w:rsid w:val="008F7785"/>
    <w:rsid w:val="00900BF6"/>
    <w:rsid w:val="009030FA"/>
    <w:rsid w:val="009059C6"/>
    <w:rsid w:val="00912EEB"/>
    <w:rsid w:val="009169F9"/>
    <w:rsid w:val="00916B56"/>
    <w:rsid w:val="009222CB"/>
    <w:rsid w:val="0092336D"/>
    <w:rsid w:val="00935C61"/>
    <w:rsid w:val="0093605C"/>
    <w:rsid w:val="00953C47"/>
    <w:rsid w:val="00955857"/>
    <w:rsid w:val="00965077"/>
    <w:rsid w:val="00970DA2"/>
    <w:rsid w:val="009739BF"/>
    <w:rsid w:val="00977787"/>
    <w:rsid w:val="0098018C"/>
    <w:rsid w:val="00991BAF"/>
    <w:rsid w:val="009A3393"/>
    <w:rsid w:val="009A3D17"/>
    <w:rsid w:val="009B2B55"/>
    <w:rsid w:val="009D4EEE"/>
    <w:rsid w:val="009E4F68"/>
    <w:rsid w:val="00A01223"/>
    <w:rsid w:val="00A07BC9"/>
    <w:rsid w:val="00A10B0C"/>
    <w:rsid w:val="00A14D8C"/>
    <w:rsid w:val="00A25FAC"/>
    <w:rsid w:val="00A361A8"/>
    <w:rsid w:val="00A37A84"/>
    <w:rsid w:val="00A40D58"/>
    <w:rsid w:val="00A43BCE"/>
    <w:rsid w:val="00A44DE8"/>
    <w:rsid w:val="00A51070"/>
    <w:rsid w:val="00A60CA2"/>
    <w:rsid w:val="00A71502"/>
    <w:rsid w:val="00A811EB"/>
    <w:rsid w:val="00A86238"/>
    <w:rsid w:val="00A90266"/>
    <w:rsid w:val="00AA0938"/>
    <w:rsid w:val="00AA45D4"/>
    <w:rsid w:val="00AB2DBB"/>
    <w:rsid w:val="00AC0BF2"/>
    <w:rsid w:val="00AC2129"/>
    <w:rsid w:val="00AE0B70"/>
    <w:rsid w:val="00AE2D33"/>
    <w:rsid w:val="00AE58F1"/>
    <w:rsid w:val="00AF1F99"/>
    <w:rsid w:val="00AF50C1"/>
    <w:rsid w:val="00B075E6"/>
    <w:rsid w:val="00B11CDD"/>
    <w:rsid w:val="00B146C3"/>
    <w:rsid w:val="00B148B1"/>
    <w:rsid w:val="00B204D9"/>
    <w:rsid w:val="00B23C3B"/>
    <w:rsid w:val="00B26E84"/>
    <w:rsid w:val="00B27BF2"/>
    <w:rsid w:val="00B40F6A"/>
    <w:rsid w:val="00B46E01"/>
    <w:rsid w:val="00B64CDF"/>
    <w:rsid w:val="00B66CE7"/>
    <w:rsid w:val="00B80B84"/>
    <w:rsid w:val="00B81ED6"/>
    <w:rsid w:val="00B853D9"/>
    <w:rsid w:val="00B9205A"/>
    <w:rsid w:val="00BA7507"/>
    <w:rsid w:val="00BB0BFF"/>
    <w:rsid w:val="00BD7045"/>
    <w:rsid w:val="00C03472"/>
    <w:rsid w:val="00C11CF5"/>
    <w:rsid w:val="00C2177C"/>
    <w:rsid w:val="00C21B66"/>
    <w:rsid w:val="00C464EC"/>
    <w:rsid w:val="00C54CD8"/>
    <w:rsid w:val="00C6352F"/>
    <w:rsid w:val="00C6409D"/>
    <w:rsid w:val="00C7294C"/>
    <w:rsid w:val="00C77056"/>
    <w:rsid w:val="00C77574"/>
    <w:rsid w:val="00C77884"/>
    <w:rsid w:val="00C77A6E"/>
    <w:rsid w:val="00C83E45"/>
    <w:rsid w:val="00C852D9"/>
    <w:rsid w:val="00CC0ACD"/>
    <w:rsid w:val="00CC2A6D"/>
    <w:rsid w:val="00CD6625"/>
    <w:rsid w:val="00CE3B1D"/>
    <w:rsid w:val="00CF1723"/>
    <w:rsid w:val="00D16401"/>
    <w:rsid w:val="00D202E0"/>
    <w:rsid w:val="00D358EA"/>
    <w:rsid w:val="00D35F5E"/>
    <w:rsid w:val="00D35F7A"/>
    <w:rsid w:val="00D41ECA"/>
    <w:rsid w:val="00D43CCC"/>
    <w:rsid w:val="00D46C57"/>
    <w:rsid w:val="00D5557E"/>
    <w:rsid w:val="00D63B50"/>
    <w:rsid w:val="00D65564"/>
    <w:rsid w:val="00D676A4"/>
    <w:rsid w:val="00D83F22"/>
    <w:rsid w:val="00D92944"/>
    <w:rsid w:val="00DA0B4C"/>
    <w:rsid w:val="00DC32F9"/>
    <w:rsid w:val="00DC5F23"/>
    <w:rsid w:val="00DC74D0"/>
    <w:rsid w:val="00DD1B7B"/>
    <w:rsid w:val="00DD2B0F"/>
    <w:rsid w:val="00DD5579"/>
    <w:rsid w:val="00DE3E50"/>
    <w:rsid w:val="00DF0A65"/>
    <w:rsid w:val="00DF40C0"/>
    <w:rsid w:val="00DF601E"/>
    <w:rsid w:val="00E02207"/>
    <w:rsid w:val="00E023C3"/>
    <w:rsid w:val="00E102F5"/>
    <w:rsid w:val="00E10DED"/>
    <w:rsid w:val="00E12D94"/>
    <w:rsid w:val="00E1634B"/>
    <w:rsid w:val="00E235CD"/>
    <w:rsid w:val="00E260E6"/>
    <w:rsid w:val="00E32363"/>
    <w:rsid w:val="00E352BD"/>
    <w:rsid w:val="00E43C21"/>
    <w:rsid w:val="00E52CE1"/>
    <w:rsid w:val="00E55D7A"/>
    <w:rsid w:val="00E56DC4"/>
    <w:rsid w:val="00E610C6"/>
    <w:rsid w:val="00E673BE"/>
    <w:rsid w:val="00E7599B"/>
    <w:rsid w:val="00E8026F"/>
    <w:rsid w:val="00E847CC"/>
    <w:rsid w:val="00EA26F3"/>
    <w:rsid w:val="00EA7D0F"/>
    <w:rsid w:val="00EC77D6"/>
    <w:rsid w:val="00EF10A5"/>
    <w:rsid w:val="00F04084"/>
    <w:rsid w:val="00F36571"/>
    <w:rsid w:val="00F44F38"/>
    <w:rsid w:val="00F45B9A"/>
    <w:rsid w:val="00F4738C"/>
    <w:rsid w:val="00F643B3"/>
    <w:rsid w:val="00F75551"/>
    <w:rsid w:val="00F763C9"/>
    <w:rsid w:val="00F77F8D"/>
    <w:rsid w:val="00F926C7"/>
    <w:rsid w:val="00F9326D"/>
    <w:rsid w:val="00F94960"/>
    <w:rsid w:val="00FA2CE8"/>
    <w:rsid w:val="00FD5027"/>
    <w:rsid w:val="00FD7DFE"/>
    <w:rsid w:val="00FF7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,"/>
  <w:listSeparator w:val=";"/>
  <w14:docId w14:val="0A9CFAE5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it-IT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val="it-IT"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it-IT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it-IT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it-IT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it-IT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it-IT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it-IT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it-IT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it-IT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val="it-IT"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030F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9030F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9030FA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030F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030FA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729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729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liebherr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="http://schemas.openxmlformats.org/officeDocument/2006/bibliography" xmlns:b="http://schemas.openxmlformats.org/officeDocument/2006/bibliography" xmlns:star_td="http://www.star-group.net/schemas/transit/filters/textdata" SelectedStyle="\APASixthEditionOfficeOnline.xsl" StyleName="APA" Version="6"/>
</file>

<file path=customXml/itemProps1.xml><?xml version="1.0" encoding="utf-8"?>
<ds:datastoreItem xmlns:ds="http://schemas.openxmlformats.org/officeDocument/2006/customXml" ds:itemID="{468BF324-1C18-4E46-AF48-42B12EC0D47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328E873-4D52-475F-B00C-8C7E1898D7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3401717-F1DF-42BC-9A3B-C9F9F1F48FD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BF50CD4-9EE2-4A08-965F-8AD34BB844AD}">
  <ds:schemaRefs>
    <ds:schemaRef ds:uri="http://schemas.openxmlformats.org/officeDocument/2006/bibliography"/>
    <ds:schemaRef ds:uri="http://www.star-group.net/schemas/transit/filters/text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1243</Words>
  <Characters>7831</Characters>
  <Application>Microsoft Office Word</Application>
  <DocSecurity>0</DocSecurity>
  <Lines>65</Lines>
  <Paragraphs>18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Headlin</vt:lpstr>
      <vt:lpstr>Headlin</vt:lpstr>
    </vt:vector>
  </TitlesOfParts>
  <Company>Liebherr</Company>
  <LinksUpToDate>false</LinksUpToDate>
  <CharactersWithSpaces>9056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Merker Anja (LHO)</cp:lastModifiedBy>
  <cp:revision>10</cp:revision>
  <cp:lastPrinted>2021-12-21T09:20:00Z</cp:lastPrinted>
  <dcterms:created xsi:type="dcterms:W3CDTF">2022-04-20T08:38:00Z</dcterms:created>
  <dcterms:modified xsi:type="dcterms:W3CDTF">2022-05-16T08:56:00Z</dcterms:modified>
  <cp:category>Presseinformation</cp:category>
</cp:coreProperties>
</file>