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C7D62B" w14:textId="77777777" w:rsidR="00536673" w:rsidRPr="00390716" w:rsidRDefault="00E847CC" w:rsidP="00E847CC">
      <w:pPr>
        <w:pStyle w:val="Topline16Pt"/>
      </w:pPr>
      <w:r w:rsidRPr="00390716">
        <w:t>Communiqué de presse</w:t>
      </w:r>
    </w:p>
    <w:p w14:paraId="7F6FFA65" w14:textId="0CDC1CF0" w:rsidR="00E847CC" w:rsidRPr="00390716" w:rsidRDefault="00CC0ACD" w:rsidP="00E847CC">
      <w:pPr>
        <w:pStyle w:val="HeadlineH233Pt"/>
        <w:spacing w:line="240" w:lineRule="auto"/>
        <w:rPr>
          <w:rFonts w:cs="Arial"/>
        </w:rPr>
      </w:pPr>
      <w:r w:rsidRPr="00390716">
        <w:rPr>
          <w:rFonts w:cs="Arial"/>
        </w:rPr>
        <w:t>STRABAG mise sur le système LIKUFIX</w:t>
      </w:r>
      <w:r w:rsidRPr="00390716">
        <w:rPr>
          <w:vertAlign w:val="superscript"/>
        </w:rPr>
        <w:t>®</w:t>
      </w:r>
      <w:r w:rsidRPr="00390716">
        <w:rPr>
          <w:rFonts w:cs="Arial"/>
        </w:rPr>
        <w:t xml:space="preserve"> de Liebherr </w:t>
      </w:r>
    </w:p>
    <w:p w14:paraId="05E5FF8A" w14:textId="77777777" w:rsidR="00B81ED6" w:rsidRPr="00390716" w:rsidRDefault="00B81ED6" w:rsidP="00B81ED6">
      <w:pPr>
        <w:pStyle w:val="HeadlineH233Pt"/>
        <w:spacing w:before="240" w:after="240" w:line="140" w:lineRule="exact"/>
        <w:rPr>
          <w:rFonts w:ascii="Tahoma" w:hAnsi="Tahoma" w:cs="Tahoma"/>
        </w:rPr>
      </w:pPr>
      <w:r w:rsidRPr="00390716">
        <w:rPr>
          <w:rFonts w:ascii="Tahoma" w:hAnsi="Tahoma" w:cs="Tahoma"/>
        </w:rPr>
        <w:t>⸺</w:t>
      </w:r>
    </w:p>
    <w:p w14:paraId="5FE2793E" w14:textId="22E2E6C6" w:rsidR="007C0BDF" w:rsidRPr="00390716" w:rsidRDefault="00CC0ACD" w:rsidP="00DD2B0F">
      <w:pPr>
        <w:pStyle w:val="Bulletpoints11Pt"/>
      </w:pPr>
      <w:r w:rsidRPr="00390716">
        <w:t xml:space="preserve">STRABAG mise </w:t>
      </w:r>
      <w:r w:rsidR="0040548D">
        <w:t xml:space="preserve">depuis plusieurs années </w:t>
      </w:r>
      <w:r w:rsidRPr="00390716">
        <w:t>sur le syst</w:t>
      </w:r>
      <w:r w:rsidR="0040548D">
        <w:t>ème d'attache rapide</w:t>
      </w:r>
      <w:r w:rsidRPr="00390716">
        <w:t xml:space="preserve"> hydraulique LIKUFIX</w:t>
      </w:r>
      <w:r w:rsidRPr="00390716">
        <w:rPr>
          <w:vertAlign w:val="superscript"/>
        </w:rPr>
        <w:t xml:space="preserve">® </w:t>
      </w:r>
      <w:r w:rsidRPr="00390716">
        <w:t xml:space="preserve"> </w:t>
      </w:r>
    </w:p>
    <w:p w14:paraId="0570C119" w14:textId="638A5C30" w:rsidR="00953C47" w:rsidRPr="00390716" w:rsidRDefault="00E102F5" w:rsidP="00DD2B0F">
      <w:pPr>
        <w:pStyle w:val="Bulletpoints11Pt"/>
      </w:pPr>
      <w:r w:rsidRPr="00390716">
        <w:t xml:space="preserve">Rentabilité et sécurité accrues dans l'entreprise de construction </w:t>
      </w:r>
    </w:p>
    <w:p w14:paraId="25F19DEF" w14:textId="77777777" w:rsidR="00E102F5" w:rsidRPr="00390716" w:rsidRDefault="00E102F5" w:rsidP="006E1733">
      <w:pPr>
        <w:pStyle w:val="Bulletpoints11Pt"/>
        <w:numPr>
          <w:ilvl w:val="0"/>
          <w:numId w:val="0"/>
        </w:numPr>
        <w:ind w:left="284"/>
        <w:rPr>
          <w:strike/>
        </w:rPr>
      </w:pPr>
    </w:p>
    <w:p w14:paraId="1476F6DE" w14:textId="4D48D63A" w:rsidR="005F3BDD" w:rsidRPr="00390716" w:rsidRDefault="006D35F2" w:rsidP="006E1733">
      <w:pPr>
        <w:pStyle w:val="Teaser11Pt"/>
        <w:spacing w:before="0" w:after="0"/>
        <w:rPr>
          <w:strike/>
        </w:rPr>
      </w:pPr>
      <w:r w:rsidRPr="00390716">
        <w:t>Outre les nombreux engin</w:t>
      </w:r>
      <w:r w:rsidR="0040548D">
        <w:t>s de construction et outils de chez</w:t>
      </w:r>
      <w:r w:rsidRPr="00390716">
        <w:t xml:space="preserve"> Liebherr, cela fait déjà plusieurs années que l'entreprise autrichienne STRABAG</w:t>
      </w:r>
      <w:r w:rsidR="00ED0F6B">
        <w:t xml:space="preserve"> SE</w:t>
      </w:r>
      <w:r w:rsidRPr="00390716">
        <w:t>, l'un des plus grands prestataires européens de services de co</w:t>
      </w:r>
      <w:r w:rsidR="0040548D">
        <w:t>nstruction, utilise l</w:t>
      </w:r>
      <w:r w:rsidRPr="00390716">
        <w:t>'attache rapide hydraulique LIKUFIX</w:t>
      </w:r>
      <w:r w:rsidRPr="00390716">
        <w:rPr>
          <w:rFonts w:cs="Arial"/>
          <w:vertAlign w:val="superscript"/>
        </w:rPr>
        <w:t xml:space="preserve">® </w:t>
      </w:r>
      <w:r w:rsidR="0040548D">
        <w:t>et ainsi augmente significativement la rentabilité sur ses chantiers et la sécurité pour ses opérateurs</w:t>
      </w:r>
      <w:r w:rsidRPr="00390716">
        <w:t xml:space="preserve">. </w:t>
      </w:r>
      <w:r w:rsidRPr="00390716">
        <w:br/>
        <w:t>STRABAG mise sur le système d'attache rapide entièrement hydraulique LIKUFIX</w:t>
      </w:r>
      <w:r w:rsidRPr="00390716">
        <w:rPr>
          <w:rFonts w:cs="Arial"/>
          <w:vertAlign w:val="superscript"/>
        </w:rPr>
        <w:t>®</w:t>
      </w:r>
      <w:r w:rsidRPr="00390716">
        <w:t xml:space="preserve"> de Liebherr pour l'ensemble de</w:t>
      </w:r>
      <w:r w:rsidR="0040548D">
        <w:t xml:space="preserve"> </w:t>
      </w:r>
      <w:r w:rsidRPr="00390716">
        <w:t>s</w:t>
      </w:r>
      <w:r w:rsidR="0040548D">
        <w:t>es</w:t>
      </w:r>
      <w:r w:rsidRPr="00390716">
        <w:t xml:space="preserve"> machines Liebherr, </w:t>
      </w:r>
      <w:r w:rsidR="0040548D">
        <w:t>anciennes comme neuves,</w:t>
      </w:r>
      <w:r w:rsidRPr="00390716">
        <w:t xml:space="preserve"> </w:t>
      </w:r>
      <w:r w:rsidR="0040548D">
        <w:t>e</w:t>
      </w:r>
      <w:r w:rsidRPr="00390716">
        <w:t>t il en va de même pour la plupart des machines d'autres constructeurs.</w:t>
      </w:r>
      <w:r w:rsidRPr="00390716">
        <w:rPr>
          <w:b w:val="0"/>
        </w:rPr>
        <w:t xml:space="preserve"> </w:t>
      </w:r>
    </w:p>
    <w:p w14:paraId="29A9B67C" w14:textId="77777777" w:rsidR="006E1733" w:rsidRPr="00390716" w:rsidRDefault="006E1733" w:rsidP="006E1733">
      <w:pPr>
        <w:pStyle w:val="Teaser11Pt"/>
        <w:spacing w:before="0" w:after="0"/>
        <w:rPr>
          <w:strike/>
        </w:rPr>
      </w:pPr>
    </w:p>
    <w:p w14:paraId="5A69885E" w14:textId="2AC5D792" w:rsidR="002D338E" w:rsidRPr="00390716" w:rsidRDefault="003F0FD9" w:rsidP="009A3D17">
      <w:pPr>
        <w:pStyle w:val="Copytext11Pt"/>
      </w:pPr>
      <w:proofErr w:type="spellStart"/>
      <w:r w:rsidRPr="00390716">
        <w:t>Kirchdorf</w:t>
      </w:r>
      <w:proofErr w:type="spellEnd"/>
      <w:r w:rsidRPr="00390716">
        <w:t xml:space="preserve"> an der Iller (Allemagne), 16 mai 2022 – Outre un vaste portefeuille d'engins de terrassement et de manutention des matériaux, la société Liebherr-</w:t>
      </w:r>
      <w:proofErr w:type="spellStart"/>
      <w:r w:rsidRPr="00390716">
        <w:t>Hydraulikbagger</w:t>
      </w:r>
      <w:proofErr w:type="spellEnd"/>
      <w:r w:rsidRPr="00390716">
        <w:t xml:space="preserve"> GmbH propose de nombreux outils adaptés à chaque application ainsi que différents systèmes d'attaches rapides. </w:t>
      </w:r>
    </w:p>
    <w:p w14:paraId="60C6166A" w14:textId="2DDE3F77" w:rsidR="00C2177C" w:rsidRPr="00390716" w:rsidRDefault="002F2B9A" w:rsidP="009A3D17">
      <w:pPr>
        <w:pStyle w:val="Copytext11Pt"/>
      </w:pPr>
      <w:r w:rsidRPr="00390716">
        <w:t xml:space="preserve">L'entreprise STRABAG </w:t>
      </w:r>
      <w:r w:rsidR="00ED0F6B">
        <w:t xml:space="preserve">SE </w:t>
      </w:r>
      <w:r w:rsidRPr="00390716">
        <w:t>est u</w:t>
      </w:r>
      <w:r w:rsidR="0040548D">
        <w:t>n groupe européen opérant à l’</w:t>
      </w:r>
      <w:r w:rsidR="00E66B6F">
        <w:t>internationale</w:t>
      </w:r>
      <w:r w:rsidRPr="00390716">
        <w:t xml:space="preserve"> dont la vaste gamme de prestations comprend entre autres les domaines du bâtiment et du génie civil ainsi que des travaux de voirie. L'entreprise </w:t>
      </w:r>
      <w:r w:rsidR="00E66B6F">
        <w:t>emploie pour ses activités</w:t>
      </w:r>
      <w:r w:rsidRPr="00390716">
        <w:t xml:space="preserve"> </w:t>
      </w:r>
      <w:r w:rsidR="00E66B6F">
        <w:t>d</w:t>
      </w:r>
      <w:r w:rsidRPr="00390716">
        <w:t xml:space="preserve">es machines pour fondations spéciales et </w:t>
      </w:r>
      <w:r w:rsidR="00E66B6F">
        <w:t>d</w:t>
      </w:r>
      <w:r w:rsidRPr="00390716">
        <w:t xml:space="preserve">es grues à tour mais aussi </w:t>
      </w:r>
      <w:r w:rsidR="00E66B6F">
        <w:t>d’autres machines</w:t>
      </w:r>
      <w:r w:rsidRPr="00390716">
        <w:t xml:space="preserve"> de terrassement. La gamme de prestations aussi complexe que variée de STRABAG implique des changements</w:t>
      </w:r>
      <w:r w:rsidR="00E66B6F">
        <w:t xml:space="preserve"> d'outils fréquents, surtout lors de l’utilisation</w:t>
      </w:r>
      <w:r w:rsidRPr="00390716">
        <w:t xml:space="preserve"> </w:t>
      </w:r>
      <w:r w:rsidR="00E66B6F">
        <w:t>d</w:t>
      </w:r>
      <w:r w:rsidRPr="00390716">
        <w:t>es pelles hydrauliques. Les opérateurs de machines doivent changer r</w:t>
      </w:r>
      <w:r w:rsidR="00E66B6F">
        <w:t>égulièrement d'outil</w:t>
      </w:r>
      <w:r w:rsidRPr="00390716">
        <w:t xml:space="preserve"> dans le cadre de</w:t>
      </w:r>
      <w:r w:rsidR="00E66B6F">
        <w:t xml:space="preserve"> ce</w:t>
      </w:r>
      <w:r w:rsidRPr="00390716">
        <w:t>s opérations</w:t>
      </w:r>
      <w:r w:rsidR="00E66B6F">
        <w:t>. Pour une meilleure</w:t>
      </w:r>
      <w:r w:rsidRPr="00390716">
        <w:t xml:space="preserve"> productiv</w:t>
      </w:r>
      <w:r w:rsidR="00E66B6F">
        <w:t>ité</w:t>
      </w:r>
      <w:r w:rsidRPr="00390716">
        <w:t xml:space="preserve">, </w:t>
      </w:r>
      <w:r w:rsidR="00E66B6F">
        <w:t>efficacité et davantage de sécurité sur l</w:t>
      </w:r>
      <w:r w:rsidRPr="00390716">
        <w:t>e</w:t>
      </w:r>
      <w:r w:rsidR="00E66B6F">
        <w:t>s chantiers, STRABAG utilise</w:t>
      </w:r>
      <w:r w:rsidRPr="00390716">
        <w:t xml:space="preserve"> le systè</w:t>
      </w:r>
      <w:r w:rsidR="00E66B6F">
        <w:t xml:space="preserve">me d'attache rapide </w:t>
      </w:r>
      <w:r w:rsidRPr="00390716">
        <w:t xml:space="preserve">hydraulique </w:t>
      </w:r>
      <w:bookmarkStart w:id="0" w:name="_Hlk99015093"/>
      <w:r w:rsidRPr="00390716">
        <w:t>LIKUFIX</w:t>
      </w:r>
      <w:r w:rsidRPr="00390716">
        <w:rPr>
          <w:rFonts w:cs="Arial"/>
          <w:vertAlign w:val="superscript"/>
        </w:rPr>
        <w:t>®</w:t>
      </w:r>
      <w:r w:rsidRPr="00390716">
        <w:t xml:space="preserve"> </w:t>
      </w:r>
      <w:bookmarkEnd w:id="0"/>
      <w:r w:rsidRPr="00390716">
        <w:t xml:space="preserve">de Liebherr depuis plusieurs années. </w:t>
      </w:r>
    </w:p>
    <w:p w14:paraId="66336E5B" w14:textId="761A78CE" w:rsidR="009A3D17" w:rsidRPr="00390716" w:rsidRDefault="00031F48" w:rsidP="009A3D17">
      <w:pPr>
        <w:pStyle w:val="Copyhead11Pt"/>
      </w:pPr>
      <w:r w:rsidRPr="00390716">
        <w:t>LIKUFIX</w:t>
      </w:r>
      <w:r w:rsidRPr="00390716">
        <w:rPr>
          <w:rFonts w:cs="Arial"/>
          <w:vertAlign w:val="superscript"/>
        </w:rPr>
        <w:t>®</w:t>
      </w:r>
      <w:r w:rsidRPr="00390716">
        <w:t xml:space="preserve">: partie intégrante des futurs équipements des machines </w:t>
      </w:r>
    </w:p>
    <w:p w14:paraId="7AA5E4F3" w14:textId="729BEABB" w:rsidR="00AC0BF2" w:rsidRPr="00390716" w:rsidRDefault="00B40F6A" w:rsidP="009A3D17">
      <w:pPr>
        <w:pStyle w:val="Copytext11Pt"/>
      </w:pPr>
      <w:r w:rsidRPr="00390716">
        <w:t>Rudolf Arnold, directeur des ventes de la société Liebherr-</w:t>
      </w:r>
      <w:proofErr w:type="spellStart"/>
      <w:r w:rsidRPr="00390716">
        <w:t>Hydraulikbagger</w:t>
      </w:r>
      <w:proofErr w:type="spellEnd"/>
      <w:r w:rsidRPr="00390716">
        <w:t xml:space="preserve"> GmbH, le sait : l'utilisation d'une pelle hydraulique avec un système d'attache rapide est une condition fondamentale pour une application économique, efficace et compétitive. Liebherr propose trois niveaux d'équipement différents en systèmes d'attache rapide : outre les systèmes d'attache rapide mécaniques destinés aux changements d'outils peu fréquents, le système d'attache rapide entièrement hydraulique convient</w:t>
      </w:r>
      <w:r w:rsidR="00E66B6F">
        <w:t xml:space="preserve"> quant à lui</w:t>
      </w:r>
      <w:r w:rsidRPr="00390716">
        <w:t xml:space="preserve"> aux changements</w:t>
      </w:r>
      <w:r w:rsidR="00E66B6F">
        <w:t xml:space="preserve"> d’outils</w:t>
      </w:r>
      <w:r w:rsidRPr="00390716">
        <w:t xml:space="preserve"> fréquents. L'attache rapide peut être commandée par simple pression d'un bouton tandis que les conduites hydrauliques doivent être connectées et déconnectées manuellement. Le système d'attache rapide entièrement hydraulique LIKUFIX</w:t>
      </w:r>
      <w:r w:rsidRPr="00390716">
        <w:rPr>
          <w:rFonts w:cs="Arial"/>
          <w:vertAlign w:val="superscript"/>
        </w:rPr>
        <w:t>®</w:t>
      </w:r>
      <w:r w:rsidRPr="00390716">
        <w:t xml:space="preserve"> permet de procéder </w:t>
      </w:r>
      <w:r w:rsidRPr="00390716">
        <w:lastRenderedPageBreak/>
        <w:t>aisément au changement de l'outil depuis la cabine. Grâce à la combinaison de l'attache rapide entièrement hydraulique et du bloc support LIKUFIX</w:t>
      </w:r>
      <w:r w:rsidRPr="00390716">
        <w:rPr>
          <w:rFonts w:cs="Arial"/>
          <w:vertAlign w:val="superscript"/>
        </w:rPr>
        <w:t>®</w:t>
      </w:r>
      <w:r w:rsidRPr="00390716">
        <w:t xml:space="preserve">, les outils mécaniques comme les outils hydrauliques fusionnent rapidement avec la machine pour former une unité performante. </w:t>
      </w:r>
    </w:p>
    <w:p w14:paraId="1239D112" w14:textId="67DDE2A6" w:rsidR="00A811EB" w:rsidRPr="00390716" w:rsidRDefault="00A811EB" w:rsidP="00A811EB">
      <w:pPr>
        <w:pStyle w:val="Copytext11Pt"/>
        <w:spacing w:after="0"/>
      </w:pPr>
      <w:r w:rsidRPr="00390716">
        <w:t>Martin Philipp, responsable de la direction centrale des investissements et des ac</w:t>
      </w:r>
      <w:r w:rsidR="00E66B6F">
        <w:t xml:space="preserve">hats de la société STRABAG BMTI </w:t>
      </w:r>
      <w:r w:rsidRPr="00390716">
        <w:t xml:space="preserve">GmbH &amp; Co. KG, indique que la plupart des pelles sur pneus et sur chenilles neuves </w:t>
      </w:r>
      <w:r w:rsidR="00E66B6F">
        <w:t xml:space="preserve">qui intègrent le parc machine de la société </w:t>
      </w:r>
      <w:r w:rsidRPr="00390716">
        <w:t>sont équipées du syst</w:t>
      </w:r>
      <w:r w:rsidR="00E66B6F">
        <w:t>ème d'attache rapide</w:t>
      </w:r>
      <w:r w:rsidRPr="00390716">
        <w:t xml:space="preserve"> hydraulique LIKUFIX</w:t>
      </w:r>
      <w:r w:rsidRPr="00390716">
        <w:rPr>
          <w:rFonts w:cs="Arial"/>
          <w:strike/>
          <w:vertAlign w:val="superscript"/>
        </w:rPr>
        <w:t>®</w:t>
      </w:r>
      <w:r w:rsidRPr="00390716">
        <w:t xml:space="preserve">. Cela concerne tant les machines Liebherr que celles d'autres constructeurs. En effet, les systèmes d'attache rapide de Liebherr peuvent être utilisés sur </w:t>
      </w:r>
      <w:r w:rsidR="00E66B6F">
        <w:t xml:space="preserve">toutes </w:t>
      </w:r>
      <w:r w:rsidRPr="00390716">
        <w:t>les machines</w:t>
      </w:r>
      <w:r w:rsidR="00E66B6F">
        <w:t>, même celles</w:t>
      </w:r>
      <w:r w:rsidRPr="00390716">
        <w:t xml:space="preserve"> d'autres constructeurs. Pour la société STRABAG, il s'agit d'un investissement </w:t>
      </w:r>
      <w:r w:rsidR="00E66B6F">
        <w:t>qui représente un</w:t>
      </w:r>
      <w:r w:rsidRPr="00390716">
        <w:t xml:space="preserve"> avantage</w:t>
      </w:r>
      <w:r w:rsidR="00E66B6F">
        <w:t xml:space="preserve"> certain </w:t>
      </w:r>
      <w:r w:rsidRPr="00390716">
        <w:t>car le rendement des pelles hydrauliques peut êt</w:t>
      </w:r>
      <w:r w:rsidR="008624EC">
        <w:t>re considérablement accru du fait du</w:t>
      </w:r>
      <w:r w:rsidRPr="00390716">
        <w:t xml:space="preserve"> changement rapide des outils</w:t>
      </w:r>
      <w:r w:rsidR="008624EC">
        <w:t xml:space="preserve"> sur les chantiers</w:t>
      </w:r>
      <w:r w:rsidRPr="00390716">
        <w:t>.</w:t>
      </w:r>
    </w:p>
    <w:p w14:paraId="2CD5F746" w14:textId="77777777" w:rsidR="00A811EB" w:rsidRPr="00390716" w:rsidRDefault="00A811EB" w:rsidP="0028140C">
      <w:pPr>
        <w:pStyle w:val="Copytext11Pt"/>
        <w:spacing w:after="0"/>
        <w:rPr>
          <w:strike/>
        </w:rPr>
      </w:pPr>
    </w:p>
    <w:p w14:paraId="02FE4616" w14:textId="6F3FDFDC" w:rsidR="00E8026F" w:rsidRPr="00390716" w:rsidRDefault="00AE58F1" w:rsidP="00774BEF">
      <w:pPr>
        <w:pStyle w:val="Copyhead11Pt"/>
      </w:pPr>
      <w:r w:rsidRPr="00390716">
        <w:t>Expériences positives avec LIKUFIX</w:t>
      </w:r>
      <w:r w:rsidRPr="00390716">
        <w:rPr>
          <w:rFonts w:cs="Arial"/>
          <w:vertAlign w:val="superscript"/>
        </w:rPr>
        <w:t>®</w:t>
      </w:r>
      <w:r w:rsidRPr="00390716">
        <w:t xml:space="preserve"> </w:t>
      </w:r>
    </w:p>
    <w:p w14:paraId="71DA4A3A" w14:textId="15BB6B54" w:rsidR="0092336D" w:rsidRPr="00390716" w:rsidRDefault="00E8026F" w:rsidP="005B5DDB">
      <w:pPr>
        <w:pStyle w:val="Copytext11Pt"/>
      </w:pPr>
      <w:r w:rsidRPr="00390716">
        <w:t>STRABAG utilise déjà</w:t>
      </w:r>
      <w:r w:rsidR="008624EC">
        <w:t xml:space="preserve"> le</w:t>
      </w:r>
      <w:r w:rsidRPr="00390716">
        <w:t xml:space="preserve"> LIKUFIX</w:t>
      </w:r>
      <w:r w:rsidRPr="00390716">
        <w:rPr>
          <w:vertAlign w:val="superscript"/>
        </w:rPr>
        <w:t>®</w:t>
      </w:r>
      <w:r w:rsidRPr="00390716">
        <w:t xml:space="preserve"> avec succès depuis 2007. La qualité élevée des produits et la facilité de service et d'entretien </w:t>
      </w:r>
      <w:r w:rsidR="008624EC">
        <w:t xml:space="preserve">font </w:t>
      </w:r>
      <w:r w:rsidRPr="00390716">
        <w:t>d</w:t>
      </w:r>
      <w:r w:rsidR="008624EC">
        <w:t>e l</w:t>
      </w:r>
      <w:r w:rsidRPr="00390716">
        <w:t xml:space="preserve">'attache rapide </w:t>
      </w:r>
      <w:r w:rsidR="008624EC">
        <w:t>hydraulique</w:t>
      </w:r>
      <w:r w:rsidRPr="00390716">
        <w:t xml:space="preserve"> Liebherr un </w:t>
      </w:r>
      <w:r w:rsidR="008624EC">
        <w:t>atout</w:t>
      </w:r>
      <w:r w:rsidRPr="00390716">
        <w:t xml:space="preserve">. Liebherr a continuellement optimisé ces aspects lors du développement de ses produits. Par rapport à la </w:t>
      </w:r>
      <w:r w:rsidR="008624EC">
        <w:t>génération</w:t>
      </w:r>
      <w:r w:rsidRPr="00390716">
        <w:t xml:space="preserve"> pré</w:t>
      </w:r>
      <w:r w:rsidR="008624EC">
        <w:t xml:space="preserve">cédente, la nouvelle a été </w:t>
      </w:r>
      <w:r w:rsidRPr="00390716">
        <w:t>optimis</w:t>
      </w:r>
      <w:r w:rsidR="008624EC">
        <w:t>é</w:t>
      </w:r>
      <w:r w:rsidRPr="00390716">
        <w:t>e</w:t>
      </w:r>
      <w:r w:rsidR="008624EC">
        <w:t xml:space="preserve"> du point de vue de sa construction de par le choix de matériaux toujours plus résistants afin</w:t>
      </w:r>
      <w:r w:rsidRPr="00390716">
        <w:t xml:space="preserve"> d'augmenter encore la durée de vie de manière significative. De surcroît, la nouvelle génératio</w:t>
      </w:r>
      <w:r w:rsidR="008624EC">
        <w:t>n a été conçue pour une facilité d’</w:t>
      </w:r>
      <w:r w:rsidRPr="00390716">
        <w:t>entretien</w:t>
      </w:r>
      <w:r w:rsidR="008624EC">
        <w:t xml:space="preserve"> encore améliorée, pouvant être directement opéré</w:t>
      </w:r>
      <w:r w:rsidRPr="00390716">
        <w:t xml:space="preserve"> sur le chantier, ce qui permet de réduire les temps d'arrêt. </w:t>
      </w:r>
    </w:p>
    <w:p w14:paraId="509CD33E" w14:textId="160B8136" w:rsidR="000F138F" w:rsidRPr="00390716" w:rsidRDefault="00031F48" w:rsidP="00E8026F">
      <w:pPr>
        <w:pStyle w:val="Copytext11Pt"/>
      </w:pPr>
      <w:r w:rsidRPr="00390716">
        <w:t>LIKUFIX</w:t>
      </w:r>
      <w:r w:rsidRPr="00390716">
        <w:rPr>
          <w:vertAlign w:val="superscript"/>
        </w:rPr>
        <w:t>®</w:t>
      </w:r>
      <w:r w:rsidRPr="00390716">
        <w:t xml:space="preserve"> accroît non seulement la rentabilité mais aussi la sécurité </w:t>
      </w:r>
      <w:r w:rsidR="00781F9C">
        <w:t xml:space="preserve">au </w:t>
      </w:r>
      <w:r w:rsidRPr="00390716">
        <w:t xml:space="preserve">quotidien sur les chantiers, ce qui constitue un facteur important pour l'entreprise, car le thème de la sécurité occupe une place essentielle au sein du groupe STRABAG. Le changement d'outils s'effectue par simple pression d'un bouton depuis la cabine. Cela permet de s'assurer que personne ne se trouve dans la zone à risque pendant le processus de changement. Le système d'attache rapide de Liebherr présente ici un avantage unique : au lieu de surveiller la pression du vérin de verrouillage, </w:t>
      </w:r>
      <w:r w:rsidR="00781F9C">
        <w:t>chaque attache rapide</w:t>
      </w:r>
      <w:r w:rsidRPr="00390716">
        <w:t xml:space="preserve"> hydraulique Liebherr dispose en série de capteurs </w:t>
      </w:r>
      <w:r w:rsidR="00781F9C">
        <w:t xml:space="preserve">électroniques </w:t>
      </w:r>
      <w:r w:rsidRPr="00390716">
        <w:t>de position qui sur</w:t>
      </w:r>
      <w:r w:rsidR="00781F9C">
        <w:t>veillent le bon placement</w:t>
      </w:r>
      <w:r w:rsidRPr="00390716">
        <w:t xml:space="preserve"> du boulon de verrouillage. Un </w:t>
      </w:r>
      <w:r w:rsidR="00781F9C">
        <w:t>indicateur visuel et</w:t>
      </w:r>
      <w:r w:rsidRPr="00390716">
        <w:t xml:space="preserve"> acoustique signale à l'opérateur de la machine quand l'attache rapide est ouverte. De plus, grâce à une bonne visibilité sur le boulon de verrouillage </w:t>
      </w:r>
      <w:r w:rsidR="00781F9C">
        <w:t xml:space="preserve">situé à </w:t>
      </w:r>
      <w:r w:rsidRPr="00390716">
        <w:t>gauche</w:t>
      </w:r>
      <w:r w:rsidR="00781F9C">
        <w:t xml:space="preserve"> de l’outil</w:t>
      </w:r>
      <w:r w:rsidRPr="00390716">
        <w:t>, l'opérateur de la machine peut s'assurer que</w:t>
      </w:r>
      <w:r w:rsidR="00781F9C">
        <w:t xml:space="preserve"> l'attache rapide est bien en place</w:t>
      </w:r>
      <w:r w:rsidRPr="00390716">
        <w:t xml:space="preserve"> </w:t>
      </w:r>
      <w:r w:rsidR="00781F9C">
        <w:t>et l’outil correctement verrouillé</w:t>
      </w:r>
      <w:r w:rsidRPr="00390716">
        <w:t xml:space="preserve">. Un autre capteur de proximité surveille la position correcte de l'outil en position de verrouillage et assure ainsi </w:t>
      </w:r>
      <w:r w:rsidR="00781F9C">
        <w:t>une sécurité supplémentaire afin de poursuivre le</w:t>
      </w:r>
      <w:r w:rsidRPr="00390716">
        <w:t xml:space="preserve"> chantier. </w:t>
      </w:r>
    </w:p>
    <w:p w14:paraId="2D7CB452" w14:textId="0B63E693" w:rsidR="009A3D17" w:rsidRPr="00390716" w:rsidRDefault="00031F48" w:rsidP="009A3D17">
      <w:pPr>
        <w:pStyle w:val="Copyhead11Pt"/>
      </w:pPr>
      <w:r w:rsidRPr="00390716">
        <w:t>Le fonctionnement de LIKUFIX</w:t>
      </w:r>
      <w:r w:rsidRPr="00390716">
        <w:rPr>
          <w:vertAlign w:val="superscript"/>
        </w:rPr>
        <w:t>®</w:t>
      </w:r>
      <w:r w:rsidRPr="00390716">
        <w:t xml:space="preserve"> est basé sur un système entièrement hydraulique</w:t>
      </w:r>
    </w:p>
    <w:p w14:paraId="14150D9C" w14:textId="118F59C6" w:rsidR="00DA0B4C" w:rsidRPr="00390716" w:rsidRDefault="00A90266" w:rsidP="00DA0B4C">
      <w:pPr>
        <w:pStyle w:val="Copytext11Pt"/>
      </w:pPr>
      <w:r w:rsidRPr="00390716">
        <w:t>Le système LIKUFIX</w:t>
      </w:r>
      <w:r w:rsidRPr="00390716">
        <w:rPr>
          <w:vertAlign w:val="superscript"/>
        </w:rPr>
        <w:t>®</w:t>
      </w:r>
      <w:r w:rsidRPr="00390716">
        <w:t xml:space="preserve"> est une attache rapide hydraulique combinée au bloc hydraulique LIKUFIX</w:t>
      </w:r>
      <w:r w:rsidRPr="00390716">
        <w:rPr>
          <w:vertAlign w:val="superscript"/>
        </w:rPr>
        <w:t>®</w:t>
      </w:r>
      <w:r w:rsidRPr="00390716">
        <w:t xml:space="preserve"> qui a été </w:t>
      </w:r>
      <w:r w:rsidR="00781F9C">
        <w:t>développé</w:t>
      </w:r>
      <w:r w:rsidRPr="00390716">
        <w:t xml:space="preserve"> par Liebherr en 2000, souligne</w:t>
      </w:r>
      <w:r w:rsidR="00D21428">
        <w:t xml:space="preserve"> </w:t>
      </w:r>
      <w:r w:rsidR="00D21428" w:rsidRPr="00D21428">
        <w:t xml:space="preserve">Frederik </w:t>
      </w:r>
      <w:proofErr w:type="spellStart"/>
      <w:r w:rsidR="00D21428" w:rsidRPr="00D21428">
        <w:t>Kössinger</w:t>
      </w:r>
      <w:proofErr w:type="spellEnd"/>
      <w:r w:rsidR="00D21428">
        <w:t>,</w:t>
      </w:r>
      <w:r w:rsidR="00D21428" w:rsidRPr="00D21428">
        <w:t xml:space="preserve"> </w:t>
      </w:r>
      <w:r w:rsidR="00781F9C">
        <w:t>directeur des ventes pour les o</w:t>
      </w:r>
      <w:r w:rsidRPr="00390716">
        <w:t>utils et systèmes d'attache rapide chez Liebherr-</w:t>
      </w:r>
      <w:proofErr w:type="spellStart"/>
      <w:r w:rsidRPr="00390716">
        <w:t>Hydraulikbagger</w:t>
      </w:r>
      <w:proofErr w:type="spellEnd"/>
      <w:r w:rsidRPr="00390716">
        <w:t xml:space="preserve"> GmbH. </w:t>
      </w:r>
      <w:r w:rsidR="00781F9C">
        <w:t xml:space="preserve">Le </w:t>
      </w:r>
      <w:r w:rsidRPr="00390716">
        <w:t>LIKUFIX</w:t>
      </w:r>
      <w:r w:rsidRPr="00390716">
        <w:rPr>
          <w:vertAlign w:val="superscript"/>
        </w:rPr>
        <w:t xml:space="preserve"> ®</w:t>
      </w:r>
      <w:r w:rsidRPr="00390716">
        <w:t xml:space="preserve"> est monté de manière hydromécanique, ce qui permet au système de procéder à une compensation optimale sur tous les axes et à tous les degrés de liberté, explique-t-il. Par ailleurs, le système d'attache rapide est fac</w:t>
      </w:r>
      <w:r w:rsidR="00781F9C">
        <w:t>ile à nettoyer et les débris et autres saletés</w:t>
      </w:r>
      <w:r w:rsidRPr="00390716">
        <w:t xml:space="preserve"> peuvent être identifiées aisément. Une plaque métallique massive et des coupleurs hydrauliques escamotables préviennent les dommages lors du processus d'accouplement. </w:t>
      </w:r>
      <w:r w:rsidR="00781F9C">
        <w:t>E</w:t>
      </w:r>
      <w:r w:rsidRPr="00390716">
        <w:t xml:space="preserve">n </w:t>
      </w:r>
      <w:r w:rsidRPr="00390716">
        <w:lastRenderedPageBreak/>
        <w:t>option</w:t>
      </w:r>
      <w:r w:rsidR="00781F9C">
        <w:t>, un étrier</w:t>
      </w:r>
      <w:r w:rsidRPr="00390716">
        <w:t xml:space="preserve"> monté sur le bloc support protège également les conduites hydrauliques d'éventuels dommages. Selon la classe de tonnage, Liebherr propose quatre variantes différentes de </w:t>
      </w:r>
      <w:r w:rsidR="00781F9C">
        <w:t xml:space="preserve">son </w:t>
      </w:r>
      <w:r w:rsidRPr="00390716">
        <w:t>système LIKUFIX</w:t>
      </w:r>
      <w:r w:rsidRPr="00390716">
        <w:rPr>
          <w:vertAlign w:val="superscript"/>
        </w:rPr>
        <w:t>®</w:t>
      </w:r>
      <w:r w:rsidR="00781F9C">
        <w:t xml:space="preserve"> pour l</w:t>
      </w:r>
      <w:r w:rsidRPr="00390716">
        <w:t>es pelles</w:t>
      </w:r>
      <w:r w:rsidR="00781F9C">
        <w:t xml:space="preserve"> hydrauliques ainsi que </w:t>
      </w:r>
      <w:r w:rsidRPr="00390716">
        <w:t>deux syst</w:t>
      </w:r>
      <w:r w:rsidR="00781F9C">
        <w:t>èmes</w:t>
      </w:r>
      <w:r w:rsidRPr="00390716">
        <w:t xml:space="preserve"> pour les engins de manutention.</w:t>
      </w:r>
    </w:p>
    <w:p w14:paraId="06F225F5" w14:textId="7C15F6FC" w:rsidR="00AC0BF2" w:rsidRPr="00390716" w:rsidRDefault="00AC0BF2" w:rsidP="00AC0BF2">
      <w:pPr>
        <w:pStyle w:val="Copyhead11Pt"/>
      </w:pPr>
      <w:r w:rsidRPr="00390716">
        <w:t>À propos de la société STRABAG SE</w:t>
      </w:r>
    </w:p>
    <w:p w14:paraId="670B31C2" w14:textId="0DD7813A" w:rsidR="00797C75" w:rsidRPr="00390716" w:rsidRDefault="00797C75" w:rsidP="00467667">
      <w:pPr>
        <w:pStyle w:val="Copyhead11Pt"/>
        <w:spacing w:after="0"/>
        <w:rPr>
          <w:rFonts w:eastAsiaTheme="minorHAnsi" w:cs="Arial"/>
          <w:b w:val="0"/>
          <w:szCs w:val="22"/>
          <w:lang w:eastAsia="en-US"/>
        </w:rPr>
      </w:pPr>
      <w:r w:rsidRPr="00390716">
        <w:rPr>
          <w:rFonts w:eastAsiaTheme="minorHAnsi" w:cs="Arial"/>
          <w:b w:val="0"/>
        </w:rPr>
        <w:t xml:space="preserve">STRABAG </w:t>
      </w:r>
      <w:r w:rsidR="00ED0F6B">
        <w:rPr>
          <w:rFonts w:eastAsiaTheme="minorHAnsi" w:cs="Arial"/>
          <w:b w:val="0"/>
        </w:rPr>
        <w:t xml:space="preserve">SE </w:t>
      </w:r>
      <w:r w:rsidRPr="00390716">
        <w:rPr>
          <w:rFonts w:eastAsiaTheme="minorHAnsi" w:cs="Arial"/>
          <w:b w:val="0"/>
        </w:rPr>
        <w:t>est un groupe européen</w:t>
      </w:r>
      <w:r w:rsidR="00781F9C">
        <w:rPr>
          <w:rFonts w:eastAsiaTheme="minorHAnsi" w:cs="Arial"/>
          <w:b w:val="0"/>
        </w:rPr>
        <w:t xml:space="preserve"> spécialisé dans la</w:t>
      </w:r>
      <w:r w:rsidRPr="00390716">
        <w:rPr>
          <w:rFonts w:eastAsiaTheme="minorHAnsi" w:cs="Arial"/>
          <w:b w:val="0"/>
        </w:rPr>
        <w:t xml:space="preserve"> construction qui assure un rôle de chef de file en matière d'inno</w:t>
      </w:r>
      <w:r w:rsidR="002B7BC4">
        <w:rPr>
          <w:rFonts w:eastAsiaTheme="minorHAnsi" w:cs="Arial"/>
          <w:b w:val="0"/>
        </w:rPr>
        <w:t>vation</w:t>
      </w:r>
      <w:r w:rsidRPr="00390716">
        <w:rPr>
          <w:rFonts w:eastAsiaTheme="minorHAnsi" w:cs="Arial"/>
          <w:b w:val="0"/>
        </w:rPr>
        <w:t xml:space="preserve">. L'entreprise crée de la valeur ajoutée pour les donneurs d'ordre. À cet effet, des unités opérationnelles spécialisées intègrent les prestations les plus diverses tout en assumant la responsabilité de celles-ci. STRABAG amène les personnes, les matériaux de construction et les machines </w:t>
      </w:r>
      <w:r w:rsidR="002B7BC4">
        <w:rPr>
          <w:rFonts w:eastAsiaTheme="minorHAnsi" w:cs="Arial"/>
          <w:b w:val="0"/>
        </w:rPr>
        <w:t>au bon endroit et au bon moment</w:t>
      </w:r>
      <w:r w:rsidRPr="00390716">
        <w:rPr>
          <w:rFonts w:eastAsiaTheme="minorHAnsi" w:cs="Arial"/>
          <w:b w:val="0"/>
        </w:rPr>
        <w:t xml:space="preserve"> et réalise ainsi des projets de construction complexes. Grâce à l'engagement de plus de </w:t>
      </w:r>
      <w:r w:rsidR="00ED0F6B" w:rsidRPr="00390716">
        <w:rPr>
          <w:rFonts w:eastAsiaTheme="minorHAnsi" w:cs="Arial"/>
          <w:b w:val="0"/>
        </w:rPr>
        <w:t>7</w:t>
      </w:r>
      <w:r w:rsidR="00ED0F6B">
        <w:rPr>
          <w:rFonts w:eastAsiaTheme="minorHAnsi" w:cs="Arial"/>
          <w:b w:val="0"/>
        </w:rPr>
        <w:t>4</w:t>
      </w:r>
      <w:r w:rsidR="00ED0F6B" w:rsidRPr="00390716">
        <w:rPr>
          <w:rFonts w:eastAsiaTheme="minorHAnsi" w:cs="Arial"/>
          <w:b w:val="0"/>
        </w:rPr>
        <w:t> </w:t>
      </w:r>
      <w:r w:rsidRPr="00390716">
        <w:rPr>
          <w:rFonts w:eastAsiaTheme="minorHAnsi" w:cs="Arial"/>
          <w:b w:val="0"/>
        </w:rPr>
        <w:t>000 collaboratrices et collaborateurs, STRABAG réali</w:t>
      </w:r>
      <w:r w:rsidR="002B7BC4">
        <w:rPr>
          <w:rFonts w:eastAsiaTheme="minorHAnsi" w:cs="Arial"/>
          <w:b w:val="0"/>
        </w:rPr>
        <w:t xml:space="preserve">se chaque année un chiffre d’affaires </w:t>
      </w:r>
      <w:r w:rsidRPr="00390716">
        <w:rPr>
          <w:rFonts w:eastAsiaTheme="minorHAnsi" w:cs="Arial"/>
          <w:b w:val="0"/>
        </w:rPr>
        <w:t>d'environ 16 milliards d'euros. Un réseau dense de filiales réparties dans de nombreux pays européens et sur d'autres continents élargit le champ d'action bien au-delà des frontières de l'Autriche et de l'Allemagne.</w:t>
      </w:r>
    </w:p>
    <w:p w14:paraId="4108835A" w14:textId="77777777" w:rsidR="00797C75" w:rsidRPr="00390716" w:rsidRDefault="00797C75" w:rsidP="00C83E45">
      <w:pPr>
        <w:pStyle w:val="Copyhead11Pt"/>
        <w:rPr>
          <w:b w:val="0"/>
          <w:bCs/>
        </w:rPr>
      </w:pPr>
    </w:p>
    <w:p w14:paraId="34CCB293" w14:textId="5E634173" w:rsidR="009A3D17" w:rsidRPr="00390716" w:rsidRDefault="009A3D17" w:rsidP="0010621D">
      <w:pPr>
        <w:pStyle w:val="BoilerplateCopyhead9Pt"/>
      </w:pPr>
      <w:r w:rsidRPr="00390716">
        <w:t>À propos du Groupe Liebherr</w:t>
      </w:r>
    </w:p>
    <w:p w14:paraId="6CB7A2FF" w14:textId="37CAA243" w:rsidR="00900BF6" w:rsidRPr="00390716" w:rsidRDefault="00D21428" w:rsidP="00774BEF">
      <w:pPr>
        <w:pStyle w:val="BoilerplateCopytext9Pt"/>
        <w:rPr>
          <w:b/>
        </w:rPr>
      </w:pPr>
      <w:r w:rsidRPr="00D21428">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D21428">
        <w:t>Kirchdorf</w:t>
      </w:r>
      <w:proofErr w:type="spellEnd"/>
      <w:r w:rsidRPr="00D21428">
        <w:t xml:space="preserve"> an der Iller, dans le sud de l'Allemagne. Depuis, les employés ont pour objectif de convaincre leurs clients par des solutions exigeantes tout en contribuant au progrès technologique.</w:t>
      </w:r>
      <w:r w:rsidR="00900BF6" w:rsidRPr="00390716">
        <w:br w:type="page"/>
      </w:r>
    </w:p>
    <w:p w14:paraId="057204E6" w14:textId="40E8854C" w:rsidR="009A3D17" w:rsidRPr="00390716" w:rsidRDefault="001A7D18" w:rsidP="009A3D17">
      <w:pPr>
        <w:pStyle w:val="Copyhead11Pt"/>
      </w:pPr>
      <w:r w:rsidRPr="00390716">
        <w:lastRenderedPageBreak/>
        <w:t>Photos</w:t>
      </w:r>
    </w:p>
    <w:p w14:paraId="7A690AEC" w14:textId="07293442" w:rsidR="001A7D18" w:rsidRPr="00390716" w:rsidRDefault="00962992" w:rsidP="009A3D17">
      <w:r>
        <w:rPr>
          <w:noProof/>
          <w:lang w:val="de-DE" w:eastAsia="de-DE"/>
        </w:rPr>
        <w:drawing>
          <wp:inline distT="0" distB="0" distL="0" distR="0" wp14:anchorId="52C68A70" wp14:editId="5582CD10">
            <wp:extent cx="2607829" cy="1737360"/>
            <wp:effectExtent l="0" t="0" r="2540" b="0"/>
            <wp:docPr id="1" name="Grafik 1" descr="Ein Bild, das draußen, Himmel, LKW,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Himmel, LKW, Bode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23910" cy="1748073"/>
                    </a:xfrm>
                    <a:prstGeom prst="rect">
                      <a:avLst/>
                    </a:prstGeom>
                  </pic:spPr>
                </pic:pic>
              </a:graphicData>
            </a:graphic>
          </wp:inline>
        </w:drawing>
      </w:r>
    </w:p>
    <w:p w14:paraId="0228A63D" w14:textId="5CE11F96" w:rsidR="00E02207" w:rsidRPr="00390716" w:rsidRDefault="001554A6" w:rsidP="001A7D18">
      <w:pPr>
        <w:pStyle w:val="Caption9Pt"/>
      </w:pPr>
      <w:r w:rsidRPr="00390716">
        <w:t>liebherr-likufix-strabag-1.jpg</w:t>
      </w:r>
      <w:r w:rsidRPr="00390716">
        <w:br/>
        <w:t>STRABAG mise sur le système d'attache rapide entièrement hydraulique LIKUFIX</w:t>
      </w:r>
      <w:r w:rsidRPr="00390716">
        <w:rPr>
          <w:vertAlign w:val="superscript"/>
        </w:rPr>
        <w:t>®</w:t>
      </w:r>
      <w:r w:rsidRPr="00390716">
        <w:t xml:space="preserve"> de Liebherr pour l</w:t>
      </w:r>
      <w:r w:rsidR="002B7BC4">
        <w:t>'ensemble de ses machines, de la marque Liebherr comme d’autres</w:t>
      </w:r>
      <w:r w:rsidRPr="00390716">
        <w:t xml:space="preserve"> constructeurs.</w:t>
      </w:r>
    </w:p>
    <w:p w14:paraId="09D0D209" w14:textId="65EE2FD4" w:rsidR="009A3D17" w:rsidRPr="00390716" w:rsidRDefault="00962992" w:rsidP="009A3D17">
      <w:pPr>
        <w:pStyle w:val="Caption9Pt"/>
      </w:pPr>
      <w:r>
        <w:rPr>
          <w:noProof/>
          <w:lang w:val="de-DE" w:eastAsia="de-DE"/>
        </w:rPr>
        <w:drawing>
          <wp:inline distT="0" distB="0" distL="0" distR="0" wp14:anchorId="7DADD538" wp14:editId="2A2B469C">
            <wp:extent cx="2653580" cy="1767840"/>
            <wp:effectExtent l="0" t="0" r="0" b="3810"/>
            <wp:docPr id="3" name="Grafik 3" descr="Ein Bild, das Boden,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den,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8315" cy="1777657"/>
                    </a:xfrm>
                    <a:prstGeom prst="rect">
                      <a:avLst/>
                    </a:prstGeom>
                  </pic:spPr>
                </pic:pic>
              </a:graphicData>
            </a:graphic>
          </wp:inline>
        </w:drawing>
      </w:r>
    </w:p>
    <w:p w14:paraId="4A095400" w14:textId="58BF03DF" w:rsidR="001A7D18" w:rsidRPr="00390716" w:rsidRDefault="001A7D18" w:rsidP="001A7D18">
      <w:pPr>
        <w:pStyle w:val="Caption9Pt"/>
      </w:pPr>
      <w:r w:rsidRPr="00390716">
        <w:t>liebherr-likufix-strabag-2.jpg</w:t>
      </w:r>
      <w:r w:rsidRPr="00390716">
        <w:br/>
        <w:t>LIKUFIX</w:t>
      </w:r>
      <w:r w:rsidRPr="00390716">
        <w:rPr>
          <w:vertAlign w:val="superscript"/>
        </w:rPr>
        <w:t>®</w:t>
      </w:r>
      <w:r w:rsidRPr="00390716">
        <w:t xml:space="preserve"> permet un changement d'outil à la fois rapide et sûr depuis la cabine. </w:t>
      </w:r>
    </w:p>
    <w:p w14:paraId="3E2276C7" w14:textId="7381C52B" w:rsidR="002A69AD" w:rsidRPr="00390716" w:rsidRDefault="00962992" w:rsidP="00BA7507">
      <w:pPr>
        <w:pStyle w:val="Caption9Pt"/>
      </w:pPr>
      <w:r>
        <w:rPr>
          <w:noProof/>
          <w:lang w:val="de-DE" w:eastAsia="de-DE"/>
        </w:rPr>
        <w:drawing>
          <wp:inline distT="0" distB="0" distL="0" distR="0" wp14:anchorId="5475F6FC" wp14:editId="6BE00D22">
            <wp:extent cx="2720340" cy="1812316"/>
            <wp:effectExtent l="0" t="0" r="3810" b="0"/>
            <wp:docPr id="4" name="Grafik 4" descr="Ein Bild, das Boden, draußen, LKW,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Boden, draußen, LKW, Schmutz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28297" cy="1817617"/>
                    </a:xfrm>
                    <a:prstGeom prst="rect">
                      <a:avLst/>
                    </a:prstGeom>
                  </pic:spPr>
                </pic:pic>
              </a:graphicData>
            </a:graphic>
          </wp:inline>
        </w:drawing>
      </w:r>
    </w:p>
    <w:p w14:paraId="4DACC782" w14:textId="32567F61" w:rsidR="002A69AD" w:rsidRPr="00390716" w:rsidRDefault="002A69AD" w:rsidP="000B50B5">
      <w:pPr>
        <w:pStyle w:val="Caption9Pt"/>
        <w:rPr>
          <w:rFonts w:eastAsia="Times New Roman" w:cs="Times New Roman"/>
          <w:b/>
          <w:lang w:eastAsia="de-DE"/>
        </w:rPr>
      </w:pPr>
      <w:r w:rsidRPr="00390716">
        <w:t>liebherr-likufix-strabag-3.jpg</w:t>
      </w:r>
      <w:r w:rsidRPr="00390716">
        <w:br/>
        <w:t>LIKUFIX</w:t>
      </w:r>
      <w:r w:rsidRPr="00962992">
        <w:rPr>
          <w:vertAlign w:val="superscript"/>
        </w:rPr>
        <w:t xml:space="preserve">® </w:t>
      </w:r>
      <w:r w:rsidRPr="00390716">
        <w:t xml:space="preserve">est une attache rapide hydraulique combinée à un système d'accouplement hydraulique automatique qui a été développé par Liebherr </w:t>
      </w:r>
      <w:r w:rsidR="004B38DC" w:rsidRPr="004B38DC">
        <w:t xml:space="preserve">dès </w:t>
      </w:r>
      <w:r w:rsidRPr="00390716">
        <w:t xml:space="preserve">2000. </w:t>
      </w:r>
      <w:r w:rsidRPr="00390716">
        <w:br w:type="page"/>
      </w:r>
    </w:p>
    <w:p w14:paraId="099BD17C" w14:textId="38847C99" w:rsidR="009A3D17" w:rsidRPr="00E74E00" w:rsidRDefault="00D63B50" w:rsidP="009A3D17">
      <w:pPr>
        <w:pStyle w:val="Copyhead11Pt"/>
        <w:rPr>
          <w:lang w:val="en-US"/>
        </w:rPr>
      </w:pPr>
      <w:r w:rsidRPr="00E74E00">
        <w:rPr>
          <w:lang w:val="en-US"/>
        </w:rPr>
        <w:lastRenderedPageBreak/>
        <w:t>Contact</w:t>
      </w:r>
    </w:p>
    <w:p w14:paraId="39C037B3" w14:textId="7CC9AEE5" w:rsidR="009A3D17" w:rsidRPr="00E74E00" w:rsidRDefault="00793A11" w:rsidP="009A3D17">
      <w:pPr>
        <w:pStyle w:val="Copytext11Pt"/>
        <w:rPr>
          <w:lang w:val="en-US"/>
        </w:rPr>
      </w:pPr>
      <w:r w:rsidRPr="00E74E00">
        <w:rPr>
          <w:lang w:val="en-US"/>
        </w:rPr>
        <w:t>Nadine Willburger</w:t>
      </w:r>
      <w:r w:rsidRPr="00E74E00">
        <w:rPr>
          <w:lang w:val="en-US"/>
        </w:rPr>
        <w:br/>
        <w:t>Marketing</w:t>
      </w:r>
      <w:r w:rsidRPr="00E74E00">
        <w:rPr>
          <w:lang w:val="en-US"/>
        </w:rPr>
        <w:br/>
      </w:r>
      <w:proofErr w:type="spellStart"/>
      <w:r w:rsidRPr="00E74E00">
        <w:rPr>
          <w:lang w:val="en-US"/>
        </w:rPr>
        <w:t>Téléphone</w:t>
      </w:r>
      <w:proofErr w:type="spellEnd"/>
      <w:r w:rsidRPr="00E74E00">
        <w:rPr>
          <w:lang w:val="en-US"/>
        </w:rPr>
        <w:t xml:space="preserve"> : +49 7354 / 80 - 7332</w:t>
      </w:r>
      <w:r w:rsidRPr="00E74E00">
        <w:rPr>
          <w:lang w:val="en-US"/>
        </w:rPr>
        <w:br/>
        <w:t xml:space="preserve">E-mail : nadine.willburger@liebherr.com </w:t>
      </w:r>
    </w:p>
    <w:p w14:paraId="1E259A99" w14:textId="77777777" w:rsidR="009A3D17" w:rsidRPr="00E74E00" w:rsidRDefault="009A3D17" w:rsidP="009A3D17">
      <w:pPr>
        <w:pStyle w:val="Copyhead11Pt"/>
        <w:rPr>
          <w:lang w:val="de-DE"/>
        </w:rPr>
      </w:pPr>
      <w:proofErr w:type="spellStart"/>
      <w:r w:rsidRPr="00E74E00">
        <w:rPr>
          <w:lang w:val="de-DE"/>
        </w:rPr>
        <w:t>Publié</w:t>
      </w:r>
      <w:proofErr w:type="spellEnd"/>
      <w:r w:rsidRPr="00E74E00">
        <w:rPr>
          <w:lang w:val="de-DE"/>
        </w:rPr>
        <w:t xml:space="preserve"> par</w:t>
      </w:r>
    </w:p>
    <w:p w14:paraId="23A89C33" w14:textId="765B0E9B" w:rsidR="00B81ED6" w:rsidRPr="00E74E00" w:rsidRDefault="00793A11" w:rsidP="009A3D17">
      <w:pPr>
        <w:pStyle w:val="Copytext11Pt"/>
        <w:rPr>
          <w:lang w:val="de-DE"/>
        </w:rPr>
      </w:pPr>
      <w:r w:rsidRPr="00E74E00">
        <w:rPr>
          <w:lang w:val="de-DE"/>
        </w:rPr>
        <w:t xml:space="preserve">Liebherr-Hydraulikbagger GmbH </w:t>
      </w:r>
      <w:r w:rsidRPr="00E74E00">
        <w:rPr>
          <w:lang w:val="de-DE"/>
        </w:rPr>
        <w:br/>
        <w:t>Kirchdorf an der Iller / Deutschland</w:t>
      </w:r>
      <w:r w:rsidRPr="00E74E00">
        <w:rPr>
          <w:lang w:val="de-DE"/>
        </w:rPr>
        <w:br/>
      </w:r>
      <w:r w:rsidR="00774BEF" w:rsidRPr="00774BEF">
        <w:rPr>
          <w:lang w:val="de-DE"/>
        </w:rPr>
        <w:t>www.liebherr.com</w:t>
      </w:r>
      <w:bookmarkStart w:id="1" w:name="_GoBack"/>
      <w:bookmarkEnd w:id="1"/>
    </w:p>
    <w:sectPr w:rsidR="00B81ED6" w:rsidRPr="00E74E00"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CA0674" w14:textId="77777777" w:rsidR="00B0629F" w:rsidRDefault="00B0629F" w:rsidP="00B81ED6">
      <w:pPr>
        <w:spacing w:after="0" w:line="240" w:lineRule="auto"/>
      </w:pPr>
      <w:r>
        <w:separator/>
      </w:r>
    </w:p>
  </w:endnote>
  <w:endnote w:type="continuationSeparator" w:id="0">
    <w:p w14:paraId="3C7E450E" w14:textId="77777777" w:rsidR="00B0629F" w:rsidRDefault="00B0629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72B39" w14:textId="43A8FEBE" w:rsidR="00991BAF" w:rsidRPr="00E847CC" w:rsidRDefault="00991BAF"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4BEF">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74BEF">
      <w:rPr>
        <w:rFonts w:ascii="Arial" w:hAnsi="Arial" w:cs="Arial"/>
        <w:noProof/>
      </w:rPr>
      <w:instrText>5</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4BEF">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774BEF">
      <w:rPr>
        <w:rFonts w:ascii="Arial" w:hAnsi="Arial" w:cs="Arial"/>
      </w:rPr>
      <w:fldChar w:fldCharType="separate"/>
    </w:r>
    <w:r w:rsidR="00774BEF">
      <w:rPr>
        <w:rFonts w:ascii="Arial" w:hAnsi="Arial" w:cs="Arial"/>
        <w:noProof/>
      </w:rPr>
      <w:t>5/5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1B724D" w14:textId="77777777" w:rsidR="00B0629F" w:rsidRDefault="00B0629F" w:rsidP="00B81ED6">
      <w:pPr>
        <w:spacing w:after="0" w:line="240" w:lineRule="auto"/>
      </w:pPr>
      <w:r>
        <w:separator/>
      </w:r>
    </w:p>
  </w:footnote>
  <w:footnote w:type="continuationSeparator" w:id="0">
    <w:p w14:paraId="71871E2D" w14:textId="77777777" w:rsidR="00B0629F" w:rsidRDefault="00B0629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B2B52" w14:textId="77777777" w:rsidR="00991BAF" w:rsidRDefault="00991BAF">
    <w:pPr>
      <w:pStyle w:val="Kopfzeile"/>
    </w:pPr>
    <w:r>
      <w:tab/>
    </w:r>
    <w:r>
      <w:tab/>
    </w:r>
    <w:r>
      <w:ptab w:relativeTo="margin" w:alignment="right" w:leader="none"/>
    </w:r>
    <w:r>
      <w:rPr>
        <w:noProof/>
        <w:lang w:val="de-DE" w:eastAsia="de-DE"/>
      </w:rPr>
      <w:drawing>
        <wp:inline distT="0" distB="0" distL="0" distR="0" wp14:anchorId="05E56989" wp14:editId="4D0E6E4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9F9AD6C" w14:textId="77777777" w:rsidR="00991BAF" w:rsidRDefault="00991BA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2207CD8"/>
    <w:multiLevelType w:val="hybridMultilevel"/>
    <w:tmpl w:val="443C420C"/>
    <w:lvl w:ilvl="0" w:tplc="E9A285CC">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9752DEB"/>
    <w:multiLevelType w:val="hybridMultilevel"/>
    <w:tmpl w:val="99000E62"/>
    <w:lvl w:ilvl="0" w:tplc="1C1CA3BA">
      <w:start w:val="197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48"/>
    <w:rsid w:val="00033002"/>
    <w:rsid w:val="000334CF"/>
    <w:rsid w:val="00050AF1"/>
    <w:rsid w:val="00056331"/>
    <w:rsid w:val="00066D3A"/>
    <w:rsid w:val="00066E54"/>
    <w:rsid w:val="00071813"/>
    <w:rsid w:val="000730E7"/>
    <w:rsid w:val="00074874"/>
    <w:rsid w:val="0008004F"/>
    <w:rsid w:val="00081A28"/>
    <w:rsid w:val="00082AAC"/>
    <w:rsid w:val="000B50B5"/>
    <w:rsid w:val="000C1EDF"/>
    <w:rsid w:val="000E358C"/>
    <w:rsid w:val="000F138F"/>
    <w:rsid w:val="0010621D"/>
    <w:rsid w:val="0011379E"/>
    <w:rsid w:val="00122E89"/>
    <w:rsid w:val="00136E0F"/>
    <w:rsid w:val="0014192B"/>
    <w:rsid w:val="001419B4"/>
    <w:rsid w:val="00145DB7"/>
    <w:rsid w:val="001506BE"/>
    <w:rsid w:val="001554A6"/>
    <w:rsid w:val="001802A0"/>
    <w:rsid w:val="00180FBB"/>
    <w:rsid w:val="0018171A"/>
    <w:rsid w:val="001824C0"/>
    <w:rsid w:val="0018530D"/>
    <w:rsid w:val="00190518"/>
    <w:rsid w:val="0019193F"/>
    <w:rsid w:val="00195EB9"/>
    <w:rsid w:val="001A1AD7"/>
    <w:rsid w:val="001A5E9D"/>
    <w:rsid w:val="001A7D18"/>
    <w:rsid w:val="001B7C9C"/>
    <w:rsid w:val="001C0129"/>
    <w:rsid w:val="001C764B"/>
    <w:rsid w:val="001C78F7"/>
    <w:rsid w:val="001E1A17"/>
    <w:rsid w:val="001E2988"/>
    <w:rsid w:val="0020266B"/>
    <w:rsid w:val="002376C4"/>
    <w:rsid w:val="00253D74"/>
    <w:rsid w:val="00270357"/>
    <w:rsid w:val="0028140C"/>
    <w:rsid w:val="002A172B"/>
    <w:rsid w:val="002A69AD"/>
    <w:rsid w:val="002B7BC4"/>
    <w:rsid w:val="002D338E"/>
    <w:rsid w:val="002D77BB"/>
    <w:rsid w:val="002E0587"/>
    <w:rsid w:val="002E6668"/>
    <w:rsid w:val="002E77C3"/>
    <w:rsid w:val="002F2B9A"/>
    <w:rsid w:val="0032232B"/>
    <w:rsid w:val="00327624"/>
    <w:rsid w:val="0032772E"/>
    <w:rsid w:val="0033019B"/>
    <w:rsid w:val="00331BC5"/>
    <w:rsid w:val="003405C9"/>
    <w:rsid w:val="00340602"/>
    <w:rsid w:val="003524D2"/>
    <w:rsid w:val="00376134"/>
    <w:rsid w:val="00390716"/>
    <w:rsid w:val="003936A6"/>
    <w:rsid w:val="003B7BD9"/>
    <w:rsid w:val="003C17D5"/>
    <w:rsid w:val="003C6FC9"/>
    <w:rsid w:val="003D48AD"/>
    <w:rsid w:val="003E1620"/>
    <w:rsid w:val="003E1662"/>
    <w:rsid w:val="003F0FD9"/>
    <w:rsid w:val="003F4AE2"/>
    <w:rsid w:val="003F4E0A"/>
    <w:rsid w:val="003F7734"/>
    <w:rsid w:val="0040328E"/>
    <w:rsid w:val="0040548D"/>
    <w:rsid w:val="00442B9F"/>
    <w:rsid w:val="00460055"/>
    <w:rsid w:val="004662C5"/>
    <w:rsid w:val="00467667"/>
    <w:rsid w:val="00471018"/>
    <w:rsid w:val="004A1019"/>
    <w:rsid w:val="004B38DC"/>
    <w:rsid w:val="004B5B44"/>
    <w:rsid w:val="004C165F"/>
    <w:rsid w:val="004C17E5"/>
    <w:rsid w:val="004C6233"/>
    <w:rsid w:val="004E6D39"/>
    <w:rsid w:val="004F4274"/>
    <w:rsid w:val="00502AEE"/>
    <w:rsid w:val="0050488E"/>
    <w:rsid w:val="005118DB"/>
    <w:rsid w:val="00513424"/>
    <w:rsid w:val="005165C5"/>
    <w:rsid w:val="005237FA"/>
    <w:rsid w:val="00536673"/>
    <w:rsid w:val="00546696"/>
    <w:rsid w:val="00556698"/>
    <w:rsid w:val="0057135A"/>
    <w:rsid w:val="0057264C"/>
    <w:rsid w:val="005767CC"/>
    <w:rsid w:val="00580D04"/>
    <w:rsid w:val="005979F8"/>
    <w:rsid w:val="005A3107"/>
    <w:rsid w:val="005B4D2F"/>
    <w:rsid w:val="005B5DDB"/>
    <w:rsid w:val="005C3F23"/>
    <w:rsid w:val="005D76B1"/>
    <w:rsid w:val="005F3BDD"/>
    <w:rsid w:val="005F3C36"/>
    <w:rsid w:val="00635D01"/>
    <w:rsid w:val="00652E53"/>
    <w:rsid w:val="00656804"/>
    <w:rsid w:val="006651C7"/>
    <w:rsid w:val="0066648F"/>
    <w:rsid w:val="00677758"/>
    <w:rsid w:val="00687437"/>
    <w:rsid w:val="006909A2"/>
    <w:rsid w:val="006C1FA0"/>
    <w:rsid w:val="006C3BAA"/>
    <w:rsid w:val="006C40DE"/>
    <w:rsid w:val="006C51AE"/>
    <w:rsid w:val="006D35F2"/>
    <w:rsid w:val="006E1733"/>
    <w:rsid w:val="006E76DA"/>
    <w:rsid w:val="00702BF9"/>
    <w:rsid w:val="007239CC"/>
    <w:rsid w:val="00743E2D"/>
    <w:rsid w:val="00747169"/>
    <w:rsid w:val="00761172"/>
    <w:rsid w:val="00761197"/>
    <w:rsid w:val="00774BEF"/>
    <w:rsid w:val="00775C01"/>
    <w:rsid w:val="00781F9C"/>
    <w:rsid w:val="00793A11"/>
    <w:rsid w:val="00797C75"/>
    <w:rsid w:val="007A0B6B"/>
    <w:rsid w:val="007B2483"/>
    <w:rsid w:val="007B777F"/>
    <w:rsid w:val="007C0BDF"/>
    <w:rsid w:val="007C2DD9"/>
    <w:rsid w:val="007C2FC0"/>
    <w:rsid w:val="007D460B"/>
    <w:rsid w:val="007F2586"/>
    <w:rsid w:val="007F672B"/>
    <w:rsid w:val="00800551"/>
    <w:rsid w:val="0080705C"/>
    <w:rsid w:val="00812EF9"/>
    <w:rsid w:val="0082263B"/>
    <w:rsid w:val="00824226"/>
    <w:rsid w:val="00824670"/>
    <w:rsid w:val="00831B30"/>
    <w:rsid w:val="00836AE4"/>
    <w:rsid w:val="00850864"/>
    <w:rsid w:val="008624EC"/>
    <w:rsid w:val="00875EF3"/>
    <w:rsid w:val="008809FC"/>
    <w:rsid w:val="00881F08"/>
    <w:rsid w:val="00885047"/>
    <w:rsid w:val="0089163B"/>
    <w:rsid w:val="008F7785"/>
    <w:rsid w:val="00900BF6"/>
    <w:rsid w:val="009030FA"/>
    <w:rsid w:val="009059C6"/>
    <w:rsid w:val="00912EEB"/>
    <w:rsid w:val="009169F9"/>
    <w:rsid w:val="00916B56"/>
    <w:rsid w:val="009222CB"/>
    <w:rsid w:val="0092336D"/>
    <w:rsid w:val="00935C61"/>
    <w:rsid w:val="0093605C"/>
    <w:rsid w:val="00953C47"/>
    <w:rsid w:val="00955857"/>
    <w:rsid w:val="00962992"/>
    <w:rsid w:val="00965077"/>
    <w:rsid w:val="00970DA2"/>
    <w:rsid w:val="009739BF"/>
    <w:rsid w:val="00977787"/>
    <w:rsid w:val="0098018C"/>
    <w:rsid w:val="00991BAF"/>
    <w:rsid w:val="009A3393"/>
    <w:rsid w:val="009A3D17"/>
    <w:rsid w:val="009B2B55"/>
    <w:rsid w:val="009D4EEE"/>
    <w:rsid w:val="009E4F68"/>
    <w:rsid w:val="00A01223"/>
    <w:rsid w:val="00A07BC9"/>
    <w:rsid w:val="00A10B0C"/>
    <w:rsid w:val="00A14D8C"/>
    <w:rsid w:val="00A25FAC"/>
    <w:rsid w:val="00A32109"/>
    <w:rsid w:val="00A37A84"/>
    <w:rsid w:val="00A40D58"/>
    <w:rsid w:val="00A43BCE"/>
    <w:rsid w:val="00A44DE8"/>
    <w:rsid w:val="00A51070"/>
    <w:rsid w:val="00A60CA2"/>
    <w:rsid w:val="00A71502"/>
    <w:rsid w:val="00A811EB"/>
    <w:rsid w:val="00A86238"/>
    <w:rsid w:val="00A90266"/>
    <w:rsid w:val="00AA0938"/>
    <w:rsid w:val="00AA45D4"/>
    <w:rsid w:val="00AC0BF2"/>
    <w:rsid w:val="00AC2129"/>
    <w:rsid w:val="00AE0B70"/>
    <w:rsid w:val="00AE2D33"/>
    <w:rsid w:val="00AE58F1"/>
    <w:rsid w:val="00AF1F99"/>
    <w:rsid w:val="00AF50C1"/>
    <w:rsid w:val="00B0629F"/>
    <w:rsid w:val="00B075E6"/>
    <w:rsid w:val="00B11CDD"/>
    <w:rsid w:val="00B146C3"/>
    <w:rsid w:val="00B148B1"/>
    <w:rsid w:val="00B204D9"/>
    <w:rsid w:val="00B23C3B"/>
    <w:rsid w:val="00B27BF2"/>
    <w:rsid w:val="00B40F6A"/>
    <w:rsid w:val="00B46E01"/>
    <w:rsid w:val="00B64CDF"/>
    <w:rsid w:val="00B66CE7"/>
    <w:rsid w:val="00B80B84"/>
    <w:rsid w:val="00B81ED6"/>
    <w:rsid w:val="00B82063"/>
    <w:rsid w:val="00B853D9"/>
    <w:rsid w:val="00B9205A"/>
    <w:rsid w:val="00BA7507"/>
    <w:rsid w:val="00BB0BFF"/>
    <w:rsid w:val="00BD7045"/>
    <w:rsid w:val="00C03472"/>
    <w:rsid w:val="00C11CF5"/>
    <w:rsid w:val="00C2177C"/>
    <w:rsid w:val="00C21B66"/>
    <w:rsid w:val="00C464EC"/>
    <w:rsid w:val="00C54CD8"/>
    <w:rsid w:val="00C6352F"/>
    <w:rsid w:val="00C6409D"/>
    <w:rsid w:val="00C7294C"/>
    <w:rsid w:val="00C77056"/>
    <w:rsid w:val="00C77574"/>
    <w:rsid w:val="00C77884"/>
    <w:rsid w:val="00C77A6E"/>
    <w:rsid w:val="00C83E45"/>
    <w:rsid w:val="00C852D9"/>
    <w:rsid w:val="00CC0ACD"/>
    <w:rsid w:val="00CC2A6D"/>
    <w:rsid w:val="00CD6625"/>
    <w:rsid w:val="00CE3B1D"/>
    <w:rsid w:val="00CF1723"/>
    <w:rsid w:val="00D16401"/>
    <w:rsid w:val="00D202E0"/>
    <w:rsid w:val="00D21428"/>
    <w:rsid w:val="00D358EA"/>
    <w:rsid w:val="00D35F5E"/>
    <w:rsid w:val="00D35F7A"/>
    <w:rsid w:val="00D41ECA"/>
    <w:rsid w:val="00D43CCC"/>
    <w:rsid w:val="00D46C57"/>
    <w:rsid w:val="00D5557E"/>
    <w:rsid w:val="00D63B50"/>
    <w:rsid w:val="00D65564"/>
    <w:rsid w:val="00D676A4"/>
    <w:rsid w:val="00D83F22"/>
    <w:rsid w:val="00D92944"/>
    <w:rsid w:val="00DA0B4C"/>
    <w:rsid w:val="00DC32F9"/>
    <w:rsid w:val="00DC5F23"/>
    <w:rsid w:val="00DC74D0"/>
    <w:rsid w:val="00DD1B7B"/>
    <w:rsid w:val="00DD2B0F"/>
    <w:rsid w:val="00DD5579"/>
    <w:rsid w:val="00DE3E50"/>
    <w:rsid w:val="00DF0A65"/>
    <w:rsid w:val="00DF40C0"/>
    <w:rsid w:val="00DF601E"/>
    <w:rsid w:val="00E02207"/>
    <w:rsid w:val="00E023C3"/>
    <w:rsid w:val="00E102F5"/>
    <w:rsid w:val="00E10DED"/>
    <w:rsid w:val="00E12D94"/>
    <w:rsid w:val="00E1634B"/>
    <w:rsid w:val="00E235CD"/>
    <w:rsid w:val="00E260E6"/>
    <w:rsid w:val="00E32363"/>
    <w:rsid w:val="00E352BD"/>
    <w:rsid w:val="00E43C21"/>
    <w:rsid w:val="00E52CE1"/>
    <w:rsid w:val="00E55D7A"/>
    <w:rsid w:val="00E56DC4"/>
    <w:rsid w:val="00E610C6"/>
    <w:rsid w:val="00E66B6F"/>
    <w:rsid w:val="00E673BE"/>
    <w:rsid w:val="00E74E00"/>
    <w:rsid w:val="00E8026F"/>
    <w:rsid w:val="00E847CC"/>
    <w:rsid w:val="00EA26F3"/>
    <w:rsid w:val="00EA7D0F"/>
    <w:rsid w:val="00EC77D6"/>
    <w:rsid w:val="00ED0F6B"/>
    <w:rsid w:val="00F04084"/>
    <w:rsid w:val="00F21465"/>
    <w:rsid w:val="00F36571"/>
    <w:rsid w:val="00F44F38"/>
    <w:rsid w:val="00F45B9A"/>
    <w:rsid w:val="00F75551"/>
    <w:rsid w:val="00F763C9"/>
    <w:rsid w:val="00F77F8D"/>
    <w:rsid w:val="00F926C7"/>
    <w:rsid w:val="00F9326D"/>
    <w:rsid w:val="00F94960"/>
    <w:rsid w:val="00FA2CE8"/>
    <w:rsid w:val="00FD5027"/>
    <w:rsid w:val="00FD7DFE"/>
    <w:rsid w:val="00FF78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A9CFA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9030FA"/>
    <w:rPr>
      <w:sz w:val="16"/>
      <w:szCs w:val="16"/>
    </w:rPr>
  </w:style>
  <w:style w:type="paragraph" w:styleId="Kommentartext">
    <w:name w:val="annotation text"/>
    <w:basedOn w:val="Standard"/>
    <w:link w:val="KommentartextZchn"/>
    <w:uiPriority w:val="99"/>
    <w:unhideWhenUsed/>
    <w:rsid w:val="009030FA"/>
    <w:pPr>
      <w:spacing w:line="240" w:lineRule="auto"/>
    </w:pPr>
    <w:rPr>
      <w:sz w:val="20"/>
      <w:szCs w:val="20"/>
    </w:rPr>
  </w:style>
  <w:style w:type="character" w:customStyle="1" w:styleId="KommentartextZchn">
    <w:name w:val="Kommentartext Zchn"/>
    <w:basedOn w:val="Absatz-Standardschriftart"/>
    <w:link w:val="Kommentartext"/>
    <w:uiPriority w:val="99"/>
    <w:rsid w:val="009030FA"/>
    <w:rPr>
      <w:sz w:val="20"/>
      <w:szCs w:val="20"/>
    </w:rPr>
  </w:style>
  <w:style w:type="paragraph" w:styleId="Kommentarthema">
    <w:name w:val="annotation subject"/>
    <w:basedOn w:val="Kommentartext"/>
    <w:next w:val="Kommentartext"/>
    <w:link w:val="KommentarthemaZchn"/>
    <w:uiPriority w:val="99"/>
    <w:semiHidden/>
    <w:unhideWhenUsed/>
    <w:rsid w:val="009030FA"/>
    <w:rPr>
      <w:b/>
      <w:bCs/>
    </w:rPr>
  </w:style>
  <w:style w:type="character" w:customStyle="1" w:styleId="KommentarthemaZchn">
    <w:name w:val="Kommentarthema Zchn"/>
    <w:basedOn w:val="KommentartextZchn"/>
    <w:link w:val="Kommentarthema"/>
    <w:uiPriority w:val="99"/>
    <w:semiHidden/>
    <w:rsid w:val="009030FA"/>
    <w:rPr>
      <w:b/>
      <w:bCs/>
      <w:sz w:val="20"/>
      <w:szCs w:val="20"/>
    </w:rPr>
  </w:style>
  <w:style w:type="paragraph" w:styleId="Sprechblasentext">
    <w:name w:val="Balloon Text"/>
    <w:basedOn w:val="Standard"/>
    <w:link w:val="SprechblasentextZchn"/>
    <w:uiPriority w:val="99"/>
    <w:semiHidden/>
    <w:unhideWhenUsed/>
    <w:rsid w:val="00C7294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729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D6F42CE0-91BE-43A5-9971-59D63F805F5B}">
  <ds:schemaRefs>
    <ds:schemaRef ds:uri="http://schemas.microsoft.com/sharepoint/v3/contenttype/forms"/>
  </ds:schemaRefs>
</ds:datastoreItem>
</file>

<file path=customXml/itemProps2.xml><?xml version="1.0" encoding="utf-8"?>
<ds:datastoreItem xmlns:ds="http://schemas.openxmlformats.org/officeDocument/2006/customXml" ds:itemID="{CC8A69A0-6CE4-459C-8324-D13F288ECD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D882395-349F-4EB7-96B1-D294BB8F186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BC635F1-9C7C-4688-831D-3DD25CA76AA8}">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1259</Words>
  <Characters>7938</Characters>
  <Application>Microsoft Office Word</Application>
  <DocSecurity>0</DocSecurity>
  <Lines>66</Lines>
  <Paragraphs>18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9179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8</cp:revision>
  <cp:lastPrinted>2021-12-21T09:20:00Z</cp:lastPrinted>
  <dcterms:created xsi:type="dcterms:W3CDTF">2022-04-11T08:53:00Z</dcterms:created>
  <dcterms:modified xsi:type="dcterms:W3CDTF">2022-05-16T08:58:00Z</dcterms:modified>
  <cp:category>Presseinformation</cp:category>
</cp:coreProperties>
</file>