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0963" w:rsidRPr="000C6438" w:rsidRDefault="004837C8" w:rsidP="00022199">
      <w:pPr>
        <w:pStyle w:val="Topline16Pt"/>
      </w:pPr>
      <w:r w:rsidRPr="007710BC">
        <w:rPr>
          <w:lang w:val="pt-BR"/>
        </w:rPr>
        <w:t>Nota de prensa</w:t>
      </w:r>
      <w:r w:rsidR="003C5F7D">
        <w:t xml:space="preserve"> </w:t>
      </w:r>
    </w:p>
    <w:p w:rsidR="000D0963" w:rsidRPr="008914CD" w:rsidRDefault="00296E0E" w:rsidP="00022199">
      <w:pPr>
        <w:pStyle w:val="HeadlineH233Pt"/>
      </w:pPr>
      <w:r w:rsidRPr="007710BC">
        <w:rPr>
          <w:lang w:val="pt-BR"/>
        </w:rPr>
        <w:t>Grúas contra el cambio climático</w:t>
      </w:r>
    </w:p>
    <w:p w:rsidR="000D0963" w:rsidRPr="000C6438" w:rsidRDefault="000D0963" w:rsidP="000D0963">
      <w:pPr>
        <w:pStyle w:val="HeadlineH233Pt"/>
        <w:spacing w:before="240" w:after="240" w:line="140" w:lineRule="exact"/>
        <w:rPr>
          <w:rFonts w:ascii="Tahoma" w:hAnsi="Tahoma" w:cs="Tahoma"/>
        </w:rPr>
      </w:pPr>
      <w:r>
        <w:rPr>
          <w:rFonts w:ascii="Tahoma" w:hAnsi="Tahoma"/>
        </w:rPr>
        <w:t xml:space="preserve">⸺ </w:t>
      </w:r>
    </w:p>
    <w:p w:rsidR="000D0963" w:rsidRPr="000C6438" w:rsidRDefault="00E31DDA" w:rsidP="000D0963">
      <w:pPr>
        <w:pStyle w:val="Bulletpoints11Pt"/>
      </w:pPr>
      <w:r>
        <w:t xml:space="preserve">Las grúas sobre orugas de </w:t>
      </w:r>
      <w:proofErr w:type="spellStart"/>
      <w:r>
        <w:t>Liebherr</w:t>
      </w:r>
      <w:proofErr w:type="spellEnd"/>
      <w:r>
        <w:t xml:space="preserve"> se dedican a construir parques eólicos al sur de Viena</w:t>
      </w:r>
    </w:p>
    <w:p w:rsidR="000D0963" w:rsidRPr="000C6438" w:rsidRDefault="00E31DDA" w:rsidP="000D0963">
      <w:pPr>
        <w:pStyle w:val="Bulletpoints11Pt"/>
      </w:pPr>
      <w:r>
        <w:t xml:space="preserve">Las </w:t>
      </w:r>
      <w:r w:rsidR="00123090">
        <w:t xml:space="preserve">LR 11000 </w:t>
      </w:r>
      <w:r>
        <w:t xml:space="preserve">y </w:t>
      </w:r>
      <w:r w:rsidR="00123090">
        <w:t xml:space="preserve">LR 1750/2 </w:t>
      </w:r>
      <w:r>
        <w:t xml:space="preserve">de </w:t>
      </w:r>
      <w:proofErr w:type="spellStart"/>
      <w:r>
        <w:t>Felbermayr</w:t>
      </w:r>
      <w:proofErr w:type="spellEnd"/>
      <w:r>
        <w:t xml:space="preserve"> están </w:t>
      </w:r>
      <w:r w:rsidR="004837C8">
        <w:t>elevando</w:t>
      </w:r>
      <w:r>
        <w:t xml:space="preserve"> 30 aerogeneradores</w:t>
      </w:r>
    </w:p>
    <w:p w:rsidR="000D0963" w:rsidRPr="000C6438" w:rsidRDefault="00E31DDA" w:rsidP="000D0963">
      <w:pPr>
        <w:pStyle w:val="Bulletpoints11Pt"/>
      </w:pPr>
      <w:r>
        <w:t xml:space="preserve">La velocidad que se consigue gracias al </w:t>
      </w:r>
      <w:r w:rsidR="004837C8">
        <w:t xml:space="preserve">bastidor </w:t>
      </w:r>
      <w:r>
        <w:t>en V y a</w:t>
      </w:r>
      <w:r w:rsidR="004837C8">
        <w:t>l</w:t>
      </w:r>
      <w:r>
        <w:t xml:space="preserve"> </w:t>
      </w:r>
      <w:proofErr w:type="spellStart"/>
      <w:r>
        <w:t>VarioTray</w:t>
      </w:r>
      <w:proofErr w:type="spellEnd"/>
      <w:r>
        <w:t xml:space="preserve"> resulta determinante cuando el margen de tiempo es breve </w:t>
      </w:r>
    </w:p>
    <w:p w:rsidR="008F56CA" w:rsidRPr="000C6438" w:rsidRDefault="006843CC" w:rsidP="00D45EA9">
      <w:pPr>
        <w:pStyle w:val="Teaser11Pt"/>
        <w:rPr>
          <w:noProof w:val="0"/>
        </w:rPr>
      </w:pPr>
      <w:r>
        <w:t xml:space="preserve">Hace diez meses, el grupo austriaco Felbermayr puso en funcionamiento su tercera grúa Liebherr </w:t>
      </w:r>
      <w:r w:rsidR="00022199">
        <w:t>LR 11000</w:t>
      </w:r>
      <w:r>
        <w:t xml:space="preserve">. Desde entonces, esta grúa sobre orugas ha estado </w:t>
      </w:r>
      <w:r w:rsidR="00B957ED">
        <w:t>montando</w:t>
      </w:r>
      <w:r>
        <w:t xml:space="preserve"> turbinas eólicas </w:t>
      </w:r>
      <w:r w:rsidR="00B957ED">
        <w:t>de</w:t>
      </w:r>
      <w:r>
        <w:t xml:space="preserve"> Enercon en Burgenland, al sureste de Viena. Junto con </w:t>
      </w:r>
      <w:r w:rsidR="00B957ED">
        <w:t xml:space="preserve">la </w:t>
      </w:r>
      <w:r w:rsidR="00022199">
        <w:t>LR 1750/2</w:t>
      </w:r>
      <w:r>
        <w:t>, la grúa sobre orugas de 1</w:t>
      </w:r>
      <w:r w:rsidR="00B957ED">
        <w:t>.</w:t>
      </w:r>
      <w:r>
        <w:t>000</w:t>
      </w:r>
      <w:r w:rsidR="00022199">
        <w:t xml:space="preserve"> toneladas </w:t>
      </w:r>
      <w:r>
        <w:t xml:space="preserve"> </w:t>
      </w:r>
      <w:r w:rsidR="00B957ED">
        <w:t xml:space="preserve">ha elevado </w:t>
      </w:r>
      <w:r>
        <w:t xml:space="preserve">un total de treinta aerogeneradores. En mayo, Felbermayr enviará otra </w:t>
      </w:r>
      <w:r w:rsidR="00123090">
        <w:t xml:space="preserve">LR 11000 </w:t>
      </w:r>
      <w:r>
        <w:t xml:space="preserve">a los parques eólicos de la zona fronteriza entre Austria y Eslovaquia para apoyar ese trabajo. El proyecto debería estar terminado a finales de 2022 como </w:t>
      </w:r>
      <w:r w:rsidR="00B957ED">
        <w:t>tarde</w:t>
      </w:r>
      <w:r>
        <w:t xml:space="preserve">. </w:t>
      </w:r>
    </w:p>
    <w:p w:rsidR="001D7A5A" w:rsidRPr="00A30DB2" w:rsidRDefault="00D668C5" w:rsidP="0022259E">
      <w:pPr>
        <w:pStyle w:val="Copytext11Pt"/>
      </w:pPr>
      <w:proofErr w:type="spellStart"/>
      <w:r>
        <w:t>Ehingen</w:t>
      </w:r>
      <w:proofErr w:type="spellEnd"/>
      <w:r>
        <w:t xml:space="preserve"> (</w:t>
      </w:r>
      <w:proofErr w:type="spellStart"/>
      <w:r>
        <w:t>Donau</w:t>
      </w:r>
      <w:proofErr w:type="spellEnd"/>
      <w:r>
        <w:t>) (Alemania), 11</w:t>
      </w:r>
      <w:bookmarkStart w:id="0" w:name="_GoBack"/>
      <w:bookmarkEnd w:id="0"/>
      <w:r w:rsidR="00320189">
        <w:t xml:space="preserve"> de abril de 2022</w:t>
      </w:r>
      <w:r w:rsidR="002C1C4E">
        <w:t xml:space="preserve"> –</w:t>
      </w:r>
      <w:r w:rsidR="00320189">
        <w:t xml:space="preserve"> Las energías renovables </w:t>
      </w:r>
      <w:r w:rsidR="00B957ED">
        <w:t xml:space="preserve">están asumiendo </w:t>
      </w:r>
      <w:r w:rsidR="00320189">
        <w:t xml:space="preserve">un papel cada vez más importante en el suministro eléctrico de Europa. La energía eólica es un pilar muy importante para que esto suceda. Desde hace décadas, el grupo austriaco </w:t>
      </w:r>
      <w:proofErr w:type="spellStart"/>
      <w:r w:rsidR="00320189">
        <w:t>Felbermayr</w:t>
      </w:r>
      <w:proofErr w:type="spellEnd"/>
      <w:r w:rsidR="00320189">
        <w:t xml:space="preserve"> </w:t>
      </w:r>
      <w:r w:rsidR="0002105A">
        <w:t xml:space="preserve">ha estado involucrado en </w:t>
      </w:r>
      <w:r w:rsidR="00320189">
        <w:t xml:space="preserve">este campo con sus grúas y </w:t>
      </w:r>
      <w:r w:rsidR="0002105A">
        <w:t>se ha convertido e</w:t>
      </w:r>
      <w:r w:rsidR="0002105A" w:rsidRPr="0002105A">
        <w:t>n un importante contratista de montaje de turbinas eólicas</w:t>
      </w:r>
      <w:r w:rsidR="0002105A">
        <w:t xml:space="preserve">, sobre todo </w:t>
      </w:r>
      <w:r w:rsidR="00320189">
        <w:t xml:space="preserve">en Austria y Europa del Este. </w:t>
      </w:r>
      <w:proofErr w:type="spellStart"/>
      <w:r w:rsidR="00320189">
        <w:t>Felbermayr</w:t>
      </w:r>
      <w:proofErr w:type="spellEnd"/>
      <w:r w:rsidR="0002105A">
        <w:t xml:space="preserve"> </w:t>
      </w:r>
      <w:proofErr w:type="spellStart"/>
      <w:r w:rsidR="0002105A">
        <w:t>cuentaentre</w:t>
      </w:r>
      <w:proofErr w:type="spellEnd"/>
      <w:r w:rsidR="0002105A">
        <w:t xml:space="preserve"> otros modelos, con</w:t>
      </w:r>
      <w:r w:rsidR="00320189">
        <w:t xml:space="preserve"> 13 grúas </w:t>
      </w:r>
      <w:r w:rsidR="0002105A">
        <w:t>grandes de la clase de las</w:t>
      </w:r>
      <w:r w:rsidR="00320189">
        <w:t xml:space="preserve"> 600</w:t>
      </w:r>
      <w:r w:rsidR="00022199">
        <w:t xml:space="preserve"> toneladas </w:t>
      </w:r>
      <w:r w:rsidR="0002105A">
        <w:t>que</w:t>
      </w:r>
      <w:r w:rsidR="00320189">
        <w:t xml:space="preserve"> participan principalmente en la construcción de las enormes turbinas eólicas. Tod</w:t>
      </w:r>
      <w:r w:rsidR="0002105A">
        <w:t>a</w:t>
      </w:r>
      <w:r w:rsidR="00320189">
        <w:t>s est</w:t>
      </w:r>
      <w:r w:rsidR="0002105A">
        <w:t>a</w:t>
      </w:r>
      <w:r w:rsidR="00320189">
        <w:t xml:space="preserve">s </w:t>
      </w:r>
      <w:r w:rsidR="0002105A">
        <w:t>máquinas</w:t>
      </w:r>
      <w:r w:rsidR="00320189">
        <w:t xml:space="preserve"> llevan el logotipo de </w:t>
      </w:r>
      <w:proofErr w:type="spellStart"/>
      <w:r w:rsidR="00320189">
        <w:t>Liebherr</w:t>
      </w:r>
      <w:proofErr w:type="spellEnd"/>
      <w:r w:rsidR="00320189">
        <w:t xml:space="preserve">. En mayo, otra moderna grúa sobre orugas </w:t>
      </w:r>
      <w:r w:rsidR="00123090">
        <w:t xml:space="preserve">LR 1800-1.0 </w:t>
      </w:r>
      <w:r w:rsidR="00320189">
        <w:t xml:space="preserve">sale de la fábrica de </w:t>
      </w:r>
      <w:proofErr w:type="spellStart"/>
      <w:r w:rsidR="00320189">
        <w:t>Ehingen</w:t>
      </w:r>
      <w:proofErr w:type="spellEnd"/>
      <w:r w:rsidR="00320189">
        <w:t xml:space="preserve"> </w:t>
      </w:r>
      <w:r w:rsidR="0002105A">
        <w:t>para completar la</w:t>
      </w:r>
      <w:r w:rsidR="00320189">
        <w:t xml:space="preserve"> impresionante flota de grúas de </w:t>
      </w:r>
      <w:proofErr w:type="spellStart"/>
      <w:r w:rsidR="00320189">
        <w:t>Felbermayr</w:t>
      </w:r>
      <w:proofErr w:type="spellEnd"/>
      <w:r w:rsidR="00320189">
        <w:t>.</w:t>
      </w:r>
    </w:p>
    <w:p w:rsidR="0053487D" w:rsidRDefault="0070377B" w:rsidP="0022259E">
      <w:pPr>
        <w:pStyle w:val="Copytext11Pt"/>
      </w:pPr>
      <w:r>
        <w:t xml:space="preserve">Un punto de interés </w:t>
      </w:r>
      <w:r w:rsidR="009B3236">
        <w:t>en el proceso de</w:t>
      </w:r>
      <w:r>
        <w:t xml:space="preserve"> expansión de la energía eólica se encuentra actualmente a media hora en coche al sureste de Viena y, por tanto, a las puertas de la capital eslovaca, Bratislava: </w:t>
      </w:r>
      <w:r w:rsidR="009B3236">
        <w:t>d</w:t>
      </w:r>
      <w:r w:rsidR="009B3236" w:rsidRPr="009B3236">
        <w:t xml:space="preserve">os grúas de </w:t>
      </w:r>
      <w:proofErr w:type="spellStart"/>
      <w:r w:rsidR="009B3236" w:rsidRPr="009B3236">
        <w:t>Felbermayr</w:t>
      </w:r>
      <w:proofErr w:type="spellEnd"/>
      <w:r w:rsidR="009B3236" w:rsidRPr="009B3236">
        <w:t xml:space="preserve"> están </w:t>
      </w:r>
      <w:r w:rsidR="009B3236">
        <w:t>trabajando</w:t>
      </w:r>
      <w:r w:rsidR="009B3236" w:rsidRPr="009B3236">
        <w:t xml:space="preserve"> actualmente </w:t>
      </w:r>
      <w:r w:rsidR="009B3236">
        <w:t>e</w:t>
      </w:r>
      <w:r w:rsidR="009B3236" w:rsidRPr="009B3236">
        <w:t xml:space="preserve">n Burgenland, </w:t>
      </w:r>
      <w:r w:rsidR="009B3236">
        <w:t>el segundo centro</w:t>
      </w:r>
      <w:r w:rsidR="009B3236" w:rsidRPr="009B3236">
        <w:t xml:space="preserve"> </w:t>
      </w:r>
      <w:r w:rsidR="009B3236">
        <w:t xml:space="preserve">neurálgico </w:t>
      </w:r>
      <w:r w:rsidR="009B3236" w:rsidRPr="009B3236">
        <w:t>de turbinas eólicas en Austria junto con la Baja Austria.</w:t>
      </w:r>
      <w:r>
        <w:t xml:space="preserve"> </w:t>
      </w:r>
      <w:r w:rsidR="009B3236">
        <w:t xml:space="preserve">Los buques </w:t>
      </w:r>
      <w:r w:rsidR="009B3236" w:rsidRPr="009B3236">
        <w:t xml:space="preserve">insignia de </w:t>
      </w:r>
      <w:r w:rsidR="009B3236">
        <w:t xml:space="preserve">su </w:t>
      </w:r>
      <w:r w:rsidR="009B3236" w:rsidRPr="009B3236">
        <w:t xml:space="preserve">flota de grúas, una </w:t>
      </w:r>
      <w:r w:rsidR="00123090">
        <w:t xml:space="preserve">LR 11000 </w:t>
      </w:r>
      <w:r w:rsidR="009B3236" w:rsidRPr="009B3236">
        <w:t xml:space="preserve">casi nueva y una </w:t>
      </w:r>
      <w:r w:rsidR="00123090">
        <w:t xml:space="preserve">LR 1750/2 </w:t>
      </w:r>
      <w:r w:rsidR="009B3236" w:rsidRPr="009B3236">
        <w:t>equipada con pluma SX</w:t>
      </w:r>
      <w:r w:rsidR="009B3236">
        <w:t>,</w:t>
      </w:r>
      <w:r w:rsidR="009B3236" w:rsidRPr="009B3236">
        <w:t xml:space="preserve"> han estado montando aerogeneradores con alturas de buje de hasta 160</w:t>
      </w:r>
      <w:r w:rsidR="00123090">
        <w:t> </w:t>
      </w:r>
      <w:r w:rsidR="00022199">
        <w:t xml:space="preserve">metros </w:t>
      </w:r>
      <w:r w:rsidR="009B3236" w:rsidRPr="009B3236">
        <w:t>durante varios meses.</w:t>
      </w:r>
      <w:r>
        <w:t xml:space="preserve"> Las grúas elevan tres </w:t>
      </w:r>
      <w:r w:rsidR="009B3236">
        <w:t xml:space="preserve">tramos </w:t>
      </w:r>
      <w:r>
        <w:t xml:space="preserve">de torre de acero sobre torres de hormigón prefabricadas y luego instalan el generador, el buje y las palas del rotor. El trabajo se lleva a cabo siempre que las condiciones del viento lo permitan. En la </w:t>
      </w:r>
      <w:r w:rsidR="00022199">
        <w:t>LR 1750/2</w:t>
      </w:r>
      <w:r>
        <w:t>, su pluma SX</w:t>
      </w:r>
      <w:r w:rsidR="00290A61">
        <w:t xml:space="preserve"> incrementa</w:t>
      </w:r>
      <w:r>
        <w:t xml:space="preserve"> la velocidad máxima del viento </w:t>
      </w:r>
      <w:r w:rsidR="00290A61">
        <w:t xml:space="preserve">permitida </w:t>
      </w:r>
      <w:r>
        <w:t>de nueve a diez</w:t>
      </w:r>
      <w:r w:rsidR="00123090">
        <w:t> </w:t>
      </w:r>
      <w:r w:rsidR="00022199">
        <w:t xml:space="preserve">metros </w:t>
      </w:r>
      <w:r>
        <w:t xml:space="preserve">por segundo, lo que garantiza un menor tiempo de inactividad durante los trabajos de montaje. En </w:t>
      </w:r>
      <w:r w:rsidR="00290A61">
        <w:t>sitios como</w:t>
      </w:r>
      <w:r>
        <w:t xml:space="preserve"> la llamada "cuenca de Viena", los tiempos de espera, a veces de semanas, ponen a prueba una y otra vez a </w:t>
      </w:r>
      <w:r w:rsidR="00290A61">
        <w:t>las grúas y a los procesos de montaje</w:t>
      </w:r>
      <w:r>
        <w:t xml:space="preserve">. </w:t>
      </w:r>
    </w:p>
    <w:p w:rsidR="00D13193" w:rsidRPr="00A30DB2" w:rsidRDefault="005212AD" w:rsidP="0022259E">
      <w:pPr>
        <w:pStyle w:val="Copytext11Pt"/>
      </w:pPr>
      <w:r>
        <w:lastRenderedPageBreak/>
        <w:t xml:space="preserve">Para cumplir con el ambicioso calendario, los trabajos de la grúa deben estar terminados a finales de año, </w:t>
      </w:r>
      <w:r w:rsidR="00290A61">
        <w:t>por lo que en breve</w:t>
      </w:r>
      <w:r>
        <w:t xml:space="preserve"> se incorporará la segunda grúa sobre orugas de 1000</w:t>
      </w:r>
      <w:r w:rsidR="00022199">
        <w:t xml:space="preserve"> toneladas </w:t>
      </w:r>
      <w:r>
        <w:t xml:space="preserve">del grupo austriaco para prestar apoyo. Así, las dos </w:t>
      </w:r>
      <w:r w:rsidR="00123090">
        <w:t xml:space="preserve">LR 11000 </w:t>
      </w:r>
      <w:r w:rsidR="00290A61">
        <w:t>trabajarán</w:t>
      </w:r>
      <w:r>
        <w:t xml:space="preserve"> en paralelo a pocos kilómetros de distancia.</w:t>
      </w:r>
    </w:p>
    <w:p w:rsidR="00D13193" w:rsidRPr="00A30DB2" w:rsidRDefault="00D13193" w:rsidP="00D13193">
      <w:pPr>
        <w:pStyle w:val="Copyhead11Pt"/>
        <w:rPr>
          <w:szCs w:val="22"/>
        </w:rPr>
      </w:pPr>
      <w:r>
        <w:t>Es posible elevar 140</w:t>
      </w:r>
      <w:r w:rsidR="00022199">
        <w:t xml:space="preserve"> toneladas </w:t>
      </w:r>
      <w:r>
        <w:t xml:space="preserve">con un pequeño </w:t>
      </w:r>
      <w:r w:rsidR="00290A61">
        <w:t xml:space="preserve">contrapeso </w:t>
      </w:r>
      <w:r w:rsidR="002C1C4E">
        <w:t>suspendido</w:t>
      </w:r>
    </w:p>
    <w:p w:rsidR="000C6438" w:rsidRPr="00A30DB2" w:rsidRDefault="00290A61" w:rsidP="0022259E">
      <w:pPr>
        <w:pStyle w:val="Copytext11Pt"/>
      </w:pPr>
      <w:r>
        <w:t>“Actualmente</w:t>
      </w:r>
      <w:r w:rsidRPr="00290A61">
        <w:t xml:space="preserve"> estamos construyendo </w:t>
      </w:r>
      <w:r w:rsidR="00C264D4">
        <w:t>aerogeneradores</w:t>
      </w:r>
      <w:r w:rsidRPr="00290A61">
        <w:t xml:space="preserve"> un poco más </w:t>
      </w:r>
      <w:r w:rsidR="00C13F51">
        <w:t>potentes,</w:t>
      </w:r>
      <w:r w:rsidRPr="00290A61">
        <w:t xml:space="preserve"> con una potencia de 5,5</w:t>
      </w:r>
      <w:r w:rsidR="00170DB5">
        <w:t> </w:t>
      </w:r>
      <w:r w:rsidRPr="00290A61">
        <w:t>megavatios</w:t>
      </w:r>
      <w:r w:rsidR="00C13F51">
        <w:t>,</w:t>
      </w:r>
      <w:r w:rsidRPr="00290A61">
        <w:t xml:space="preserve"> </w:t>
      </w:r>
      <w:r w:rsidR="00C264D4">
        <w:t xml:space="preserve">por lo que </w:t>
      </w:r>
      <w:proofErr w:type="gramStart"/>
      <w:r w:rsidR="00C264D4">
        <w:t>las</w:t>
      </w:r>
      <w:r w:rsidRPr="00290A61">
        <w:t xml:space="preserve"> grúa</w:t>
      </w:r>
      <w:r w:rsidR="00C264D4">
        <w:t>s</w:t>
      </w:r>
      <w:r w:rsidRPr="00290A61">
        <w:t xml:space="preserve"> tiene</w:t>
      </w:r>
      <w:proofErr w:type="gramEnd"/>
      <w:r w:rsidRPr="00290A61">
        <w:t xml:space="preserve"> que </w:t>
      </w:r>
      <w:r w:rsidR="00C264D4">
        <w:t>elevar</w:t>
      </w:r>
      <w:r w:rsidRPr="00290A61">
        <w:t xml:space="preserve"> el generador</w:t>
      </w:r>
      <w:r w:rsidR="00C264D4">
        <w:t xml:space="preserve"> </w:t>
      </w:r>
      <w:r w:rsidRPr="00290A61">
        <w:t>que pesa alrededor de 130</w:t>
      </w:r>
      <w:r w:rsidR="00022199">
        <w:t> toneladas</w:t>
      </w:r>
      <w:r w:rsidRPr="00290A61">
        <w:t xml:space="preserve"> a una altura de 155</w:t>
      </w:r>
      <w:r w:rsidR="00022199">
        <w:t> </w:t>
      </w:r>
      <w:r w:rsidR="00123090">
        <w:t>metros</w:t>
      </w:r>
      <w:r w:rsidR="00C264D4">
        <w:t xml:space="preserve">” </w:t>
      </w:r>
      <w:r w:rsidR="003F29F1">
        <w:t xml:space="preserve">", explica Oliver </w:t>
      </w:r>
      <w:proofErr w:type="spellStart"/>
      <w:r w:rsidR="003F29F1">
        <w:t>Masch</w:t>
      </w:r>
      <w:proofErr w:type="spellEnd"/>
      <w:r w:rsidR="003F29F1">
        <w:t xml:space="preserve">, director general del proyecto de </w:t>
      </w:r>
      <w:proofErr w:type="spellStart"/>
      <w:r w:rsidR="003F29F1">
        <w:t>Enercon</w:t>
      </w:r>
      <w:proofErr w:type="spellEnd"/>
      <w:r w:rsidR="003F29F1">
        <w:t xml:space="preserve"> en la obra. "La carga bruta es de algo más de 140</w:t>
      </w:r>
      <w:r w:rsidR="00022199">
        <w:t xml:space="preserve"> toneladas </w:t>
      </w:r>
      <w:r w:rsidR="003F29F1">
        <w:t xml:space="preserve">", añade Jan </w:t>
      </w:r>
      <w:proofErr w:type="spellStart"/>
      <w:r w:rsidR="003F29F1">
        <w:t>Kürner</w:t>
      </w:r>
      <w:proofErr w:type="spellEnd"/>
      <w:r w:rsidR="003F29F1">
        <w:t xml:space="preserve">, supervisor y jefe de obra de </w:t>
      </w:r>
      <w:proofErr w:type="spellStart"/>
      <w:r w:rsidR="003F29F1">
        <w:t>Felbermayr</w:t>
      </w:r>
      <w:proofErr w:type="spellEnd"/>
      <w:r w:rsidR="003F29F1">
        <w:t xml:space="preserve">. "A continuación, el </w:t>
      </w:r>
      <w:proofErr w:type="spellStart"/>
      <w:r w:rsidR="003F29F1">
        <w:t>VarioTray</w:t>
      </w:r>
      <w:proofErr w:type="spellEnd"/>
      <w:r w:rsidR="003F29F1">
        <w:t xml:space="preserve"> con unas 100</w:t>
      </w:r>
      <w:r w:rsidR="00022199">
        <w:t xml:space="preserve"> toneladas </w:t>
      </w:r>
      <w:r w:rsidR="003F29F1">
        <w:t xml:space="preserve">de </w:t>
      </w:r>
      <w:r w:rsidR="00C264D4">
        <w:t>contrapeso</w:t>
      </w:r>
      <w:r w:rsidR="003F29F1">
        <w:t>, al que llamamos "</w:t>
      </w:r>
      <w:proofErr w:type="spellStart"/>
      <w:r w:rsidR="003F29F1">
        <w:t>BabyTray</w:t>
      </w:r>
      <w:proofErr w:type="spellEnd"/>
      <w:r w:rsidR="003F29F1">
        <w:t xml:space="preserve">" por su pequeño tamaño, se </w:t>
      </w:r>
      <w:r w:rsidR="00C264D4">
        <w:t>amplía</w:t>
      </w:r>
      <w:r w:rsidR="003F29F1">
        <w:t xml:space="preserve"> hasta su radio máximo de 30</w:t>
      </w:r>
      <w:r w:rsidR="00022199">
        <w:t> </w:t>
      </w:r>
      <w:r w:rsidR="00123090">
        <w:t>metros</w:t>
      </w:r>
      <w:r w:rsidR="003F29F1">
        <w:t xml:space="preserve">. </w:t>
      </w:r>
      <w:r w:rsidR="00C264D4">
        <w:t>El gran contrapeso suspendido</w:t>
      </w:r>
      <w:r w:rsidR="003F29F1">
        <w:t>, que pesa otras 450</w:t>
      </w:r>
      <w:r w:rsidR="00123090">
        <w:t> toneladas</w:t>
      </w:r>
      <w:r w:rsidR="003F29F1">
        <w:t>, permanece en suspensión durante todo el periodo de construcción y solo se necesita para montar o colocar la pluma, que tiene más de 180</w:t>
      </w:r>
      <w:r w:rsidR="00123090">
        <w:t> metros</w:t>
      </w:r>
      <w:r w:rsidR="003F29F1">
        <w:t xml:space="preserve"> de longitud en total".</w:t>
      </w:r>
    </w:p>
    <w:p w:rsidR="00A30DB2" w:rsidRPr="00A30DB2" w:rsidRDefault="000C6438" w:rsidP="0022259E">
      <w:pPr>
        <w:pStyle w:val="Copytext11Pt"/>
      </w:pPr>
      <w:r>
        <w:t>Con los ya a menudo</w:t>
      </w:r>
      <w:r w:rsidR="00C264D4">
        <w:t>s</w:t>
      </w:r>
      <w:r>
        <w:t xml:space="preserve"> largos tiempos de espera debidos </w:t>
      </w:r>
      <w:r w:rsidR="00B60131">
        <w:t>a las condiciones climatológicas</w:t>
      </w:r>
      <w:r>
        <w:t>, es extremadamente importante para la dirección del proyecto que el trabajo de la grúa se desarrolle sin problemas. "</w:t>
      </w:r>
      <w:r w:rsidR="00B60131">
        <w:t>Los periodos de</w:t>
      </w:r>
      <w:r>
        <w:t xml:space="preserve"> viento </w:t>
      </w:r>
      <w:r w:rsidR="00B60131">
        <w:t>cambian rápidamente, a veces incluso cada hora, lo que condiciona los trabajos de elevación y montaje</w:t>
      </w:r>
      <w:r>
        <w:t xml:space="preserve">", explica Oliver </w:t>
      </w:r>
      <w:proofErr w:type="spellStart"/>
      <w:r>
        <w:t>Masch</w:t>
      </w:r>
      <w:proofErr w:type="spellEnd"/>
      <w:r>
        <w:t xml:space="preserve">. </w:t>
      </w:r>
      <w:r w:rsidR="00B60131" w:rsidRPr="00B60131">
        <w:t xml:space="preserve">Eso </w:t>
      </w:r>
      <w:r w:rsidR="00B60131">
        <w:t>implica</w:t>
      </w:r>
      <w:r w:rsidR="00B60131" w:rsidRPr="00B60131">
        <w:t xml:space="preserve"> que el </w:t>
      </w:r>
      <w:r w:rsidR="00B60131">
        <w:t>proceso de contrapeso</w:t>
      </w:r>
      <w:r w:rsidR="00B60131" w:rsidRPr="00B60131">
        <w:t xml:space="preserve"> que consume mucho tiempo en el trabajo puede ser un verdadero obstáculo El </w:t>
      </w:r>
      <w:r w:rsidR="00B60131">
        <w:t xml:space="preserve">flexible bastidor </w:t>
      </w:r>
      <w:r w:rsidR="00B60131" w:rsidRPr="00B60131">
        <w:t>V-</w:t>
      </w:r>
      <w:proofErr w:type="spellStart"/>
      <w:r w:rsidR="00B60131" w:rsidRPr="00B60131">
        <w:t>Frame</w:t>
      </w:r>
      <w:proofErr w:type="spellEnd"/>
      <w:r w:rsidR="00B60131" w:rsidRPr="00B60131">
        <w:t xml:space="preserve"> </w:t>
      </w:r>
      <w:r w:rsidR="00B60131">
        <w:t>elimina este</w:t>
      </w:r>
      <w:r w:rsidR="00B60131" w:rsidRPr="00B60131">
        <w:t xml:space="preserve"> trabajo </w:t>
      </w:r>
      <w:r w:rsidR="00B60131">
        <w:t>de la</w:t>
      </w:r>
      <w:r w:rsidR="00B60131" w:rsidRPr="00B60131">
        <w:t xml:space="preserve"> </w:t>
      </w:r>
      <w:r w:rsidR="00123090">
        <w:t xml:space="preserve">LR 11000 </w:t>
      </w:r>
      <w:r w:rsidR="00B60131" w:rsidRPr="00B60131">
        <w:t xml:space="preserve">en el parque eólico. La urgencia siempre está a la orden del día. “Y si en algún momento tenemos un defecto en la grúa”, continúa </w:t>
      </w:r>
      <w:r w:rsidR="00B60131">
        <w:t xml:space="preserve">diciendo </w:t>
      </w:r>
      <w:r w:rsidR="00B60131" w:rsidRPr="00B60131">
        <w:t xml:space="preserve">Oliver </w:t>
      </w:r>
      <w:proofErr w:type="spellStart"/>
      <w:r w:rsidR="00B60131" w:rsidRPr="00B60131">
        <w:t>Masch</w:t>
      </w:r>
      <w:proofErr w:type="spellEnd"/>
      <w:r w:rsidR="00B60131" w:rsidRPr="00B60131">
        <w:t>, “estamos muy satisfechos con el servicio</w:t>
      </w:r>
      <w:r w:rsidR="00B60131">
        <w:t xml:space="preserve"> postventa</w:t>
      </w:r>
      <w:r w:rsidR="00B60131" w:rsidRPr="00B60131">
        <w:t xml:space="preserve"> que recibimos </w:t>
      </w:r>
      <w:r w:rsidR="00B60131">
        <w:t xml:space="preserve">por parte </w:t>
      </w:r>
      <w:r w:rsidR="00B60131" w:rsidRPr="00B60131">
        <w:t xml:space="preserve">de </w:t>
      </w:r>
      <w:proofErr w:type="spellStart"/>
      <w:r w:rsidR="00B60131" w:rsidRPr="00B60131">
        <w:t>Liebherr</w:t>
      </w:r>
      <w:proofErr w:type="spellEnd"/>
      <w:r w:rsidR="00B60131">
        <w:t>, p</w:t>
      </w:r>
      <w:r w:rsidR="00B60131" w:rsidRPr="00B60131">
        <w:t>or lo general, e</w:t>
      </w:r>
      <w:r w:rsidR="00B60131">
        <w:t>n</w:t>
      </w:r>
      <w:r w:rsidR="00B60131" w:rsidRPr="00B60131">
        <w:t xml:space="preserve"> s</w:t>
      </w:r>
      <w:r w:rsidR="00B60131">
        <w:t>ó</w:t>
      </w:r>
      <w:r w:rsidR="00B60131" w:rsidRPr="00B60131">
        <w:t xml:space="preserve">lo cuestión de horas. Pero la fiabilidad de las grúas </w:t>
      </w:r>
      <w:proofErr w:type="spellStart"/>
      <w:r w:rsidR="00B60131" w:rsidRPr="00B60131">
        <w:t>Liebherr</w:t>
      </w:r>
      <w:proofErr w:type="spellEnd"/>
      <w:r w:rsidR="00B60131" w:rsidRPr="00B60131">
        <w:t xml:space="preserve"> es casi perfecta de todos modos”.</w:t>
      </w:r>
    </w:p>
    <w:p w:rsidR="00162C11" w:rsidRPr="00A30DB2" w:rsidRDefault="00DC36E7" w:rsidP="0022259E">
      <w:pPr>
        <w:pStyle w:val="Copytext11Pt"/>
      </w:pPr>
      <w:r>
        <w:t xml:space="preserve">El supervisor Jan </w:t>
      </w:r>
      <w:proofErr w:type="spellStart"/>
      <w:r>
        <w:t>Kürner</w:t>
      </w:r>
      <w:proofErr w:type="spellEnd"/>
      <w:r>
        <w:t xml:space="preserve"> también está encantado con la </w:t>
      </w:r>
      <w:r w:rsidR="00123090">
        <w:t xml:space="preserve">LR 11000 </w:t>
      </w:r>
      <w:r>
        <w:t xml:space="preserve">y su gran flexibilidad: "Yo mismo conduje la primera unidad de este </w:t>
      </w:r>
      <w:r w:rsidR="003B17F6">
        <w:t>modelo</w:t>
      </w:r>
      <w:r>
        <w:t xml:space="preserve">, que adquirimos en 2014, durante unos cuantos años. Esta grúa tan moderna tiene un diseño muy compacto y es mucho mejor y, por tanto, más segura de montar que las grúas más antiguas. Y ahora, con el </w:t>
      </w:r>
      <w:r w:rsidR="003B17F6">
        <w:t xml:space="preserve">bastidor </w:t>
      </w:r>
      <w:r>
        <w:t xml:space="preserve">en V, </w:t>
      </w:r>
      <w:r w:rsidR="003B17F6">
        <w:t>es una grúa de primer nivel</w:t>
      </w:r>
      <w:r>
        <w:t>".</w:t>
      </w:r>
    </w:p>
    <w:p w:rsidR="003A1666" w:rsidRPr="00A30DB2" w:rsidRDefault="003A1666" w:rsidP="003A1666">
      <w:pPr>
        <w:pStyle w:val="Copyhead11Pt"/>
        <w:rPr>
          <w:szCs w:val="22"/>
        </w:rPr>
      </w:pPr>
      <w:r>
        <w:t xml:space="preserve">"Con el </w:t>
      </w:r>
      <w:r w:rsidR="00290A61">
        <w:t xml:space="preserve">bastidor </w:t>
      </w:r>
      <w:r>
        <w:t xml:space="preserve">en V, la grúa ya no </w:t>
      </w:r>
      <w:r w:rsidR="00290A61">
        <w:t xml:space="preserve">tendrá </w:t>
      </w:r>
      <w:r>
        <w:t xml:space="preserve">los límites" </w:t>
      </w:r>
    </w:p>
    <w:p w:rsidR="00AD43AD" w:rsidRPr="00714FDA" w:rsidRDefault="00AD43AD" w:rsidP="0022259E">
      <w:pPr>
        <w:pStyle w:val="Copytext11Pt"/>
      </w:pPr>
      <w:r>
        <w:t xml:space="preserve">Así que, </w:t>
      </w:r>
      <w:r w:rsidR="00B73F01">
        <w:t>cuando es necesario</w:t>
      </w:r>
      <w:r>
        <w:t xml:space="preserve">, el </w:t>
      </w:r>
      <w:r w:rsidR="00B73F01">
        <w:t xml:space="preserve">contrapeso </w:t>
      </w:r>
      <w:r>
        <w:t xml:space="preserve">desmontable de la grúa y el bastidor ajustable hidráulicamente permiten una enorme velocidad de trabajo. O como dice </w:t>
      </w:r>
      <w:proofErr w:type="spellStart"/>
      <w:r>
        <w:t>Gernold</w:t>
      </w:r>
      <w:proofErr w:type="spellEnd"/>
      <w:r>
        <w:t xml:space="preserve"> </w:t>
      </w:r>
      <w:proofErr w:type="spellStart"/>
      <w:r>
        <w:t>Mailänder</w:t>
      </w:r>
      <w:proofErr w:type="spellEnd"/>
      <w:r>
        <w:t xml:space="preserve">, conductor de la </w:t>
      </w:r>
      <w:r w:rsidR="00022199">
        <w:t>LR 11000</w:t>
      </w:r>
      <w:r>
        <w:t xml:space="preserve">: "La grúa ya no limita el progreso de la construcción. Si la velocidad del viento es la adecuada, puedo </w:t>
      </w:r>
      <w:r w:rsidR="00B73F01">
        <w:t>posicionar</w:t>
      </w:r>
      <w:r>
        <w:t xml:space="preserve"> un componente tras otro sin </w:t>
      </w:r>
      <w:r w:rsidR="00B73F01">
        <w:t>contrapeso</w:t>
      </w:r>
      <w:r>
        <w:t xml:space="preserve"> entre ellos. Así puedo terminar completamente un</w:t>
      </w:r>
      <w:r w:rsidR="00B73F01">
        <w:t xml:space="preserve"> </w:t>
      </w:r>
      <w:proofErr w:type="spellStart"/>
      <w:r w:rsidR="00B73F01">
        <w:t>aerogenerador</w:t>
      </w:r>
      <w:r>
        <w:t>en</w:t>
      </w:r>
      <w:proofErr w:type="spellEnd"/>
      <w:r>
        <w:t xml:space="preserve"> tres o cuatro días". El </w:t>
      </w:r>
      <w:r w:rsidR="00B73F01">
        <w:t>operador</w:t>
      </w:r>
      <w:r>
        <w:t xml:space="preserve"> </w:t>
      </w:r>
      <w:r w:rsidR="00B73F01">
        <w:t xml:space="preserve">se </w:t>
      </w:r>
      <w:r>
        <w:t>sient</w:t>
      </w:r>
      <w:r w:rsidR="00B73F01">
        <w:t>e, asimismo,</w:t>
      </w:r>
      <w:r>
        <w:t xml:space="preserve"> satisfecho en </w:t>
      </w:r>
      <w:r w:rsidR="00B73F01">
        <w:t xml:space="preserve">la </w:t>
      </w:r>
      <w:r>
        <w:t xml:space="preserve">espaciosa cabina de </w:t>
      </w:r>
      <w:r w:rsidR="00B73F01">
        <w:t xml:space="preserve">la </w:t>
      </w:r>
      <w:r>
        <w:t xml:space="preserve">grúa. "El </w:t>
      </w:r>
      <w:r w:rsidR="00B73F01">
        <w:t xml:space="preserve">bastidor </w:t>
      </w:r>
      <w:r>
        <w:t xml:space="preserve">en forma de V es de lo mejor. No hay nada que temer". </w:t>
      </w:r>
    </w:p>
    <w:p w:rsidR="00714FDA" w:rsidRPr="00714FDA" w:rsidRDefault="00714FDA" w:rsidP="0022259E">
      <w:pPr>
        <w:pStyle w:val="Copytext11Pt"/>
      </w:pPr>
      <w:r>
        <w:t xml:space="preserve">Cargas pesadas, </w:t>
      </w:r>
      <w:proofErr w:type="spellStart"/>
      <w:r>
        <w:t>megatransportes</w:t>
      </w:r>
      <w:proofErr w:type="spellEnd"/>
      <w:r>
        <w:t>, grandes infraestructuras y proyectos especiales: todo esto y mucho más se puede encontrar en la cartera de</w:t>
      </w:r>
      <w:r w:rsidR="00B73F01">
        <w:t xml:space="preserve"> servicios de</w:t>
      </w:r>
      <w:r>
        <w:t xml:space="preserve"> </w:t>
      </w:r>
      <w:proofErr w:type="spellStart"/>
      <w:r>
        <w:t>Felbermayr</w:t>
      </w:r>
      <w:proofErr w:type="spellEnd"/>
      <w:r>
        <w:t xml:space="preserve"> Holding GmbH. La empresa se ha </w:t>
      </w:r>
      <w:r>
        <w:lastRenderedPageBreak/>
        <w:t>expandido fuertemente en los países de Europa del Este, en particular durante los últimos 30 años. En toda Europa, 75 establecimientos en 19 países pertenecen actualmente al imperio de la empresa austriaca.</w:t>
      </w:r>
    </w:p>
    <w:p w:rsidR="00296E0E" w:rsidRPr="0022259E" w:rsidRDefault="00296E0E" w:rsidP="0022259E">
      <w:pPr>
        <w:pStyle w:val="BoilerplateCopyhead9Pt"/>
      </w:pPr>
      <w:r w:rsidRPr="0022259E">
        <w:t xml:space="preserve">Sobre </w:t>
      </w:r>
      <w:proofErr w:type="spellStart"/>
      <w:r w:rsidRPr="0022259E">
        <w:t>Liebherr-Werk</w:t>
      </w:r>
      <w:proofErr w:type="spellEnd"/>
      <w:r w:rsidRPr="0022259E">
        <w:t xml:space="preserve"> </w:t>
      </w:r>
      <w:proofErr w:type="spellStart"/>
      <w:r w:rsidRPr="0022259E">
        <w:t>Ehingen</w:t>
      </w:r>
      <w:proofErr w:type="spellEnd"/>
      <w:r w:rsidRPr="0022259E">
        <w:t xml:space="preserve"> GmbH</w:t>
      </w:r>
    </w:p>
    <w:p w:rsidR="00296E0E" w:rsidRPr="00A661AF" w:rsidRDefault="00296E0E" w:rsidP="0022259E">
      <w:pPr>
        <w:pStyle w:val="BoilerplateCopytext9Pt"/>
      </w:pPr>
      <w:proofErr w:type="spellStart"/>
      <w:r>
        <w:t>Liebherr-Werk</w:t>
      </w:r>
      <w:proofErr w:type="spellEnd"/>
      <w:r>
        <w:t xml:space="preserve"> </w:t>
      </w:r>
      <w:proofErr w:type="spellStart"/>
      <w:r>
        <w:t>Ehingen</w:t>
      </w:r>
      <w:proofErr w:type="spellEnd"/>
      <w:r>
        <w:t xml:space="preserve"> GmbH es uno de los fabricantes líderes en grúas móviles y grúas sobre orugas. El abanico de grúas móviles va desde las grúas de 2 ejes y 35</w:t>
      </w:r>
      <w:r w:rsidR="00022199">
        <w:t> </w:t>
      </w:r>
      <w:proofErr w:type="gramStart"/>
      <w:r w:rsidR="00022199">
        <w:t xml:space="preserve">toneladas </w:t>
      </w:r>
      <w:r>
        <w:t xml:space="preserve"> hasta</w:t>
      </w:r>
      <w:proofErr w:type="gramEnd"/>
      <w:r>
        <w:t xml:space="preserve"> la grúa para cargas pesadas de 1200</w:t>
      </w:r>
      <w:r w:rsidR="00022199">
        <w:t xml:space="preserve"> toneladas </w:t>
      </w:r>
      <w:r>
        <w:t xml:space="preserve"> de carga y un chasis de 9 ejes. Las grúas de pluma de celosía sobre accionamientos móviles o sobre orugas alcanzan capacidades de carga de hasta 3.000</w:t>
      </w:r>
      <w:r w:rsidR="00022199">
        <w:t> </w:t>
      </w:r>
      <w:proofErr w:type="gramStart"/>
      <w:r w:rsidR="00022199">
        <w:t xml:space="preserve">toneladas </w:t>
      </w:r>
      <w:r>
        <w:t>.</w:t>
      </w:r>
      <w:proofErr w:type="gramEnd"/>
      <w:r>
        <w:t xml:space="preserve"> Estas grúas con sistemas de pluma universales y un amplio equipo adicional se usan en obras de construcción en todo el mundo. En la planta de </w:t>
      </w:r>
      <w:proofErr w:type="spellStart"/>
      <w:r>
        <w:t>Ehingen</w:t>
      </w:r>
      <w:proofErr w:type="spellEnd"/>
      <w:r>
        <w:t xml:space="preserve"> trabajan 3</w:t>
      </w:r>
      <w:r w:rsidR="007029D0">
        <w:t>8</w:t>
      </w:r>
      <w:r>
        <w:t>00 empleados. Por otra parte, un amplio servicio técnico de cobertura internacional garantiza una alta disponibilidad de grúas móviles y sobre orugas. En el año 202</w:t>
      </w:r>
      <w:r w:rsidR="007029D0">
        <w:t>1</w:t>
      </w:r>
      <w:r>
        <w:t xml:space="preserve">, el volumen de ventas de la planta de </w:t>
      </w:r>
      <w:proofErr w:type="spellStart"/>
      <w:r>
        <w:t>Liebherr</w:t>
      </w:r>
      <w:proofErr w:type="spellEnd"/>
      <w:r>
        <w:t xml:space="preserve"> en </w:t>
      </w:r>
      <w:proofErr w:type="spellStart"/>
      <w:r>
        <w:t>Ehingen</w:t>
      </w:r>
      <w:proofErr w:type="spellEnd"/>
      <w:r>
        <w:t xml:space="preserve"> ascendió a los 2,</w:t>
      </w:r>
      <w:r w:rsidR="007029D0">
        <w:t>3</w:t>
      </w:r>
      <w:r>
        <w:t>3 mil millones de euros</w:t>
      </w:r>
      <w:r w:rsidR="0022259E">
        <w:t>.</w:t>
      </w:r>
    </w:p>
    <w:p w:rsidR="00296E0E" w:rsidRDefault="00296E0E" w:rsidP="0022259E">
      <w:pPr>
        <w:pStyle w:val="BoilerplateCopyhead9Pt"/>
      </w:pPr>
      <w:r>
        <w:t xml:space="preserve">Acerca del Grupo </w:t>
      </w:r>
      <w:proofErr w:type="spellStart"/>
      <w:r>
        <w:t>Liebherr</w:t>
      </w:r>
      <w:proofErr w:type="spellEnd"/>
    </w:p>
    <w:p w:rsidR="00296E0E" w:rsidRDefault="00296E0E" w:rsidP="0022259E">
      <w:pPr>
        <w:pStyle w:val="BoilerplateCopytext9Pt"/>
      </w:pPr>
      <w:r>
        <w:t xml:space="preserve">El Grupo </w:t>
      </w:r>
      <w:proofErr w:type="spellStart"/>
      <w:r>
        <w:t>Liebherr</w:t>
      </w:r>
      <w:proofErr w:type="spellEnd"/>
      <w:r>
        <w:t xml:space="preserve"> es una empresa familiar de tecnología con una gama de productos muy diversa. Se trata de uno de los líderes mundiales en la fabricación de maquinaria de construcción, aunque también ofrece productos y servicios de gran calidad y </w:t>
      </w:r>
      <w:r w:rsidRPr="00D86E47">
        <w:t>orientados al uso pertenecientes a muchos otros sectores. Actualmente, el Grupo cuenta con más de 140 filiales en todos los continentes y alrededor de 48 000 empleados. En 2020 alcanzó un volumen de negocios total consolidado superior a 10 300 millones</w:t>
      </w:r>
      <w:r>
        <w:t xml:space="preserve"> de euros. Desde su creación en 1949 al sur de Alemania, en </w:t>
      </w:r>
      <w:proofErr w:type="spellStart"/>
      <w:r>
        <w:t>Kirchdorf</w:t>
      </w:r>
      <w:proofErr w:type="spellEnd"/>
      <w:r>
        <w:t xml:space="preserve"> </w:t>
      </w:r>
      <w:proofErr w:type="spellStart"/>
      <w:r>
        <w:t>an</w:t>
      </w:r>
      <w:proofErr w:type="spellEnd"/>
      <w:r>
        <w:t xml:space="preserve"> der </w:t>
      </w:r>
      <w:proofErr w:type="spellStart"/>
      <w:r>
        <w:t>Iller</w:t>
      </w:r>
      <w:proofErr w:type="spellEnd"/>
      <w:r>
        <w:t xml:space="preserve">, el objetivo de </w:t>
      </w:r>
      <w:proofErr w:type="spellStart"/>
      <w:r>
        <w:t>Liebherr</w:t>
      </w:r>
      <w:proofErr w:type="spellEnd"/>
      <w:r>
        <w:t xml:space="preserve"> es sorprender a sus clientes con soluciones de primera calidad y contribuir al progreso tecnológico.</w:t>
      </w:r>
    </w:p>
    <w:p w:rsidR="00BC7E07" w:rsidRPr="000C24C1" w:rsidRDefault="006228BF" w:rsidP="0022259E">
      <w:pPr>
        <w:pStyle w:val="Copyhead11Pt"/>
      </w:pPr>
      <w:r>
        <w:t>Imágen</w:t>
      </w:r>
      <w:r w:rsidR="00123090">
        <w:t>es</w:t>
      </w:r>
    </w:p>
    <w:p w:rsidR="00366ACF" w:rsidRPr="000C24C1" w:rsidRDefault="007710BC" w:rsidP="00435B4D">
      <w:pPr>
        <w:pStyle w:val="Caption9Pt"/>
      </w:pPr>
      <w:r w:rsidRPr="007A638B">
        <w:rPr>
          <w:noProof/>
          <w:lang w:val="de-DE" w:eastAsia="de-DE"/>
        </w:rPr>
        <w:drawing>
          <wp:inline distT="0" distB="0" distL="0" distR="0">
            <wp:extent cx="4823460" cy="3451860"/>
            <wp:effectExtent l="0" t="0" r="0" b="0"/>
            <wp:docPr id="2"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823460" cy="3451860"/>
                    </a:xfrm>
                    <a:prstGeom prst="rect">
                      <a:avLst/>
                    </a:prstGeom>
                    <a:noFill/>
                    <a:ln>
                      <a:noFill/>
                    </a:ln>
                  </pic:spPr>
                </pic:pic>
              </a:graphicData>
            </a:graphic>
          </wp:inline>
        </w:drawing>
      </w:r>
    </w:p>
    <w:p w:rsidR="001629B8" w:rsidRPr="000C24C1" w:rsidRDefault="000F608B" w:rsidP="00435B4D">
      <w:pPr>
        <w:pStyle w:val="Caption9Pt"/>
      </w:pPr>
      <w:r>
        <w:t>liebherr-lr11000-felbermayr-1.jpg</w:t>
      </w:r>
      <w:r>
        <w:br/>
        <w:t xml:space="preserve">La grúa sobre orugas </w:t>
      </w:r>
      <w:r w:rsidR="00123090">
        <w:t xml:space="preserve">LR 11000 </w:t>
      </w:r>
      <w:r>
        <w:t xml:space="preserve">de </w:t>
      </w:r>
      <w:proofErr w:type="spellStart"/>
      <w:r>
        <w:t>Liebherr</w:t>
      </w:r>
      <w:proofErr w:type="spellEnd"/>
      <w:r>
        <w:t xml:space="preserve"> construyendo aerogeneradores en un parque eólico en Austria.</w:t>
      </w:r>
    </w:p>
    <w:p w:rsidR="00366ACF" w:rsidRPr="000C24C1" w:rsidRDefault="007710BC" w:rsidP="00435B4D">
      <w:pPr>
        <w:pStyle w:val="Caption9Pt"/>
      </w:pPr>
      <w:r w:rsidRPr="007A638B">
        <w:rPr>
          <w:noProof/>
          <w:lang w:val="de-DE" w:eastAsia="de-DE"/>
        </w:rPr>
        <w:lastRenderedPageBreak/>
        <w:drawing>
          <wp:inline distT="0" distB="0" distL="0" distR="0">
            <wp:extent cx="4998720" cy="3329940"/>
            <wp:effectExtent l="0" t="0" r="0" b="0"/>
            <wp:docPr id="3"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98720" cy="3329940"/>
                    </a:xfrm>
                    <a:prstGeom prst="rect">
                      <a:avLst/>
                    </a:prstGeom>
                    <a:noFill/>
                    <a:ln>
                      <a:noFill/>
                    </a:ln>
                  </pic:spPr>
                </pic:pic>
              </a:graphicData>
            </a:graphic>
          </wp:inline>
        </w:drawing>
      </w:r>
    </w:p>
    <w:p w:rsidR="001629B8" w:rsidRPr="000F608B" w:rsidRDefault="00422B04" w:rsidP="00435B4D">
      <w:pPr>
        <w:pStyle w:val="Caption9Pt"/>
      </w:pPr>
      <w:r>
        <w:t>lie</w:t>
      </w:r>
      <w:r w:rsidR="007710BC">
        <w:t>bherr-lr11000-felbermayr-2.jpg</w:t>
      </w:r>
      <w:r w:rsidR="007710BC">
        <w:cr/>
      </w:r>
      <w:r>
        <w:t xml:space="preserve">Requiere un espacio mínimo: desde arriba, queda claro el poco espacio que requiere la </w:t>
      </w:r>
      <w:r w:rsidR="00123090">
        <w:t xml:space="preserve">LR 11000 </w:t>
      </w:r>
      <w:r>
        <w:t xml:space="preserve">con </w:t>
      </w:r>
      <w:r w:rsidR="00B73F01">
        <w:t xml:space="preserve">bastidor </w:t>
      </w:r>
      <w:r>
        <w:t xml:space="preserve">en V en la obra. </w:t>
      </w:r>
    </w:p>
    <w:p w:rsidR="007D2A5F" w:rsidRPr="000F608B" w:rsidRDefault="007D2A5F" w:rsidP="00435B4D">
      <w:pPr>
        <w:pStyle w:val="Caption9Pt"/>
      </w:pPr>
    </w:p>
    <w:p w:rsidR="00366ACF" w:rsidRPr="000C24C1" w:rsidRDefault="007710BC" w:rsidP="00435B4D">
      <w:pPr>
        <w:pStyle w:val="Caption9Pt"/>
      </w:pPr>
      <w:r w:rsidRPr="007A638B">
        <w:rPr>
          <w:noProof/>
          <w:lang w:val="de-DE" w:eastAsia="de-DE"/>
        </w:rPr>
        <w:drawing>
          <wp:inline distT="0" distB="0" distL="0" distR="0">
            <wp:extent cx="5006340" cy="3337560"/>
            <wp:effectExtent l="0" t="0" r="0" b="0"/>
            <wp:docPr id="4"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06340" cy="3337560"/>
                    </a:xfrm>
                    <a:prstGeom prst="rect">
                      <a:avLst/>
                    </a:prstGeom>
                    <a:noFill/>
                    <a:ln>
                      <a:noFill/>
                    </a:ln>
                  </pic:spPr>
                </pic:pic>
              </a:graphicData>
            </a:graphic>
          </wp:inline>
        </w:drawing>
      </w:r>
    </w:p>
    <w:p w:rsidR="00366ACF" w:rsidRPr="000F608B" w:rsidRDefault="00422B04" w:rsidP="00435B4D">
      <w:pPr>
        <w:pStyle w:val="Caption9Pt"/>
      </w:pPr>
      <w:r>
        <w:t>liebherr-lr11000-felbermayr-3.jpg</w:t>
      </w:r>
      <w:r>
        <w:rPr>
          <w:b/>
        </w:rPr>
        <w:br/>
      </w:r>
      <w:r>
        <w:t xml:space="preserve">Plegado: el proceso de plegado se hace sin problemas y el </w:t>
      </w:r>
      <w:proofErr w:type="spellStart"/>
      <w:r>
        <w:t>VarioTray</w:t>
      </w:r>
      <w:proofErr w:type="spellEnd"/>
      <w:r>
        <w:t xml:space="preserve"> necesita poco espacio, pasando por los contenedores y los vehículos en la obra. </w:t>
      </w:r>
    </w:p>
    <w:p w:rsidR="001629B8" w:rsidRPr="000C24C1" w:rsidRDefault="007710BC" w:rsidP="00435B4D">
      <w:pPr>
        <w:pStyle w:val="Caption9Pt"/>
      </w:pPr>
      <w:r w:rsidRPr="007A638B">
        <w:rPr>
          <w:noProof/>
          <w:lang w:val="de-DE" w:eastAsia="de-DE"/>
        </w:rPr>
        <w:lastRenderedPageBreak/>
        <w:drawing>
          <wp:inline distT="0" distB="0" distL="0" distR="0">
            <wp:extent cx="4975860" cy="3314700"/>
            <wp:effectExtent l="0" t="0" r="0" b="0"/>
            <wp:docPr id="5"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975860" cy="3314700"/>
                    </a:xfrm>
                    <a:prstGeom prst="rect">
                      <a:avLst/>
                    </a:prstGeom>
                    <a:noFill/>
                    <a:ln>
                      <a:noFill/>
                    </a:ln>
                  </pic:spPr>
                </pic:pic>
              </a:graphicData>
            </a:graphic>
          </wp:inline>
        </w:drawing>
      </w:r>
    </w:p>
    <w:p w:rsidR="002D6A78" w:rsidRPr="000F608B" w:rsidRDefault="00422B04" w:rsidP="00435B4D">
      <w:pPr>
        <w:pStyle w:val="Caption9Pt"/>
      </w:pPr>
      <w:r>
        <w:t>liebherr-lr11000-felbermayr-4.jpg</w:t>
      </w:r>
      <w:r>
        <w:br/>
        <w:t xml:space="preserve">Permanece en el suelo: la gran </w:t>
      </w:r>
      <w:r w:rsidR="00B73F01">
        <w:t xml:space="preserve">bandeja de </w:t>
      </w:r>
      <w:proofErr w:type="spellStart"/>
      <w:r w:rsidR="00B73F01">
        <w:t>contrapeso</w:t>
      </w:r>
      <w:r>
        <w:t>de</w:t>
      </w:r>
      <w:proofErr w:type="spellEnd"/>
      <w:r>
        <w:t xml:space="preserve"> 450</w:t>
      </w:r>
      <w:r w:rsidR="00022199">
        <w:t xml:space="preserve"> toneladas </w:t>
      </w:r>
      <w:r>
        <w:t xml:space="preserve"> del </w:t>
      </w:r>
      <w:r w:rsidR="007A638B">
        <w:t xml:space="preserve">contrapeso </w:t>
      </w:r>
      <w:r>
        <w:t>suspendido solo se necesita para subir o bajar la pluma de celosía.</w:t>
      </w:r>
    </w:p>
    <w:p w:rsidR="006F5A9B" w:rsidRPr="000C24C1" w:rsidRDefault="006F5A9B" w:rsidP="00435B4D">
      <w:pPr>
        <w:pStyle w:val="Caption9Pt"/>
      </w:pPr>
    </w:p>
    <w:p w:rsidR="006228BF" w:rsidRPr="000C24C1" w:rsidRDefault="007710BC" w:rsidP="00435B4D">
      <w:pPr>
        <w:pStyle w:val="Caption9Pt"/>
      </w:pPr>
      <w:r w:rsidRPr="007A638B">
        <w:rPr>
          <w:noProof/>
          <w:lang w:val="de-DE" w:eastAsia="de-DE"/>
        </w:rPr>
        <w:drawing>
          <wp:inline distT="0" distB="0" distL="0" distR="0">
            <wp:extent cx="5036820" cy="3352800"/>
            <wp:effectExtent l="0" t="0" r="0" b="0"/>
            <wp:docPr id="6"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036820" cy="3352800"/>
                    </a:xfrm>
                    <a:prstGeom prst="rect">
                      <a:avLst/>
                    </a:prstGeom>
                    <a:noFill/>
                    <a:ln>
                      <a:noFill/>
                    </a:ln>
                  </pic:spPr>
                </pic:pic>
              </a:graphicData>
            </a:graphic>
          </wp:inline>
        </w:drawing>
      </w:r>
    </w:p>
    <w:p w:rsidR="001629B8" w:rsidRPr="00CE12E0" w:rsidRDefault="00422B04" w:rsidP="00435B4D">
      <w:pPr>
        <w:pStyle w:val="Caption9Pt"/>
      </w:pPr>
      <w:r>
        <w:t>liebherr-lr11000-felbermayr-5.jpg</w:t>
      </w:r>
      <w:r>
        <w:br/>
        <w:t xml:space="preserve">La velocidad de la grúa es crucial en </w:t>
      </w:r>
      <w:r w:rsidR="007A638B">
        <w:t>los espacios cortos</w:t>
      </w:r>
      <w:r>
        <w:t xml:space="preserve"> de tiempo: para Oliver </w:t>
      </w:r>
      <w:proofErr w:type="spellStart"/>
      <w:r>
        <w:t>Masch</w:t>
      </w:r>
      <w:proofErr w:type="spellEnd"/>
      <w:r>
        <w:t xml:space="preserve">, director general de proyectos de </w:t>
      </w:r>
      <w:proofErr w:type="spellStart"/>
      <w:r>
        <w:t>Enercon</w:t>
      </w:r>
      <w:proofErr w:type="spellEnd"/>
      <w:r>
        <w:t xml:space="preserve">, la rápida velocidad de trabajo de la </w:t>
      </w:r>
      <w:r w:rsidR="00123090">
        <w:t xml:space="preserve">LR 11000 </w:t>
      </w:r>
      <w:r>
        <w:t xml:space="preserve">con </w:t>
      </w:r>
      <w:r w:rsidR="007A638B">
        <w:t xml:space="preserve">bastidor </w:t>
      </w:r>
      <w:r>
        <w:t xml:space="preserve">en V y </w:t>
      </w:r>
      <w:proofErr w:type="spellStart"/>
      <w:r>
        <w:t>VarioTray</w:t>
      </w:r>
      <w:proofErr w:type="spellEnd"/>
      <w:r>
        <w:t xml:space="preserve"> es de vital importancia. </w:t>
      </w:r>
    </w:p>
    <w:p w:rsidR="006F5A9B" w:rsidRPr="000C24C1" w:rsidRDefault="007710BC" w:rsidP="00435B4D">
      <w:pPr>
        <w:pStyle w:val="Caption9Pt"/>
      </w:pPr>
      <w:r w:rsidRPr="007A638B">
        <w:rPr>
          <w:noProof/>
          <w:lang w:val="de-DE" w:eastAsia="de-DE"/>
        </w:rPr>
        <w:lastRenderedPageBreak/>
        <w:drawing>
          <wp:inline distT="0" distB="0" distL="0" distR="0">
            <wp:extent cx="5120640" cy="3406140"/>
            <wp:effectExtent l="0" t="0" r="0" b="0"/>
            <wp:docPr id="7"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120640" cy="3406140"/>
                    </a:xfrm>
                    <a:prstGeom prst="rect">
                      <a:avLst/>
                    </a:prstGeom>
                    <a:noFill/>
                    <a:ln>
                      <a:noFill/>
                    </a:ln>
                  </pic:spPr>
                </pic:pic>
              </a:graphicData>
            </a:graphic>
          </wp:inline>
        </w:drawing>
      </w:r>
    </w:p>
    <w:p w:rsidR="006F5A9B" w:rsidRPr="00CE12E0" w:rsidRDefault="00422B04" w:rsidP="00435B4D">
      <w:pPr>
        <w:pStyle w:val="Caption9Pt"/>
      </w:pPr>
      <w:r>
        <w:t>liebherr-lr11000-felbermayr-6.jpg</w:t>
      </w:r>
      <w:r>
        <w:br/>
        <w:t xml:space="preserve">Veterano: Jan </w:t>
      </w:r>
      <w:proofErr w:type="spellStart"/>
      <w:r>
        <w:t>Kürner</w:t>
      </w:r>
      <w:proofErr w:type="spellEnd"/>
      <w:r>
        <w:t xml:space="preserve">, supervisor en </w:t>
      </w:r>
      <w:proofErr w:type="spellStart"/>
      <w:r>
        <w:t>Felbermayr</w:t>
      </w:r>
      <w:proofErr w:type="spellEnd"/>
      <w:r>
        <w:t xml:space="preserve"> llevó él mismo la primera </w:t>
      </w:r>
      <w:r w:rsidR="00123090">
        <w:t xml:space="preserve">LR 11000 </w:t>
      </w:r>
      <w:r>
        <w:t xml:space="preserve">del grupo durante mucho tiempo. </w:t>
      </w:r>
    </w:p>
    <w:p w:rsidR="001629B8" w:rsidRPr="000C24C1" w:rsidRDefault="001629B8" w:rsidP="00435B4D">
      <w:pPr>
        <w:pStyle w:val="Caption9Pt"/>
      </w:pPr>
    </w:p>
    <w:p w:rsidR="001629B8" w:rsidRPr="000C24C1" w:rsidRDefault="007710BC" w:rsidP="00435B4D">
      <w:pPr>
        <w:pStyle w:val="Caption9Pt"/>
      </w:pPr>
      <w:r w:rsidRPr="007A638B">
        <w:rPr>
          <w:noProof/>
          <w:lang w:val="de-DE" w:eastAsia="de-DE"/>
        </w:rPr>
        <w:drawing>
          <wp:inline distT="0" distB="0" distL="0" distR="0">
            <wp:extent cx="5181600" cy="3451860"/>
            <wp:effectExtent l="0" t="0" r="0" b="0"/>
            <wp:docPr id="8"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181600" cy="3451860"/>
                    </a:xfrm>
                    <a:prstGeom prst="rect">
                      <a:avLst/>
                    </a:prstGeom>
                    <a:noFill/>
                    <a:ln>
                      <a:noFill/>
                    </a:ln>
                  </pic:spPr>
                </pic:pic>
              </a:graphicData>
            </a:graphic>
          </wp:inline>
        </w:drawing>
      </w:r>
    </w:p>
    <w:p w:rsidR="00C4258F" w:rsidRPr="00CE12E0" w:rsidRDefault="00CE12E0" w:rsidP="00435B4D">
      <w:pPr>
        <w:pStyle w:val="Caption9Pt"/>
      </w:pPr>
      <w:r>
        <w:t>liebherr-lr11000-felbermayr-7.jpg</w:t>
      </w:r>
      <w:r>
        <w:rPr>
          <w:b/>
        </w:rPr>
        <w:br/>
      </w:r>
      <w:r>
        <w:t xml:space="preserve">"El </w:t>
      </w:r>
      <w:proofErr w:type="spellStart"/>
      <w:r w:rsidR="007A638B">
        <w:t>mbastidor</w:t>
      </w:r>
      <w:proofErr w:type="spellEnd"/>
      <w:r w:rsidR="007A638B">
        <w:t xml:space="preserve"> </w:t>
      </w:r>
      <w:r>
        <w:t xml:space="preserve">en forma de V es de lo mejor": </w:t>
      </w:r>
      <w:proofErr w:type="spellStart"/>
      <w:r>
        <w:t>Gernold</w:t>
      </w:r>
      <w:proofErr w:type="spellEnd"/>
      <w:r>
        <w:t xml:space="preserve"> </w:t>
      </w:r>
      <w:proofErr w:type="spellStart"/>
      <w:r>
        <w:t>Mailänder</w:t>
      </w:r>
      <w:proofErr w:type="spellEnd"/>
      <w:r>
        <w:t xml:space="preserve"> lleva casi un año sentado en la cabina del conductor de la grúa sobre orugas pintada de azul de la empresa.</w:t>
      </w:r>
    </w:p>
    <w:p w:rsidR="00422B04" w:rsidRPr="00422B04" w:rsidRDefault="00422B04" w:rsidP="00123090">
      <w:pPr>
        <w:pStyle w:val="Copyhead11Pt"/>
      </w:pPr>
      <w:r>
        <w:lastRenderedPageBreak/>
        <w:t>Persona de contacto</w:t>
      </w:r>
    </w:p>
    <w:p w:rsidR="00422B04" w:rsidRPr="00422B04" w:rsidRDefault="00422B04" w:rsidP="00123090">
      <w:pPr>
        <w:pStyle w:val="Copytext11Pt"/>
      </w:pPr>
      <w:r>
        <w:t>Wolfgang Beringer</w:t>
      </w:r>
      <w:r>
        <w:br/>
        <w:t xml:space="preserve">Marketing and </w:t>
      </w:r>
      <w:proofErr w:type="spellStart"/>
      <w:r>
        <w:t>Communication</w:t>
      </w:r>
      <w:proofErr w:type="spellEnd"/>
      <w:r>
        <w:br/>
        <w:t>Teléfono: +49 7391/502 - 3663</w:t>
      </w:r>
      <w:r>
        <w:br/>
        <w:t>Correo electrónico: wolfgang.beringer@liebherr.com</w:t>
      </w:r>
    </w:p>
    <w:p w:rsidR="00422B04" w:rsidRPr="00422B04" w:rsidRDefault="00422B04" w:rsidP="00123090">
      <w:pPr>
        <w:pStyle w:val="Copyhead11Pt"/>
      </w:pPr>
      <w:r>
        <w:t>Publicado por</w:t>
      </w:r>
    </w:p>
    <w:p w:rsidR="00422B04" w:rsidRPr="00422B04" w:rsidRDefault="00422B04" w:rsidP="00123090">
      <w:pPr>
        <w:pStyle w:val="Copytext11Pt"/>
      </w:pPr>
      <w:proofErr w:type="spellStart"/>
      <w:r>
        <w:t>Liebherr-Werk</w:t>
      </w:r>
      <w:proofErr w:type="spellEnd"/>
      <w:r>
        <w:t xml:space="preserve"> </w:t>
      </w:r>
      <w:proofErr w:type="spellStart"/>
      <w:r>
        <w:t>Ehingen</w:t>
      </w:r>
      <w:proofErr w:type="spellEnd"/>
      <w:r>
        <w:t xml:space="preserve"> GmbH </w:t>
      </w:r>
      <w:r>
        <w:br/>
      </w:r>
      <w:proofErr w:type="spellStart"/>
      <w:r>
        <w:t>Ehingen</w:t>
      </w:r>
      <w:proofErr w:type="spellEnd"/>
      <w:r>
        <w:t xml:space="preserve"> (</w:t>
      </w:r>
      <w:proofErr w:type="spellStart"/>
      <w:r>
        <w:t>Donau</w:t>
      </w:r>
      <w:proofErr w:type="spellEnd"/>
      <w:r>
        <w:t>) / Alemania</w:t>
      </w:r>
      <w:r>
        <w:br/>
        <w:t>www.liebherr.com</w:t>
      </w:r>
    </w:p>
    <w:sectPr w:rsidR="00422B04" w:rsidRPr="00422B04" w:rsidSect="00542AF7">
      <w:headerReference w:type="default" r:id="rId18"/>
      <w:footerReference w:type="default" r:id="rId19"/>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0D66" w:rsidRDefault="00D40D66" w:rsidP="00B81ED6">
      <w:r>
        <w:separator/>
      </w:r>
    </w:p>
  </w:endnote>
  <w:endnote w:type="continuationSeparator" w:id="0">
    <w:p w:rsidR="00D40D66" w:rsidRDefault="00D40D66" w:rsidP="00B81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668C5">
      <w:rPr>
        <w:rFonts w:ascii="Arial" w:hAnsi="Arial" w:cs="Arial"/>
        <w:noProof/>
      </w:rPr>
      <w:instrText>7</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668C5">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668C5">
      <w:rPr>
        <w:rFonts w:ascii="Arial" w:hAnsi="Arial" w:cs="Arial"/>
        <w:noProof/>
      </w:rPr>
      <w:instrText>7</w:instrText>
    </w:r>
    <w:r w:rsidRPr="0093605C">
      <w:rPr>
        <w:rFonts w:ascii="Arial" w:hAnsi="Arial" w:cs="Arial"/>
      </w:rPr>
      <w:fldChar w:fldCharType="end"/>
    </w:r>
    <w:r w:rsidRPr="0093605C">
      <w:rPr>
        <w:rFonts w:ascii="Arial" w:hAnsi="Arial" w:cs="Arial"/>
      </w:rPr>
      <w:instrText xml:space="preserve">" "" </w:instrText>
    </w:r>
    <w:r w:rsidR="00D668C5">
      <w:rPr>
        <w:rFonts w:ascii="Arial" w:hAnsi="Arial" w:cs="Arial"/>
      </w:rPr>
      <w:fldChar w:fldCharType="separate"/>
    </w:r>
    <w:r w:rsidR="00D668C5">
      <w:rPr>
        <w:rFonts w:ascii="Arial" w:hAnsi="Arial" w:cs="Arial"/>
        <w:noProof/>
      </w:rPr>
      <w:t>1</w:t>
    </w:r>
    <w:r w:rsidR="00D668C5" w:rsidRPr="0093605C">
      <w:rPr>
        <w:rFonts w:ascii="Arial" w:hAnsi="Arial" w:cs="Arial"/>
        <w:noProof/>
      </w:rPr>
      <w:t>/</w:t>
    </w:r>
    <w:r w:rsidR="00D668C5">
      <w:rPr>
        <w:rFonts w:ascii="Arial" w:hAnsi="Arial" w:cs="Arial"/>
        <w:noProof/>
      </w:rPr>
      <w:t>7</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0D66" w:rsidRDefault="00D40D66" w:rsidP="00B81ED6">
      <w:r>
        <w:separator/>
      </w:r>
    </w:p>
  </w:footnote>
  <w:footnote w:type="continuationSeparator" w:id="0">
    <w:p w:rsidR="00D40D66" w:rsidRDefault="00D40D66" w:rsidP="00B81E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rsidP="007A638B">
    <w:pPr>
      <w:pStyle w:val="Kopfzeile"/>
      <w:tabs>
        <w:tab w:val="clear" w:pos="4513"/>
        <w:tab w:val="clear" w:pos="9026"/>
        <w:tab w:val="right" w:pos="10204"/>
      </w:tabs>
    </w:pPr>
    <w:r>
      <w:tab/>
    </w:r>
    <w:r>
      <w:tab/>
    </w:r>
    <w:r w:rsidR="007A638B">
      <w:rPr>
        <w:noProof/>
      </w:rPr>
      <w:tab/>
    </w:r>
    <w:r w:rsidR="007710BC" w:rsidRPr="00AF6402">
      <w:rPr>
        <w:noProof/>
        <w:lang w:val="de-DE" w:eastAsia="de-DE"/>
      </w:rPr>
      <w:drawing>
        <wp:inline distT="0" distB="0" distL="0" distR="0">
          <wp:extent cx="2171700" cy="266700"/>
          <wp:effectExtent l="0" t="0" r="0" b="0"/>
          <wp:docPr id="1"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1700" cy="266700"/>
                  </a:xfrm>
                  <a:prstGeom prst="rect">
                    <a:avLst/>
                  </a:prstGeom>
                  <a:noFill/>
                  <a:ln>
                    <a:noFill/>
                  </a:ln>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rPr>
        <w:rFonts w:ascii="Calibri" w:eastAsia="Calibr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1F5574"/>
    <w:multiLevelType w:val="hybridMultilevel"/>
    <w:tmpl w:val="625AA490"/>
    <w:lvl w:ilvl="0" w:tplc="88DE50C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21D3117"/>
    <w:multiLevelType w:val="hybridMultilevel"/>
    <w:tmpl w:val="52A4EBD0"/>
    <w:lvl w:ilvl="0" w:tplc="18D2B6AC">
      <w:start w:val="1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7513EFA"/>
    <w:multiLevelType w:val="multilevel"/>
    <w:tmpl w:val="A12230F4"/>
    <w:numStyleLink w:val="TitleRuleListStyleLH"/>
  </w:abstractNum>
  <w:abstractNum w:abstractNumId="5" w15:restartNumberingAfterBreak="0">
    <w:nsid w:val="618A296D"/>
    <w:multiLevelType w:val="hybridMultilevel"/>
    <w:tmpl w:val="A5BA54C8"/>
    <w:lvl w:ilvl="0" w:tplc="A23676A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F5B1FEE"/>
    <w:multiLevelType w:val="hybridMultilevel"/>
    <w:tmpl w:val="ED34A8CE"/>
    <w:lvl w:ilvl="0" w:tplc="782A7B3A">
      <w:start w:val="1"/>
      <w:numFmt w:val="decimal"/>
      <w:lvlText w:val="%1"/>
      <w:lvlJc w:val="left"/>
      <w:pPr>
        <w:ind w:left="1060" w:hanging="70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3"/>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4096" w:nlCheck="1" w:checkStyle="0"/>
  <w:activeWritingStyle w:appName="MSWord" w:lang="de-DE" w:vendorID="64" w:dllVersion="4096" w:nlCheck="1" w:checkStyle="0"/>
  <w:activeWritingStyle w:appName="MSWord" w:lang="en-GB" w:vendorID="64" w:dllVersion="4096" w:nlCheck="1" w:checkStyle="0"/>
  <w:activeWritingStyle w:appName="MSWord" w:lang="de-DE" w:vendorID="64" w:dllVersion="6" w:nlCheck="1" w:checkStyle="0"/>
  <w:activeWritingStyle w:appName="MSWord" w:lang="en-GB" w:vendorID="64" w:dllVersion="6" w:nlCheck="1" w:checkStyle="1"/>
  <w:activeWritingStyle w:appName="MSWord" w:lang="es-ES" w:vendorID="64" w:dllVersion="0" w:nlCheck="1" w:checkStyle="0"/>
  <w:activeWritingStyle w:appName="MSWord" w:lang="de-DE" w:vendorID="64" w:dllVersion="0" w:nlCheck="1" w:checkStyle="0"/>
  <w:activeWritingStyle w:appName="MSWord" w:lang="de-DE" w:vendorID="64" w:dllVersion="131078" w:nlCheck="1" w:checkStyle="0"/>
  <w:activeWritingStyle w:appName="MSWord" w:lang="es-ES" w:vendorID="64" w:dllVersion="131078"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680"/>
    <w:rsid w:val="0002105A"/>
    <w:rsid w:val="00022199"/>
    <w:rsid w:val="00033002"/>
    <w:rsid w:val="000370E9"/>
    <w:rsid w:val="00052EA8"/>
    <w:rsid w:val="00066E54"/>
    <w:rsid w:val="00067698"/>
    <w:rsid w:val="00076730"/>
    <w:rsid w:val="00076BC0"/>
    <w:rsid w:val="000A3D56"/>
    <w:rsid w:val="000C24C1"/>
    <w:rsid w:val="000C5EE3"/>
    <w:rsid w:val="000C6438"/>
    <w:rsid w:val="000D0963"/>
    <w:rsid w:val="000D13A7"/>
    <w:rsid w:val="000D153B"/>
    <w:rsid w:val="000D3102"/>
    <w:rsid w:val="000D5EDA"/>
    <w:rsid w:val="000E3C3F"/>
    <w:rsid w:val="000E417E"/>
    <w:rsid w:val="000F00FF"/>
    <w:rsid w:val="000F0D59"/>
    <w:rsid w:val="000F608B"/>
    <w:rsid w:val="000F6EC2"/>
    <w:rsid w:val="00114924"/>
    <w:rsid w:val="00114E72"/>
    <w:rsid w:val="001220E3"/>
    <w:rsid w:val="00123090"/>
    <w:rsid w:val="001334E6"/>
    <w:rsid w:val="001419B4"/>
    <w:rsid w:val="00145DB7"/>
    <w:rsid w:val="00150392"/>
    <w:rsid w:val="001530E0"/>
    <w:rsid w:val="00155663"/>
    <w:rsid w:val="001629B8"/>
    <w:rsid w:val="00162C11"/>
    <w:rsid w:val="00170DB5"/>
    <w:rsid w:val="00176890"/>
    <w:rsid w:val="00176B76"/>
    <w:rsid w:val="00185443"/>
    <w:rsid w:val="00190473"/>
    <w:rsid w:val="00194D4C"/>
    <w:rsid w:val="00195A1D"/>
    <w:rsid w:val="001A1AD7"/>
    <w:rsid w:val="001A1F36"/>
    <w:rsid w:val="001A7C47"/>
    <w:rsid w:val="001B7364"/>
    <w:rsid w:val="001D0E69"/>
    <w:rsid w:val="001D4B80"/>
    <w:rsid w:val="001D6011"/>
    <w:rsid w:val="001D7A5A"/>
    <w:rsid w:val="001E2B2A"/>
    <w:rsid w:val="001F4EE1"/>
    <w:rsid w:val="001F6C4C"/>
    <w:rsid w:val="0020502D"/>
    <w:rsid w:val="00214706"/>
    <w:rsid w:val="00216C95"/>
    <w:rsid w:val="0022259E"/>
    <w:rsid w:val="002242E1"/>
    <w:rsid w:val="00233349"/>
    <w:rsid w:val="00242174"/>
    <w:rsid w:val="0024407E"/>
    <w:rsid w:val="0025112C"/>
    <w:rsid w:val="00253DE4"/>
    <w:rsid w:val="00276183"/>
    <w:rsid w:val="00282AE3"/>
    <w:rsid w:val="002878DE"/>
    <w:rsid w:val="00287C48"/>
    <w:rsid w:val="00290A61"/>
    <w:rsid w:val="0029357B"/>
    <w:rsid w:val="00296E0E"/>
    <w:rsid w:val="002A0652"/>
    <w:rsid w:val="002A6909"/>
    <w:rsid w:val="002A6FC1"/>
    <w:rsid w:val="002B1AA0"/>
    <w:rsid w:val="002B2284"/>
    <w:rsid w:val="002C1773"/>
    <w:rsid w:val="002C1C4E"/>
    <w:rsid w:val="002D6A78"/>
    <w:rsid w:val="002D7A5C"/>
    <w:rsid w:val="002F0F9C"/>
    <w:rsid w:val="0030406D"/>
    <w:rsid w:val="00320189"/>
    <w:rsid w:val="003219BE"/>
    <w:rsid w:val="00321F64"/>
    <w:rsid w:val="00327624"/>
    <w:rsid w:val="0033479A"/>
    <w:rsid w:val="00336566"/>
    <w:rsid w:val="00336ECE"/>
    <w:rsid w:val="00337873"/>
    <w:rsid w:val="00341066"/>
    <w:rsid w:val="003524D2"/>
    <w:rsid w:val="00366055"/>
    <w:rsid w:val="00366ACF"/>
    <w:rsid w:val="00370002"/>
    <w:rsid w:val="00373652"/>
    <w:rsid w:val="003832F9"/>
    <w:rsid w:val="0039000C"/>
    <w:rsid w:val="003936A6"/>
    <w:rsid w:val="003954A9"/>
    <w:rsid w:val="003A1666"/>
    <w:rsid w:val="003B17F6"/>
    <w:rsid w:val="003B6275"/>
    <w:rsid w:val="003C04C5"/>
    <w:rsid w:val="003C5F7D"/>
    <w:rsid w:val="003D4FDE"/>
    <w:rsid w:val="003E1727"/>
    <w:rsid w:val="003E2645"/>
    <w:rsid w:val="003E3D50"/>
    <w:rsid w:val="003F29F1"/>
    <w:rsid w:val="00407182"/>
    <w:rsid w:val="00413356"/>
    <w:rsid w:val="004161E1"/>
    <w:rsid w:val="00422B04"/>
    <w:rsid w:val="00430D31"/>
    <w:rsid w:val="004344F7"/>
    <w:rsid w:val="00435B4D"/>
    <w:rsid w:val="004369F3"/>
    <w:rsid w:val="0043705F"/>
    <w:rsid w:val="00437AD4"/>
    <w:rsid w:val="004475AA"/>
    <w:rsid w:val="00463832"/>
    <w:rsid w:val="00465D79"/>
    <w:rsid w:val="004837C8"/>
    <w:rsid w:val="00490EEB"/>
    <w:rsid w:val="00494B7F"/>
    <w:rsid w:val="00496510"/>
    <w:rsid w:val="004B06A1"/>
    <w:rsid w:val="004C4596"/>
    <w:rsid w:val="004D0C9F"/>
    <w:rsid w:val="004D7483"/>
    <w:rsid w:val="004E09F1"/>
    <w:rsid w:val="004E4B9A"/>
    <w:rsid w:val="004E5C8F"/>
    <w:rsid w:val="004F117A"/>
    <w:rsid w:val="004F7B65"/>
    <w:rsid w:val="00504AE3"/>
    <w:rsid w:val="005134BE"/>
    <w:rsid w:val="0051369F"/>
    <w:rsid w:val="005212AD"/>
    <w:rsid w:val="0052413F"/>
    <w:rsid w:val="00532384"/>
    <w:rsid w:val="0053487D"/>
    <w:rsid w:val="00534A9A"/>
    <w:rsid w:val="00542AF7"/>
    <w:rsid w:val="00542E3D"/>
    <w:rsid w:val="0055055A"/>
    <w:rsid w:val="00556698"/>
    <w:rsid w:val="0056129F"/>
    <w:rsid w:val="005657D6"/>
    <w:rsid w:val="005811D9"/>
    <w:rsid w:val="00585674"/>
    <w:rsid w:val="00586B10"/>
    <w:rsid w:val="005A0C4B"/>
    <w:rsid w:val="005A0CD5"/>
    <w:rsid w:val="005A3273"/>
    <w:rsid w:val="005A59F4"/>
    <w:rsid w:val="005B488E"/>
    <w:rsid w:val="005D4E97"/>
    <w:rsid w:val="005D5717"/>
    <w:rsid w:val="005E5D92"/>
    <w:rsid w:val="005E72F9"/>
    <w:rsid w:val="005F6793"/>
    <w:rsid w:val="00613B15"/>
    <w:rsid w:val="0062124C"/>
    <w:rsid w:val="006228BF"/>
    <w:rsid w:val="00631B86"/>
    <w:rsid w:val="006358E7"/>
    <w:rsid w:val="00647039"/>
    <w:rsid w:val="00652774"/>
    <w:rsid w:val="00652C13"/>
    <w:rsid w:val="00652E53"/>
    <w:rsid w:val="0065358D"/>
    <w:rsid w:val="0065629F"/>
    <w:rsid w:val="00661128"/>
    <w:rsid w:val="0066137E"/>
    <w:rsid w:val="00662E41"/>
    <w:rsid w:val="0067320E"/>
    <w:rsid w:val="00673D4F"/>
    <w:rsid w:val="006843CC"/>
    <w:rsid w:val="006864F2"/>
    <w:rsid w:val="006A4B60"/>
    <w:rsid w:val="006C0E4F"/>
    <w:rsid w:val="006C1DAD"/>
    <w:rsid w:val="006C757B"/>
    <w:rsid w:val="006D5BFC"/>
    <w:rsid w:val="006F05EF"/>
    <w:rsid w:val="006F1D39"/>
    <w:rsid w:val="006F5A9B"/>
    <w:rsid w:val="00701EC2"/>
    <w:rsid w:val="007029D0"/>
    <w:rsid w:val="0070377B"/>
    <w:rsid w:val="00705F9C"/>
    <w:rsid w:val="00707940"/>
    <w:rsid w:val="00714FDA"/>
    <w:rsid w:val="00716ECB"/>
    <w:rsid w:val="00720131"/>
    <w:rsid w:val="00721767"/>
    <w:rsid w:val="007421F1"/>
    <w:rsid w:val="00742C40"/>
    <w:rsid w:val="00747169"/>
    <w:rsid w:val="00761197"/>
    <w:rsid w:val="00762406"/>
    <w:rsid w:val="007710BC"/>
    <w:rsid w:val="0079313C"/>
    <w:rsid w:val="007937F7"/>
    <w:rsid w:val="00797DEE"/>
    <w:rsid w:val="007A55D7"/>
    <w:rsid w:val="007A638B"/>
    <w:rsid w:val="007B65F6"/>
    <w:rsid w:val="007B6606"/>
    <w:rsid w:val="007C2DD9"/>
    <w:rsid w:val="007C79D1"/>
    <w:rsid w:val="007D2A5F"/>
    <w:rsid w:val="007F2586"/>
    <w:rsid w:val="0080400A"/>
    <w:rsid w:val="00805D3C"/>
    <w:rsid w:val="0080792E"/>
    <w:rsid w:val="0081445C"/>
    <w:rsid w:val="008200C9"/>
    <w:rsid w:val="00824226"/>
    <w:rsid w:val="008264A1"/>
    <w:rsid w:val="00827D97"/>
    <w:rsid w:val="0083781B"/>
    <w:rsid w:val="00873908"/>
    <w:rsid w:val="008763DE"/>
    <w:rsid w:val="00883519"/>
    <w:rsid w:val="00887002"/>
    <w:rsid w:val="0088701C"/>
    <w:rsid w:val="008914CD"/>
    <w:rsid w:val="008C4516"/>
    <w:rsid w:val="008C59F8"/>
    <w:rsid w:val="008F1086"/>
    <w:rsid w:val="008F32F3"/>
    <w:rsid w:val="008F56CA"/>
    <w:rsid w:val="009044B3"/>
    <w:rsid w:val="009169F9"/>
    <w:rsid w:val="00917B5D"/>
    <w:rsid w:val="009207D3"/>
    <w:rsid w:val="009228C1"/>
    <w:rsid w:val="00930819"/>
    <w:rsid w:val="0093349A"/>
    <w:rsid w:val="00935404"/>
    <w:rsid w:val="00935F1D"/>
    <w:rsid w:val="0093605C"/>
    <w:rsid w:val="00951625"/>
    <w:rsid w:val="0095620F"/>
    <w:rsid w:val="00960B39"/>
    <w:rsid w:val="00965077"/>
    <w:rsid w:val="00965BBF"/>
    <w:rsid w:val="00975091"/>
    <w:rsid w:val="00980CD5"/>
    <w:rsid w:val="0098249B"/>
    <w:rsid w:val="009A3D17"/>
    <w:rsid w:val="009B3236"/>
    <w:rsid w:val="009C3DD2"/>
    <w:rsid w:val="009D2904"/>
    <w:rsid w:val="009D5567"/>
    <w:rsid w:val="009E230B"/>
    <w:rsid w:val="00A30DB2"/>
    <w:rsid w:val="00A3212A"/>
    <w:rsid w:val="00A46F3B"/>
    <w:rsid w:val="00A50046"/>
    <w:rsid w:val="00A835C9"/>
    <w:rsid w:val="00A8729C"/>
    <w:rsid w:val="00A97090"/>
    <w:rsid w:val="00AA4213"/>
    <w:rsid w:val="00AA6E04"/>
    <w:rsid w:val="00AB09CA"/>
    <w:rsid w:val="00AB0D12"/>
    <w:rsid w:val="00AB2809"/>
    <w:rsid w:val="00AB2A87"/>
    <w:rsid w:val="00AB686E"/>
    <w:rsid w:val="00AC2129"/>
    <w:rsid w:val="00AD1591"/>
    <w:rsid w:val="00AD265F"/>
    <w:rsid w:val="00AD294A"/>
    <w:rsid w:val="00AD43AD"/>
    <w:rsid w:val="00AD600E"/>
    <w:rsid w:val="00AD7E7F"/>
    <w:rsid w:val="00AF1F99"/>
    <w:rsid w:val="00AF4C36"/>
    <w:rsid w:val="00B03725"/>
    <w:rsid w:val="00B105E8"/>
    <w:rsid w:val="00B303EE"/>
    <w:rsid w:val="00B31017"/>
    <w:rsid w:val="00B313C7"/>
    <w:rsid w:val="00B3157A"/>
    <w:rsid w:val="00B3525C"/>
    <w:rsid w:val="00B525A8"/>
    <w:rsid w:val="00B60131"/>
    <w:rsid w:val="00B60FF0"/>
    <w:rsid w:val="00B709A7"/>
    <w:rsid w:val="00B73F01"/>
    <w:rsid w:val="00B76AFB"/>
    <w:rsid w:val="00B8149D"/>
    <w:rsid w:val="00B81C2E"/>
    <w:rsid w:val="00B81ED6"/>
    <w:rsid w:val="00B827F6"/>
    <w:rsid w:val="00B9172D"/>
    <w:rsid w:val="00B957ED"/>
    <w:rsid w:val="00BA207C"/>
    <w:rsid w:val="00BA43EF"/>
    <w:rsid w:val="00BA69BC"/>
    <w:rsid w:val="00BB0BFF"/>
    <w:rsid w:val="00BB56D3"/>
    <w:rsid w:val="00BB6679"/>
    <w:rsid w:val="00BC7E07"/>
    <w:rsid w:val="00BD0E65"/>
    <w:rsid w:val="00BD7045"/>
    <w:rsid w:val="00BE2630"/>
    <w:rsid w:val="00BE712E"/>
    <w:rsid w:val="00C02F65"/>
    <w:rsid w:val="00C10D9E"/>
    <w:rsid w:val="00C13F51"/>
    <w:rsid w:val="00C23DB7"/>
    <w:rsid w:val="00C2426B"/>
    <w:rsid w:val="00C264D4"/>
    <w:rsid w:val="00C276CA"/>
    <w:rsid w:val="00C36668"/>
    <w:rsid w:val="00C4258F"/>
    <w:rsid w:val="00C464EC"/>
    <w:rsid w:val="00C52100"/>
    <w:rsid w:val="00C53825"/>
    <w:rsid w:val="00C665F0"/>
    <w:rsid w:val="00C77574"/>
    <w:rsid w:val="00C84F92"/>
    <w:rsid w:val="00C868DF"/>
    <w:rsid w:val="00CA20DB"/>
    <w:rsid w:val="00CC4604"/>
    <w:rsid w:val="00CE07CB"/>
    <w:rsid w:val="00CE12E0"/>
    <w:rsid w:val="00CE31AE"/>
    <w:rsid w:val="00CE70C6"/>
    <w:rsid w:val="00CE7FDB"/>
    <w:rsid w:val="00CF2072"/>
    <w:rsid w:val="00CF3C09"/>
    <w:rsid w:val="00D031E5"/>
    <w:rsid w:val="00D0338D"/>
    <w:rsid w:val="00D03696"/>
    <w:rsid w:val="00D13193"/>
    <w:rsid w:val="00D23C28"/>
    <w:rsid w:val="00D30194"/>
    <w:rsid w:val="00D34D96"/>
    <w:rsid w:val="00D40D66"/>
    <w:rsid w:val="00D4399C"/>
    <w:rsid w:val="00D447B8"/>
    <w:rsid w:val="00D45EA9"/>
    <w:rsid w:val="00D56E2C"/>
    <w:rsid w:val="00D620F3"/>
    <w:rsid w:val="00D63B50"/>
    <w:rsid w:val="00D66789"/>
    <w:rsid w:val="00D668C5"/>
    <w:rsid w:val="00D82EB3"/>
    <w:rsid w:val="00D86485"/>
    <w:rsid w:val="00D92DCA"/>
    <w:rsid w:val="00D93DD1"/>
    <w:rsid w:val="00DB1094"/>
    <w:rsid w:val="00DB2D47"/>
    <w:rsid w:val="00DB34C0"/>
    <w:rsid w:val="00DC2755"/>
    <w:rsid w:val="00DC36E7"/>
    <w:rsid w:val="00DC7A3D"/>
    <w:rsid w:val="00DD474B"/>
    <w:rsid w:val="00DD6AAB"/>
    <w:rsid w:val="00DF1E12"/>
    <w:rsid w:val="00DF2CC3"/>
    <w:rsid w:val="00DF40C0"/>
    <w:rsid w:val="00DF69BD"/>
    <w:rsid w:val="00E134EC"/>
    <w:rsid w:val="00E260E6"/>
    <w:rsid w:val="00E31DDA"/>
    <w:rsid w:val="00E32363"/>
    <w:rsid w:val="00E34465"/>
    <w:rsid w:val="00E37F2E"/>
    <w:rsid w:val="00E43244"/>
    <w:rsid w:val="00E522B1"/>
    <w:rsid w:val="00E60B56"/>
    <w:rsid w:val="00E61FD8"/>
    <w:rsid w:val="00E72E1D"/>
    <w:rsid w:val="00E7309B"/>
    <w:rsid w:val="00E739C2"/>
    <w:rsid w:val="00E81E8F"/>
    <w:rsid w:val="00E826F4"/>
    <w:rsid w:val="00E847CC"/>
    <w:rsid w:val="00EA1857"/>
    <w:rsid w:val="00EA26F3"/>
    <w:rsid w:val="00ED0C35"/>
    <w:rsid w:val="00ED1D76"/>
    <w:rsid w:val="00ED30B9"/>
    <w:rsid w:val="00ED5CCC"/>
    <w:rsid w:val="00ED5D62"/>
    <w:rsid w:val="00EE0549"/>
    <w:rsid w:val="00EE05D3"/>
    <w:rsid w:val="00EE1185"/>
    <w:rsid w:val="00EE3E92"/>
    <w:rsid w:val="00EF3E45"/>
    <w:rsid w:val="00F01C76"/>
    <w:rsid w:val="00F15E7D"/>
    <w:rsid w:val="00F23E3E"/>
    <w:rsid w:val="00F24392"/>
    <w:rsid w:val="00F25E09"/>
    <w:rsid w:val="00F375D8"/>
    <w:rsid w:val="00F468CF"/>
    <w:rsid w:val="00F47A79"/>
    <w:rsid w:val="00F57857"/>
    <w:rsid w:val="00F63BAE"/>
    <w:rsid w:val="00F63D5C"/>
    <w:rsid w:val="00F723DC"/>
    <w:rsid w:val="00F74562"/>
    <w:rsid w:val="00F938FF"/>
    <w:rsid w:val="00FB4518"/>
    <w:rsid w:val="00FC3B5E"/>
    <w:rsid w:val="00FC5B54"/>
    <w:rsid w:val="00FD1790"/>
    <w:rsid w:val="00FD1C55"/>
    <w:rsid w:val="00FD75A0"/>
    <w:rsid w:val="00FD7B3A"/>
    <w:rsid w:val="00FE584B"/>
    <w:rsid w:val="00FF4DA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55A878"/>
  <w15:chartTrackingRefBased/>
  <w15:docId w15:val="{719D6177-D9D2-4FC4-BA8C-C0CDB07E1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DengXian"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F5A9B"/>
    <w:rPr>
      <w:rFonts w:ascii="Times New Roman" w:eastAsia="Times New Roman" w:hAnsi="Times New Roman"/>
      <w:sz w:val="24"/>
      <w:szCs w:val="24"/>
      <w:lang w:val="es-E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line="240" w:lineRule="atLeast"/>
      <w:jc w:val="right"/>
    </w:pPr>
    <w:rPr>
      <w:rFonts w:eastAsia="Calibri"/>
      <w:kern w:val="12"/>
      <w:sz w:val="18"/>
      <w:szCs w:val="18"/>
      <w:lang w:val="es-ES" w:eastAsia="en-US"/>
    </w:rPr>
  </w:style>
  <w:style w:type="paragraph" w:styleId="Kopfzeile">
    <w:name w:val="header"/>
    <w:basedOn w:val="Standard"/>
    <w:link w:val="KopfzeileZchn"/>
    <w:uiPriority w:val="99"/>
    <w:unhideWhenUsed/>
    <w:rsid w:val="00B81ED6"/>
    <w:pPr>
      <w:tabs>
        <w:tab w:val="center" w:pos="4513"/>
        <w:tab w:val="right" w:pos="9026"/>
      </w:tabs>
    </w:pPr>
    <w:rPr>
      <w:rFonts w:ascii="Calibri" w:eastAsia="DengXian" w:hAnsi="Calibri"/>
      <w:sz w:val="22"/>
      <w:szCs w:val="22"/>
      <w:lang w:eastAsia="zh-CN"/>
    </w:r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pPr>
    <w:rPr>
      <w:rFonts w:ascii="Calibri" w:eastAsia="DengXian" w:hAnsi="Calibri"/>
      <w:sz w:val="22"/>
      <w:szCs w:val="22"/>
      <w:lang w:eastAsia="zh-CN"/>
    </w:r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line="259" w:lineRule="auto"/>
      <w:outlineLvl w:val="0"/>
    </w:pPr>
    <w:rPr>
      <w:rFonts w:ascii="Arial" w:eastAsia="DengXian Light" w:hAnsi="Arial"/>
      <w:b/>
      <w:sz w:val="66"/>
      <w:szCs w:val="32"/>
      <w:lang w:eastAsia="en-US"/>
    </w:rPr>
  </w:style>
  <w:style w:type="character" w:customStyle="1" w:styleId="HeadlineH233PtZchn">
    <w:name w:val="Headline H2 33Pt Zchn"/>
    <w:link w:val="HeadlineH233Pt"/>
    <w:rsid w:val="00B81ED6"/>
    <w:rPr>
      <w:rFonts w:ascii="Arial" w:eastAsia="DengXian Light" w:hAnsi="Arial" w:cs="Times New Roman"/>
      <w:b/>
      <w:sz w:val="66"/>
      <w:szCs w:val="32"/>
      <w:lang w:eastAsia="en-US"/>
    </w:rPr>
  </w:style>
  <w:style w:type="paragraph" w:customStyle="1" w:styleId="Topline16Pt">
    <w:name w:val="Topline 16Pt"/>
    <w:link w:val="Topline16PtZchn"/>
    <w:qFormat/>
    <w:rsid w:val="00B81ED6"/>
    <w:rPr>
      <w:rFonts w:ascii="Arial" w:eastAsia="Calibri" w:hAnsi="Arial"/>
      <w:sz w:val="33"/>
      <w:szCs w:val="33"/>
      <w:lang w:val="es-ES" w:eastAsia="en-US"/>
    </w:rPr>
  </w:style>
  <w:style w:type="character" w:customStyle="1" w:styleId="Topline16PtZchn">
    <w:name w:val="Topline 16Pt Zchn"/>
    <w:link w:val="Topline16Pt"/>
    <w:rsid w:val="00B81ED6"/>
    <w:rPr>
      <w:rFonts w:ascii="Arial" w:eastAsia="Calibr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line="199" w:lineRule="auto"/>
      <w:contextualSpacing/>
    </w:pPr>
    <w:rPr>
      <w:rFonts w:ascii="Arial" w:eastAsia="DengXian Light" w:hAnsi="Arial"/>
      <w:b/>
      <w:kern w:val="12"/>
      <w:sz w:val="66"/>
      <w:szCs w:val="56"/>
      <w:lang w:eastAsia="en-US"/>
    </w:rPr>
  </w:style>
  <w:style w:type="character" w:customStyle="1" w:styleId="TitelZchn">
    <w:name w:val="Titel Zchn"/>
    <w:aliases w:val="Headline H2 33Pt. Zchn"/>
    <w:link w:val="Titel"/>
    <w:uiPriority w:val="10"/>
    <w:rsid w:val="00B81ED6"/>
    <w:rPr>
      <w:rFonts w:ascii="Arial" w:eastAsia="DengXian Light" w:hAnsi="Arial" w:cs="Times New Roman"/>
      <w:b/>
      <w:kern w:val="12"/>
      <w:sz w:val="66"/>
      <w:szCs w:val="56"/>
      <w:lang w:val="es-ES" w:eastAsia="en-US"/>
    </w:rPr>
  </w:style>
  <w:style w:type="paragraph" w:customStyle="1" w:styleId="Topline16">
    <w:name w:val="Topline 16"/>
    <w:basedOn w:val="Standard"/>
    <w:uiPriority w:val="13"/>
    <w:qFormat/>
    <w:rsid w:val="00EA26F3"/>
    <w:pPr>
      <w:keepNext/>
      <w:keepLines/>
      <w:spacing w:after="120"/>
    </w:pPr>
    <w:rPr>
      <w:rFonts w:ascii="Arial" w:eastAsia="Calibr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uiPriority w:val="99"/>
    <w:semiHidden/>
    <w:rsid w:val="00B81ED6"/>
    <w:rPr>
      <w:color w:val="808080"/>
    </w:rPr>
  </w:style>
  <w:style w:type="paragraph" w:customStyle="1" w:styleId="Bulletpoints11Pt1">
    <w:name w:val="Bulletpoints 11Pt1"/>
    <w:basedOn w:val="Standard"/>
    <w:rsid w:val="00B81ED6"/>
    <w:pPr>
      <w:numPr>
        <w:numId w:val="3"/>
      </w:numPr>
      <w:spacing w:line="300" w:lineRule="exact"/>
      <w:ind w:left="782" w:hanging="357"/>
    </w:pPr>
    <w:rPr>
      <w:rFonts w:ascii="Arial" w:eastAsia="Calibri" w:hAnsi="Arial" w:cs="Arial"/>
      <w:b/>
      <w:sz w:val="22"/>
      <w:szCs w:val="22"/>
      <w:lang w:eastAsia="en-US"/>
    </w:rPr>
  </w:style>
  <w:style w:type="paragraph" w:customStyle="1" w:styleId="Copytext11Pt">
    <w:name w:val="Copytext 11Pt"/>
    <w:basedOn w:val="Standard"/>
    <w:link w:val="Copytext11PtZchn"/>
    <w:qFormat/>
    <w:rsid w:val="00B81ED6"/>
    <w:pPr>
      <w:spacing w:after="300" w:line="300" w:lineRule="exact"/>
    </w:pPr>
    <w:rPr>
      <w:rFonts w:ascii="Arial" w:hAnsi="Arial"/>
      <w:sz w:val="22"/>
      <w:szCs w:val="18"/>
    </w:rPr>
  </w:style>
  <w:style w:type="paragraph" w:customStyle="1" w:styleId="Copyhead11Pt">
    <w:name w:val="Copyhead 11Pt"/>
    <w:basedOn w:val="Standard"/>
    <w:link w:val="Copyhead11PtZchn"/>
    <w:qFormat/>
    <w:rsid w:val="00B81ED6"/>
    <w:pPr>
      <w:spacing w:after="300" w:line="300" w:lineRule="exact"/>
    </w:pPr>
    <w:rPr>
      <w:rFonts w:ascii="Arial" w:hAnsi="Arial"/>
      <w:b/>
      <w:sz w:val="22"/>
      <w:szCs w:val="18"/>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eastAsia="DengXian" w:hAnsi="Arial"/>
      <w:b/>
      <w:noProof/>
      <w:sz w:val="22"/>
      <w:szCs w:val="22"/>
    </w:rPr>
  </w:style>
  <w:style w:type="character" w:customStyle="1" w:styleId="Copyhead11PtZchn">
    <w:name w:val="Copyhead 11Pt Zchn"/>
    <w:link w:val="Copyhead11Pt"/>
    <w:rsid w:val="00B81ED6"/>
    <w:rPr>
      <w:rFonts w:ascii="Arial" w:eastAsia="Times New Roman" w:hAnsi="Arial" w:cs="Times New Roman"/>
      <w:b/>
      <w:szCs w:val="18"/>
      <w:lang w:val="es-ES" w:eastAsia="de-DE"/>
    </w:rPr>
  </w:style>
  <w:style w:type="character" w:customStyle="1" w:styleId="Copytext11PtZchn">
    <w:name w:val="Copytext 11Pt Zchn"/>
    <w:link w:val="Copytext11Pt"/>
    <w:rsid w:val="00B81ED6"/>
    <w:rPr>
      <w:rFonts w:ascii="Arial" w:eastAsia="Times New Roman" w:hAnsi="Arial" w:cs="Times New Roman"/>
      <w:szCs w:val="18"/>
      <w:lang w:val="es-ES" w:eastAsia="de-DE"/>
    </w:rPr>
  </w:style>
  <w:style w:type="character" w:customStyle="1" w:styleId="Teaser11PtZchn">
    <w:name w:val="Teaser 11Pt Zchn"/>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link w:val="Bulletpoints11Pt"/>
    <w:rsid w:val="00B81ED6"/>
    <w:rPr>
      <w:rFonts w:ascii="Arial" w:eastAsia="Calibr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b/>
      <w:sz w:val="18"/>
      <w:szCs w:val="18"/>
      <w:lang w:val="es-ES"/>
    </w:rPr>
  </w:style>
  <w:style w:type="character" w:customStyle="1" w:styleId="BoilerplateCopyhead9PtZchn">
    <w:name w:val="Boilerplate Copyhead 9Pt Zchn"/>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sz w:val="18"/>
      <w:szCs w:val="18"/>
      <w:lang w:val="es-ES"/>
    </w:rPr>
  </w:style>
  <w:style w:type="paragraph" w:customStyle="1" w:styleId="Caption9Pt">
    <w:name w:val="Caption 9Pt"/>
    <w:basedOn w:val="Standard"/>
    <w:link w:val="Caption9PtZchn"/>
    <w:qFormat/>
    <w:rsid w:val="00B81ED6"/>
    <w:pPr>
      <w:spacing w:after="160" w:line="259" w:lineRule="auto"/>
    </w:pPr>
    <w:rPr>
      <w:rFonts w:ascii="Arial" w:eastAsia="Calibri" w:hAnsi="Arial" w:cs="Arial"/>
      <w:sz w:val="18"/>
      <w:szCs w:val="18"/>
      <w:lang w:eastAsia="en-US"/>
    </w:rPr>
  </w:style>
  <w:style w:type="character" w:customStyle="1" w:styleId="BoilerplateCopytext9PtZchn">
    <w:name w:val="Boilerplate Copytext 9Pt Zchn"/>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link w:val="Caption9Pt"/>
    <w:rsid w:val="00B81ED6"/>
    <w:rPr>
      <w:rFonts w:ascii="Arial" w:eastAsia="Calibri" w:hAnsi="Arial" w:cs="Arial"/>
      <w:sz w:val="18"/>
      <w:szCs w:val="18"/>
      <w:lang w:eastAsia="en-US"/>
    </w:rPr>
  </w:style>
  <w:style w:type="table" w:styleId="Tabellenraster">
    <w:name w:val="Table Grid"/>
    <w:basedOn w:val="NormaleTabelle"/>
    <w:uiPriority w:val="59"/>
    <w:rsid w:val="00B81ED6"/>
    <w:rPr>
      <w:rFonts w:ascii="CG Times (WN)" w:eastAsia="Times New Roman" w:hAnsi="CG Times (W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rPr>
      <w:rFonts w:ascii="Arial" w:hAnsi="Arial"/>
      <w:b/>
      <w:sz w:val="12"/>
      <w:szCs w:val="18"/>
      <w:lang w:val="es-ES"/>
    </w:rPr>
  </w:style>
  <w:style w:type="character" w:styleId="Hyperlink">
    <w:name w:val="Hyperlink"/>
    <w:unhideWhenUsed/>
    <w:rsid w:val="00B81ED6"/>
    <w:rPr>
      <w:color w:val="0563C1"/>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Calibri"/>
      <w:kern w:val="12"/>
      <w:sz w:val="18"/>
      <w:szCs w:val="18"/>
      <w:lang w:eastAsia="en-US"/>
    </w:rPr>
  </w:style>
  <w:style w:type="paragraph" w:customStyle="1" w:styleId="LHbase-type11ptregular">
    <w:name w:val="LH_base-type 11pt regular"/>
    <w:qFormat/>
    <w:rsid w:val="007421F1"/>
    <w:pPr>
      <w:tabs>
        <w:tab w:val="left" w:pos="1247"/>
        <w:tab w:val="left" w:pos="2892"/>
        <w:tab w:val="left" w:pos="4366"/>
        <w:tab w:val="left" w:pos="6804"/>
      </w:tabs>
      <w:spacing w:line="360" w:lineRule="auto"/>
      <w:outlineLvl w:val="0"/>
    </w:pPr>
    <w:rPr>
      <w:rFonts w:ascii="Arial" w:eastAsia="Times New Roman" w:hAnsi="Arial"/>
      <w:sz w:val="22"/>
      <w:lang w:val="es-ES"/>
    </w:rPr>
  </w:style>
  <w:style w:type="paragraph" w:styleId="Listenabsatz">
    <w:name w:val="List Paragraph"/>
    <w:basedOn w:val="Standard"/>
    <w:uiPriority w:val="34"/>
    <w:rsid w:val="00534A9A"/>
    <w:pPr>
      <w:ind w:left="720"/>
      <w:contextualSpacing/>
    </w:pPr>
  </w:style>
  <w:style w:type="paragraph" w:styleId="Sprechblasentext">
    <w:name w:val="Balloon Text"/>
    <w:basedOn w:val="Standard"/>
    <w:link w:val="SprechblasentextZchn"/>
    <w:uiPriority w:val="99"/>
    <w:semiHidden/>
    <w:unhideWhenUsed/>
    <w:rsid w:val="008914CD"/>
    <w:rPr>
      <w:rFonts w:ascii="Segoe UI" w:hAnsi="Segoe UI" w:cs="Segoe UI"/>
      <w:sz w:val="18"/>
      <w:szCs w:val="18"/>
    </w:rPr>
  </w:style>
  <w:style w:type="character" w:customStyle="1" w:styleId="SprechblasentextZchn">
    <w:name w:val="Sprechblasentext Zchn"/>
    <w:link w:val="Sprechblasentext"/>
    <w:uiPriority w:val="99"/>
    <w:semiHidden/>
    <w:rsid w:val="008914CD"/>
    <w:rPr>
      <w:rFonts w:ascii="Segoe UI" w:eastAsia="Times New Roman" w:hAnsi="Segoe UI" w:cs="Segoe UI"/>
      <w:sz w:val="18"/>
      <w:szCs w:val="18"/>
      <w:lang w:eastAsia="de-DE"/>
    </w:rPr>
  </w:style>
  <w:style w:type="character" w:styleId="Kommentarzeichen">
    <w:name w:val="annotation reference"/>
    <w:uiPriority w:val="99"/>
    <w:semiHidden/>
    <w:unhideWhenUsed/>
    <w:rsid w:val="001D4B80"/>
    <w:rPr>
      <w:sz w:val="16"/>
      <w:szCs w:val="16"/>
    </w:rPr>
  </w:style>
  <w:style w:type="paragraph" w:styleId="Kommentartext">
    <w:name w:val="annotation text"/>
    <w:basedOn w:val="Standard"/>
    <w:link w:val="KommentartextZchn"/>
    <w:uiPriority w:val="99"/>
    <w:semiHidden/>
    <w:unhideWhenUsed/>
    <w:rsid w:val="001D4B80"/>
    <w:rPr>
      <w:sz w:val="20"/>
      <w:szCs w:val="20"/>
    </w:rPr>
  </w:style>
  <w:style w:type="character" w:customStyle="1" w:styleId="KommentartextZchn">
    <w:name w:val="Kommentartext Zchn"/>
    <w:link w:val="Kommentartext"/>
    <w:uiPriority w:val="99"/>
    <w:semiHidden/>
    <w:rsid w:val="001D4B80"/>
    <w:rPr>
      <w:rFonts w:ascii="Times New Roman" w:eastAsia="Times New Roman" w:hAnsi="Times New Roman"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1D4B80"/>
    <w:rPr>
      <w:b/>
      <w:bCs/>
    </w:rPr>
  </w:style>
  <w:style w:type="character" w:customStyle="1" w:styleId="KommentarthemaZchn">
    <w:name w:val="Kommentarthema Zchn"/>
    <w:link w:val="Kommentarthema"/>
    <w:uiPriority w:val="99"/>
    <w:semiHidden/>
    <w:rsid w:val="001D4B80"/>
    <w:rPr>
      <w:rFonts w:ascii="Times New Roman" w:eastAsia="Times New Roman" w:hAnsi="Times New Roman" w:cs="Times New Roman"/>
      <w:b/>
      <w:bCs/>
      <w:sz w:val="20"/>
      <w:szCs w:val="20"/>
      <w:lang w:eastAsia="de-DE"/>
    </w:rPr>
  </w:style>
  <w:style w:type="paragraph" w:styleId="berarbeitung">
    <w:name w:val="Revision"/>
    <w:hidden/>
    <w:uiPriority w:val="99"/>
    <w:semiHidden/>
    <w:rsid w:val="003C5F7D"/>
    <w:rPr>
      <w:rFonts w:ascii="Times New Roman" w:eastAsia="Times New Roman" w:hAnsi="Times New Roman"/>
      <w:sz w:val="24"/>
      <w:szCs w:val="24"/>
      <w:lang w:val="es-ES"/>
    </w:rPr>
  </w:style>
  <w:style w:type="paragraph" w:customStyle="1" w:styleId="LHbase-type11ptbold">
    <w:name w:val="LH_base-type 11pt bold"/>
    <w:basedOn w:val="LHbase-type11ptregular"/>
    <w:qFormat/>
    <w:rsid w:val="00296E0E"/>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518987">
      <w:bodyDiv w:val="1"/>
      <w:marLeft w:val="0"/>
      <w:marRight w:val="0"/>
      <w:marTop w:val="0"/>
      <w:marBottom w:val="0"/>
      <w:divBdr>
        <w:top w:val="none" w:sz="0" w:space="0" w:color="auto"/>
        <w:left w:val="none" w:sz="0" w:space="0" w:color="auto"/>
        <w:bottom w:val="none" w:sz="0" w:space="0" w:color="auto"/>
        <w:right w:val="none" w:sz="0" w:space="0" w:color="auto"/>
      </w:divBdr>
    </w:div>
    <w:div w:id="164365821">
      <w:bodyDiv w:val="1"/>
      <w:marLeft w:val="0"/>
      <w:marRight w:val="0"/>
      <w:marTop w:val="0"/>
      <w:marBottom w:val="0"/>
      <w:divBdr>
        <w:top w:val="none" w:sz="0" w:space="0" w:color="auto"/>
        <w:left w:val="none" w:sz="0" w:space="0" w:color="auto"/>
        <w:bottom w:val="none" w:sz="0" w:space="0" w:color="auto"/>
        <w:right w:val="none" w:sz="0" w:space="0" w:color="auto"/>
      </w:divBdr>
    </w:div>
    <w:div w:id="263272255">
      <w:bodyDiv w:val="1"/>
      <w:marLeft w:val="0"/>
      <w:marRight w:val="0"/>
      <w:marTop w:val="0"/>
      <w:marBottom w:val="0"/>
      <w:divBdr>
        <w:top w:val="none" w:sz="0" w:space="0" w:color="auto"/>
        <w:left w:val="none" w:sz="0" w:space="0" w:color="auto"/>
        <w:bottom w:val="none" w:sz="0" w:space="0" w:color="auto"/>
        <w:right w:val="none" w:sz="0" w:space="0" w:color="auto"/>
      </w:divBdr>
    </w:div>
    <w:div w:id="369762394">
      <w:bodyDiv w:val="1"/>
      <w:marLeft w:val="0"/>
      <w:marRight w:val="0"/>
      <w:marTop w:val="0"/>
      <w:marBottom w:val="0"/>
      <w:divBdr>
        <w:top w:val="none" w:sz="0" w:space="0" w:color="auto"/>
        <w:left w:val="none" w:sz="0" w:space="0" w:color="auto"/>
        <w:bottom w:val="none" w:sz="0" w:space="0" w:color="auto"/>
        <w:right w:val="none" w:sz="0" w:space="0" w:color="auto"/>
      </w:divBdr>
    </w:div>
    <w:div w:id="393705617">
      <w:bodyDiv w:val="1"/>
      <w:marLeft w:val="0"/>
      <w:marRight w:val="0"/>
      <w:marTop w:val="0"/>
      <w:marBottom w:val="0"/>
      <w:divBdr>
        <w:top w:val="none" w:sz="0" w:space="0" w:color="auto"/>
        <w:left w:val="none" w:sz="0" w:space="0" w:color="auto"/>
        <w:bottom w:val="none" w:sz="0" w:space="0" w:color="auto"/>
        <w:right w:val="none" w:sz="0" w:space="0" w:color="auto"/>
      </w:divBdr>
    </w:div>
    <w:div w:id="410348519">
      <w:bodyDiv w:val="1"/>
      <w:marLeft w:val="0"/>
      <w:marRight w:val="0"/>
      <w:marTop w:val="0"/>
      <w:marBottom w:val="0"/>
      <w:divBdr>
        <w:top w:val="none" w:sz="0" w:space="0" w:color="auto"/>
        <w:left w:val="none" w:sz="0" w:space="0" w:color="auto"/>
        <w:bottom w:val="none" w:sz="0" w:space="0" w:color="auto"/>
        <w:right w:val="none" w:sz="0" w:space="0" w:color="auto"/>
      </w:divBdr>
    </w:div>
    <w:div w:id="637423083">
      <w:bodyDiv w:val="1"/>
      <w:marLeft w:val="0"/>
      <w:marRight w:val="0"/>
      <w:marTop w:val="0"/>
      <w:marBottom w:val="0"/>
      <w:divBdr>
        <w:top w:val="none" w:sz="0" w:space="0" w:color="auto"/>
        <w:left w:val="none" w:sz="0" w:space="0" w:color="auto"/>
        <w:bottom w:val="none" w:sz="0" w:space="0" w:color="auto"/>
        <w:right w:val="none" w:sz="0" w:space="0" w:color="auto"/>
      </w:divBdr>
    </w:div>
    <w:div w:id="747338906">
      <w:bodyDiv w:val="1"/>
      <w:marLeft w:val="0"/>
      <w:marRight w:val="0"/>
      <w:marTop w:val="0"/>
      <w:marBottom w:val="0"/>
      <w:divBdr>
        <w:top w:val="none" w:sz="0" w:space="0" w:color="auto"/>
        <w:left w:val="none" w:sz="0" w:space="0" w:color="auto"/>
        <w:bottom w:val="none" w:sz="0" w:space="0" w:color="auto"/>
        <w:right w:val="none" w:sz="0" w:space="0" w:color="auto"/>
      </w:divBdr>
    </w:div>
    <w:div w:id="798456761">
      <w:bodyDiv w:val="1"/>
      <w:marLeft w:val="0"/>
      <w:marRight w:val="0"/>
      <w:marTop w:val="0"/>
      <w:marBottom w:val="0"/>
      <w:divBdr>
        <w:top w:val="none" w:sz="0" w:space="0" w:color="auto"/>
        <w:left w:val="none" w:sz="0" w:space="0" w:color="auto"/>
        <w:bottom w:val="none" w:sz="0" w:space="0" w:color="auto"/>
        <w:right w:val="none" w:sz="0" w:space="0" w:color="auto"/>
      </w:divBdr>
    </w:div>
    <w:div w:id="813643118">
      <w:bodyDiv w:val="1"/>
      <w:marLeft w:val="0"/>
      <w:marRight w:val="0"/>
      <w:marTop w:val="0"/>
      <w:marBottom w:val="0"/>
      <w:divBdr>
        <w:top w:val="none" w:sz="0" w:space="0" w:color="auto"/>
        <w:left w:val="none" w:sz="0" w:space="0" w:color="auto"/>
        <w:bottom w:val="none" w:sz="0" w:space="0" w:color="auto"/>
        <w:right w:val="none" w:sz="0" w:space="0" w:color="auto"/>
      </w:divBdr>
    </w:div>
    <w:div w:id="844247154">
      <w:bodyDiv w:val="1"/>
      <w:marLeft w:val="0"/>
      <w:marRight w:val="0"/>
      <w:marTop w:val="0"/>
      <w:marBottom w:val="0"/>
      <w:divBdr>
        <w:top w:val="none" w:sz="0" w:space="0" w:color="auto"/>
        <w:left w:val="none" w:sz="0" w:space="0" w:color="auto"/>
        <w:bottom w:val="none" w:sz="0" w:space="0" w:color="auto"/>
        <w:right w:val="none" w:sz="0" w:space="0" w:color="auto"/>
      </w:divBdr>
    </w:div>
    <w:div w:id="87172705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14190068">
      <w:bodyDiv w:val="1"/>
      <w:marLeft w:val="0"/>
      <w:marRight w:val="0"/>
      <w:marTop w:val="0"/>
      <w:marBottom w:val="0"/>
      <w:divBdr>
        <w:top w:val="none" w:sz="0" w:space="0" w:color="auto"/>
        <w:left w:val="none" w:sz="0" w:space="0" w:color="auto"/>
        <w:bottom w:val="none" w:sz="0" w:space="0" w:color="auto"/>
        <w:right w:val="none" w:sz="0" w:space="0" w:color="auto"/>
      </w:divBdr>
    </w:div>
    <w:div w:id="1018434710">
      <w:bodyDiv w:val="1"/>
      <w:marLeft w:val="0"/>
      <w:marRight w:val="0"/>
      <w:marTop w:val="0"/>
      <w:marBottom w:val="0"/>
      <w:divBdr>
        <w:top w:val="none" w:sz="0" w:space="0" w:color="auto"/>
        <w:left w:val="none" w:sz="0" w:space="0" w:color="auto"/>
        <w:bottom w:val="none" w:sz="0" w:space="0" w:color="auto"/>
        <w:right w:val="none" w:sz="0" w:space="0" w:color="auto"/>
      </w:divBdr>
    </w:div>
    <w:div w:id="1168404846">
      <w:bodyDiv w:val="1"/>
      <w:marLeft w:val="0"/>
      <w:marRight w:val="0"/>
      <w:marTop w:val="0"/>
      <w:marBottom w:val="0"/>
      <w:divBdr>
        <w:top w:val="none" w:sz="0" w:space="0" w:color="auto"/>
        <w:left w:val="none" w:sz="0" w:space="0" w:color="auto"/>
        <w:bottom w:val="none" w:sz="0" w:space="0" w:color="auto"/>
        <w:right w:val="none" w:sz="0" w:space="0" w:color="auto"/>
      </w:divBdr>
    </w:div>
    <w:div w:id="1239636587">
      <w:bodyDiv w:val="1"/>
      <w:marLeft w:val="0"/>
      <w:marRight w:val="0"/>
      <w:marTop w:val="0"/>
      <w:marBottom w:val="0"/>
      <w:divBdr>
        <w:top w:val="none" w:sz="0" w:space="0" w:color="auto"/>
        <w:left w:val="none" w:sz="0" w:space="0" w:color="auto"/>
        <w:bottom w:val="none" w:sz="0" w:space="0" w:color="auto"/>
        <w:right w:val="none" w:sz="0" w:space="0" w:color="auto"/>
      </w:divBdr>
    </w:div>
    <w:div w:id="1533298195">
      <w:bodyDiv w:val="1"/>
      <w:marLeft w:val="0"/>
      <w:marRight w:val="0"/>
      <w:marTop w:val="0"/>
      <w:marBottom w:val="0"/>
      <w:divBdr>
        <w:top w:val="none" w:sz="0" w:space="0" w:color="auto"/>
        <w:left w:val="none" w:sz="0" w:space="0" w:color="auto"/>
        <w:bottom w:val="none" w:sz="0" w:space="0" w:color="auto"/>
        <w:right w:val="none" w:sz="0" w:space="0" w:color="auto"/>
      </w:divBdr>
    </w:div>
    <w:div w:id="1583367917">
      <w:bodyDiv w:val="1"/>
      <w:marLeft w:val="0"/>
      <w:marRight w:val="0"/>
      <w:marTop w:val="0"/>
      <w:marBottom w:val="0"/>
      <w:divBdr>
        <w:top w:val="none" w:sz="0" w:space="0" w:color="auto"/>
        <w:left w:val="none" w:sz="0" w:space="0" w:color="auto"/>
        <w:bottom w:val="none" w:sz="0" w:space="0" w:color="auto"/>
        <w:right w:val="none" w:sz="0" w:space="0" w:color="auto"/>
      </w:divBdr>
    </w:div>
    <w:div w:id="1738825187">
      <w:bodyDiv w:val="1"/>
      <w:marLeft w:val="0"/>
      <w:marRight w:val="0"/>
      <w:marTop w:val="0"/>
      <w:marBottom w:val="0"/>
      <w:divBdr>
        <w:top w:val="none" w:sz="0" w:space="0" w:color="auto"/>
        <w:left w:val="none" w:sz="0" w:space="0" w:color="auto"/>
        <w:bottom w:val="none" w:sz="0" w:space="0" w:color="auto"/>
        <w:right w:val="none" w:sz="0" w:space="0" w:color="auto"/>
      </w:divBdr>
    </w:div>
    <w:div w:id="1770194573">
      <w:bodyDiv w:val="1"/>
      <w:marLeft w:val="0"/>
      <w:marRight w:val="0"/>
      <w:marTop w:val="0"/>
      <w:marBottom w:val="0"/>
      <w:divBdr>
        <w:top w:val="none" w:sz="0" w:space="0" w:color="auto"/>
        <w:left w:val="none" w:sz="0" w:space="0" w:color="auto"/>
        <w:bottom w:val="none" w:sz="0" w:space="0" w:color="auto"/>
        <w:right w:val="none" w:sz="0" w:space="0" w:color="auto"/>
      </w:divBdr>
    </w:div>
    <w:div w:id="1775242438">
      <w:bodyDiv w:val="1"/>
      <w:marLeft w:val="0"/>
      <w:marRight w:val="0"/>
      <w:marTop w:val="0"/>
      <w:marBottom w:val="0"/>
      <w:divBdr>
        <w:top w:val="none" w:sz="0" w:space="0" w:color="auto"/>
        <w:left w:val="none" w:sz="0" w:space="0" w:color="auto"/>
        <w:bottom w:val="none" w:sz="0" w:space="0" w:color="auto"/>
        <w:right w:val="none" w:sz="0" w:space="0" w:color="auto"/>
      </w:divBdr>
    </w:div>
    <w:div w:id="1920551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8F56EC-F1E7-497C-9749-12745D694D04}">
  <ds:schemaRefs>
    <ds:schemaRef ds:uri="http://schemas.microsoft.com/sharepoint/v3/contenttype/forms"/>
  </ds:schemaRefs>
</ds:datastoreItem>
</file>

<file path=customXml/itemProps2.xml><?xml version="1.0" encoding="utf-8"?>
<ds:datastoreItem xmlns:ds="http://schemas.openxmlformats.org/officeDocument/2006/customXml" ds:itemID="{3E7304D7-76B2-4BAF-87FC-56851DE27A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98893C03-C6FD-4F1F-9AE1-83CC97EBE92E}">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4.xml><?xml version="1.0" encoding="utf-8"?>
<ds:datastoreItem xmlns:ds="http://schemas.openxmlformats.org/officeDocument/2006/customXml" ds:itemID="{8D5CB707-5F4F-4B07-A48A-BB575F9F8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1512</Words>
  <Characters>7970</Characters>
  <Application>Microsoft Office Word</Application>
  <DocSecurity>0</DocSecurity>
  <Lines>135</Lines>
  <Paragraphs>37</Paragraphs>
  <ScaleCrop>false</ScaleCrop>
  <HeadingPairs>
    <vt:vector size="6" baseType="variant">
      <vt:variant>
        <vt:lpstr>Titel</vt:lpstr>
      </vt:variant>
      <vt:variant>
        <vt:i4>1</vt:i4>
      </vt:variant>
      <vt:variant>
        <vt:lpstr>Título</vt:lpstr>
      </vt:variant>
      <vt:variant>
        <vt:i4>1</vt:i4>
      </vt:variant>
      <vt:variant>
        <vt:lpstr>Títulos</vt:lpstr>
      </vt:variant>
      <vt:variant>
        <vt:i4>4</vt:i4>
      </vt:variant>
    </vt:vector>
  </HeadingPairs>
  <TitlesOfParts>
    <vt:vector size="6" baseType="lpstr">
      <vt:lpstr>Grúas contra el cambio climático</vt:lpstr>
      <vt:lpstr>Grúas contra el cambio climático</vt:lpstr>
      <vt:lpstr>⸺ </vt:lpstr>
      <vt:lpstr/>
      <vt:lpstr>Acerca del Grupo Liebherr</vt:lpstr>
      <vt:lpstr>El Grupo Liebherr es una empresa familiar de tecnología con una gama de producto</vt:lpstr>
    </vt:vector>
  </TitlesOfParts>
  <Company>Liebherr</Company>
  <LinksUpToDate>false</LinksUpToDate>
  <CharactersWithSpaces>9445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Grúas contra el cambio climático</dc:title>
  <dc:subject/>
  <dc:creator>Goetz Manuel (LHO)</dc:creator>
  <cp:keywords/>
  <dc:description/>
  <cp:lastModifiedBy>Merker Anja (LHO)</cp:lastModifiedBy>
  <cp:revision>10</cp:revision>
  <cp:lastPrinted>2022-03-22T06:34:00Z</cp:lastPrinted>
  <dcterms:created xsi:type="dcterms:W3CDTF">2022-03-31T10:14:00Z</dcterms:created>
  <dcterms:modified xsi:type="dcterms:W3CDTF">2022-04-08T08:10:00Z</dcterms:modified>
  <cp:category>Nota de prensa</cp:category>
</cp:coreProperties>
</file>