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A07E41" w14:textId="77777777" w:rsidR="00F62892" w:rsidRPr="006228BF" w:rsidRDefault="00E847CC" w:rsidP="00E847CC">
      <w:pPr>
        <w:pStyle w:val="Topline16Pt"/>
        <w:rPr>
          <w:lang w:val="de-DE"/>
        </w:rPr>
      </w:pPr>
      <w:r w:rsidRPr="006228BF">
        <w:rPr>
          <w:lang w:val="de-DE"/>
        </w:rPr>
        <w:t>Presseinformation</w:t>
      </w:r>
    </w:p>
    <w:p w14:paraId="00A07E42" w14:textId="77777777" w:rsidR="00E847CC" w:rsidRPr="00AD55ED" w:rsidRDefault="00083529" w:rsidP="00AB7B22">
      <w:pPr>
        <w:pStyle w:val="HeadlineH233Pt"/>
      </w:pPr>
      <w:r>
        <w:t>Der erste Liebherr-Raupenkran</w:t>
      </w:r>
      <w:r w:rsidR="0088513F" w:rsidRPr="00AD55ED">
        <w:t xml:space="preserve"> </w:t>
      </w:r>
      <w:r w:rsidR="00456D10">
        <w:t>LR</w:t>
      </w:r>
      <w:r>
        <w:t> </w:t>
      </w:r>
      <w:r w:rsidR="00456D10">
        <w:t>12500-1</w:t>
      </w:r>
      <w:r w:rsidR="00500788">
        <w:t>.</w:t>
      </w:r>
      <w:r w:rsidR="00456D10">
        <w:t xml:space="preserve">0 </w:t>
      </w:r>
      <w:r>
        <w:t xml:space="preserve">geht an </w:t>
      </w:r>
      <w:proofErr w:type="spellStart"/>
      <w:r>
        <w:t>Sarens</w:t>
      </w:r>
      <w:proofErr w:type="spellEnd"/>
    </w:p>
    <w:p w14:paraId="00A07E43"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0A07E44" w14:textId="1098CD56" w:rsidR="00827B5A" w:rsidRDefault="004A1B8E" w:rsidP="00827B5A">
      <w:pPr>
        <w:pStyle w:val="Bulletpoints11Pt"/>
        <w:rPr>
          <w:lang w:val="de-DE"/>
        </w:rPr>
      </w:pPr>
      <w:proofErr w:type="spellStart"/>
      <w:r>
        <w:rPr>
          <w:lang w:val="de-DE"/>
        </w:rPr>
        <w:t>S</w:t>
      </w:r>
      <w:r w:rsidR="00BF744F">
        <w:rPr>
          <w:lang w:val="de-DE"/>
        </w:rPr>
        <w:t>arens</w:t>
      </w:r>
      <w:proofErr w:type="spellEnd"/>
      <w:r>
        <w:rPr>
          <w:lang w:val="de-DE"/>
        </w:rPr>
        <w:t xml:space="preserve"> von Konzept und Leistung </w:t>
      </w:r>
      <w:r w:rsidR="00E6537F">
        <w:rPr>
          <w:lang w:val="de-DE"/>
        </w:rPr>
        <w:t xml:space="preserve">des neuen Raupenkrans </w:t>
      </w:r>
      <w:r>
        <w:rPr>
          <w:lang w:val="de-DE"/>
        </w:rPr>
        <w:t>überzeugt</w:t>
      </w:r>
    </w:p>
    <w:p w14:paraId="00A07E45" w14:textId="77777777" w:rsidR="0088513F" w:rsidRDefault="004A1B8E" w:rsidP="00827B5A">
      <w:pPr>
        <w:pStyle w:val="Bulletpoints11Pt"/>
        <w:rPr>
          <w:lang w:val="de-DE"/>
        </w:rPr>
      </w:pPr>
      <w:r>
        <w:rPr>
          <w:lang w:val="de-DE"/>
        </w:rPr>
        <w:t>Einsätze im Bereich der erneuerbaren Energien stehen im Fokus</w:t>
      </w:r>
    </w:p>
    <w:p w14:paraId="00A07E46" w14:textId="29EA8537" w:rsidR="00E66D50" w:rsidRDefault="00A2534D" w:rsidP="00827B5A">
      <w:pPr>
        <w:pStyle w:val="Bulletpoints11Pt"/>
        <w:rPr>
          <w:lang w:val="de-DE"/>
        </w:rPr>
      </w:pPr>
      <w:r>
        <w:rPr>
          <w:lang w:val="de-DE"/>
        </w:rPr>
        <w:t>LR</w:t>
      </w:r>
      <w:r w:rsidR="00517E1F">
        <w:rPr>
          <w:lang w:val="de-DE"/>
        </w:rPr>
        <w:t> </w:t>
      </w:r>
      <w:r>
        <w:rPr>
          <w:lang w:val="de-DE"/>
        </w:rPr>
        <w:t>12500-1.0 bietet Leistungsreserven auch für weiter steigende Anforderungen</w:t>
      </w:r>
    </w:p>
    <w:p w14:paraId="00A07E48" w14:textId="111D8665" w:rsidR="000E378E" w:rsidRPr="00517E1F" w:rsidRDefault="000E378E" w:rsidP="00334F0A">
      <w:pPr>
        <w:pStyle w:val="Teaser11Pt"/>
        <w:rPr>
          <w:lang w:val="de-DE"/>
        </w:rPr>
      </w:pPr>
      <w:r w:rsidRPr="00334F0A">
        <w:rPr>
          <w:lang w:val="de-DE"/>
        </w:rPr>
        <w:t xml:space="preserve">Das Kran- und Schwerlastunternehmen Sarens </w:t>
      </w:r>
      <w:r w:rsidR="00387848" w:rsidRPr="00334F0A">
        <w:rPr>
          <w:lang w:val="de-DE"/>
        </w:rPr>
        <w:t>hat das erste Gerät des neuen Liebherr-Raupenkrans LR</w:t>
      </w:r>
      <w:r w:rsidR="00517E1F">
        <w:rPr>
          <w:lang w:val="de-DE"/>
        </w:rPr>
        <w:t> </w:t>
      </w:r>
      <w:r w:rsidR="00387848" w:rsidRPr="00334F0A">
        <w:rPr>
          <w:lang w:val="de-DE"/>
        </w:rPr>
        <w:t xml:space="preserve">12500-1.0 bestellt. </w:t>
      </w:r>
      <w:r w:rsidR="00387848" w:rsidRPr="00AB7B22">
        <w:rPr>
          <w:lang w:val="de-DE"/>
        </w:rPr>
        <w:t xml:space="preserve">Das global agierende belgische Unternehmen </w:t>
      </w:r>
      <w:r w:rsidR="006D498E" w:rsidRPr="00AB7B22">
        <w:rPr>
          <w:lang w:val="de-DE"/>
        </w:rPr>
        <w:t>ist</w:t>
      </w:r>
      <w:r w:rsidR="00387848" w:rsidRPr="00AB7B22">
        <w:rPr>
          <w:lang w:val="de-DE"/>
        </w:rPr>
        <w:t xml:space="preserve"> </w:t>
      </w:r>
      <w:r w:rsidRPr="00AB7B22">
        <w:rPr>
          <w:lang w:val="de-DE"/>
        </w:rPr>
        <w:t>vom Konzept</w:t>
      </w:r>
      <w:r w:rsidR="00387848" w:rsidRPr="00AB7B22">
        <w:rPr>
          <w:lang w:val="de-DE"/>
        </w:rPr>
        <w:t xml:space="preserve"> und der Leistung</w:t>
      </w:r>
      <w:r w:rsidRPr="00AB7B22">
        <w:rPr>
          <w:lang w:val="de-DE"/>
        </w:rPr>
        <w:t xml:space="preserve"> des neuen 2.500-Tonnen-Raupenkrans überzeugt</w:t>
      </w:r>
      <w:r w:rsidR="00387848" w:rsidRPr="00AB7B22">
        <w:rPr>
          <w:lang w:val="de-DE"/>
        </w:rPr>
        <w:t xml:space="preserve"> und wird ihn vor allem im Bereich der erneuerbaren Energien</w:t>
      </w:r>
      <w:r w:rsidR="00A8382E" w:rsidRPr="00AB7B22">
        <w:rPr>
          <w:lang w:val="de-DE"/>
        </w:rPr>
        <w:t xml:space="preserve"> einsetzen</w:t>
      </w:r>
      <w:r w:rsidR="00387848" w:rsidRPr="00AB7B22">
        <w:rPr>
          <w:lang w:val="de-DE"/>
        </w:rPr>
        <w:t>, beispielsweise für das Handling von Offshore-Windkraftanlagen.</w:t>
      </w:r>
      <w:r w:rsidR="00A2534D" w:rsidRPr="00AB7B22">
        <w:rPr>
          <w:lang w:val="de-DE"/>
        </w:rPr>
        <w:t xml:space="preserve"> </w:t>
      </w:r>
      <w:r w:rsidR="00A2534D" w:rsidRPr="00517E1F">
        <w:rPr>
          <w:lang w:val="de-DE"/>
        </w:rPr>
        <w:t>Für die künftig weiter steigenden Anforderungen in diesem Bereich bietet der neue LR</w:t>
      </w:r>
      <w:r w:rsidR="00517E1F" w:rsidRPr="00517E1F">
        <w:rPr>
          <w:lang w:val="de-DE"/>
        </w:rPr>
        <w:t> </w:t>
      </w:r>
      <w:r w:rsidR="00A2534D" w:rsidRPr="00517E1F">
        <w:rPr>
          <w:lang w:val="de-DE"/>
        </w:rPr>
        <w:t xml:space="preserve">12500-1.0 </w:t>
      </w:r>
      <w:r w:rsidR="00BC197A" w:rsidRPr="00517E1F">
        <w:rPr>
          <w:lang w:val="de-DE"/>
        </w:rPr>
        <w:t xml:space="preserve">reichliche </w:t>
      </w:r>
      <w:r w:rsidR="00A2534D" w:rsidRPr="00517E1F">
        <w:rPr>
          <w:lang w:val="de-DE"/>
        </w:rPr>
        <w:t>Leistungsreserven.</w:t>
      </w:r>
    </w:p>
    <w:p w14:paraId="00A07E49" w14:textId="2826A1C0" w:rsidR="00FF7A71" w:rsidRPr="00AB7B22" w:rsidRDefault="0088513F" w:rsidP="00334F0A">
      <w:pPr>
        <w:pStyle w:val="Copytext11Pt"/>
        <w:rPr>
          <w:lang w:val="de-DE"/>
        </w:rPr>
      </w:pPr>
      <w:r w:rsidRPr="00AB7B22">
        <w:rPr>
          <w:lang w:val="de-DE"/>
        </w:rPr>
        <w:t xml:space="preserve">Ehingen (Donau) (Deutschland), </w:t>
      </w:r>
      <w:r w:rsidR="008A5318">
        <w:rPr>
          <w:lang w:val="de-DE"/>
        </w:rPr>
        <w:t>7</w:t>
      </w:r>
      <w:bookmarkStart w:id="0" w:name="_GoBack"/>
      <w:bookmarkEnd w:id="0"/>
      <w:r w:rsidR="009B052F" w:rsidRPr="00AB7B22">
        <w:rPr>
          <w:lang w:val="de-DE"/>
        </w:rPr>
        <w:t xml:space="preserve">. </w:t>
      </w:r>
      <w:r w:rsidR="001F45B5" w:rsidRPr="00517E1F">
        <w:rPr>
          <w:lang w:val="de-DE"/>
        </w:rPr>
        <w:t>April</w:t>
      </w:r>
      <w:r w:rsidRPr="00517E1F">
        <w:rPr>
          <w:lang w:val="de-DE"/>
        </w:rPr>
        <w:t xml:space="preserve"> 202</w:t>
      </w:r>
      <w:r w:rsidR="00CA3D22" w:rsidRPr="00517E1F">
        <w:rPr>
          <w:lang w:val="de-DE"/>
        </w:rPr>
        <w:t>2</w:t>
      </w:r>
      <w:r w:rsidRPr="00517E1F">
        <w:rPr>
          <w:lang w:val="de-DE"/>
        </w:rPr>
        <w:t xml:space="preserve"> –</w:t>
      </w:r>
      <w:r w:rsidR="00466A15" w:rsidRPr="00517E1F">
        <w:rPr>
          <w:lang w:val="de-DE"/>
        </w:rPr>
        <w:t xml:space="preserve"> </w:t>
      </w:r>
      <w:r w:rsidR="00D7179E" w:rsidRPr="00517E1F">
        <w:rPr>
          <w:lang w:val="de-DE"/>
        </w:rPr>
        <w:t>Bei der Konzeptfindung für einen neuen Raupenkran zwischen dem LR</w:t>
      </w:r>
      <w:r w:rsidR="00517E1F" w:rsidRPr="00517E1F">
        <w:rPr>
          <w:lang w:val="de-DE"/>
        </w:rPr>
        <w:t> </w:t>
      </w:r>
      <w:r w:rsidR="00D7179E" w:rsidRPr="00517E1F">
        <w:rPr>
          <w:lang w:val="de-DE"/>
        </w:rPr>
        <w:t>11350 mit 1.350</w:t>
      </w:r>
      <w:r w:rsidR="00517E1F">
        <w:rPr>
          <w:lang w:val="de-DE"/>
        </w:rPr>
        <w:t> </w:t>
      </w:r>
      <w:r w:rsidR="00D7179E" w:rsidRPr="00517E1F">
        <w:rPr>
          <w:lang w:val="de-DE"/>
        </w:rPr>
        <w:t>Tonnen Tragkraft und dem 3.000-Tonner LR</w:t>
      </w:r>
      <w:r w:rsidR="00517E1F">
        <w:rPr>
          <w:lang w:val="de-DE"/>
        </w:rPr>
        <w:t> </w:t>
      </w:r>
      <w:r w:rsidR="00D7179E" w:rsidRPr="00517E1F">
        <w:rPr>
          <w:lang w:val="de-DE"/>
        </w:rPr>
        <w:t>13000 hat sich Liebherr intensiv mit Kunden aus dem Schwerlastbereich ausgetauscht. Das Ergebnis ist der neue LR</w:t>
      </w:r>
      <w:r w:rsidR="00517E1F" w:rsidRPr="00517E1F">
        <w:rPr>
          <w:lang w:val="de-DE"/>
        </w:rPr>
        <w:t> </w:t>
      </w:r>
      <w:r w:rsidR="00D7179E" w:rsidRPr="00517E1F">
        <w:rPr>
          <w:lang w:val="de-DE"/>
        </w:rPr>
        <w:t>12500-1.0 mit 2.500 Tonnen</w:t>
      </w:r>
      <w:r w:rsidR="00517E1F">
        <w:rPr>
          <w:lang w:val="de-DE"/>
        </w:rPr>
        <w:t> </w:t>
      </w:r>
      <w:r w:rsidR="00D7179E" w:rsidRPr="00517E1F">
        <w:rPr>
          <w:lang w:val="de-DE"/>
        </w:rPr>
        <w:t xml:space="preserve">maximaler Tragkraft. </w:t>
      </w:r>
      <w:r w:rsidR="00D7179E" w:rsidRPr="00AB7B22">
        <w:rPr>
          <w:lang w:val="de-DE"/>
        </w:rPr>
        <w:t xml:space="preserve">Liebherr und </w:t>
      </w:r>
      <w:r w:rsidR="00A8382E" w:rsidRPr="00AB7B22">
        <w:rPr>
          <w:lang w:val="de-DE"/>
        </w:rPr>
        <w:t xml:space="preserve">seine </w:t>
      </w:r>
      <w:r w:rsidR="00D7179E" w:rsidRPr="00AB7B22">
        <w:rPr>
          <w:lang w:val="de-DE"/>
        </w:rPr>
        <w:t xml:space="preserve">Kunden sehen in dieser Klasse großes Potential und einen wachsenden Markt für große Raupenkrane. </w:t>
      </w:r>
    </w:p>
    <w:p w14:paraId="00A07E4A" w14:textId="7FF6BF04" w:rsidR="00D7179E" w:rsidRPr="00AB7B22" w:rsidRDefault="00FF7A71" w:rsidP="00334F0A">
      <w:pPr>
        <w:pStyle w:val="Copytext11Pt"/>
        <w:rPr>
          <w:lang w:val="de-DE"/>
        </w:rPr>
      </w:pPr>
      <w:r w:rsidRPr="00517E1F">
        <w:rPr>
          <w:lang w:val="de-DE"/>
        </w:rPr>
        <w:t>Mit dem neuen LR</w:t>
      </w:r>
      <w:r w:rsidR="00517E1F" w:rsidRPr="00517E1F">
        <w:rPr>
          <w:lang w:val="de-DE"/>
        </w:rPr>
        <w:t> </w:t>
      </w:r>
      <w:r w:rsidRPr="00517E1F">
        <w:rPr>
          <w:lang w:val="de-DE"/>
        </w:rPr>
        <w:t xml:space="preserve">12500-1.0 antwortet Liebherr auf die steigenden Anforderungen des Marktes an große Raupenkrane </w:t>
      </w:r>
      <w:r w:rsidR="00A8382E" w:rsidRPr="00517E1F">
        <w:rPr>
          <w:lang w:val="de-DE"/>
        </w:rPr>
        <w:t xml:space="preserve">in den </w:t>
      </w:r>
      <w:r w:rsidRPr="00517E1F">
        <w:rPr>
          <w:lang w:val="de-DE"/>
        </w:rPr>
        <w:t>Bereich</w:t>
      </w:r>
      <w:r w:rsidR="00A8382E" w:rsidRPr="00517E1F">
        <w:rPr>
          <w:lang w:val="de-DE"/>
        </w:rPr>
        <w:t>en</w:t>
      </w:r>
      <w:r w:rsidRPr="00517E1F">
        <w:rPr>
          <w:lang w:val="de-DE"/>
        </w:rPr>
        <w:t xml:space="preserve"> Petrochemie und Port-Handling. </w:t>
      </w:r>
      <w:r w:rsidR="00E6537F" w:rsidRPr="00AB7B22">
        <w:rPr>
          <w:lang w:val="de-DE"/>
        </w:rPr>
        <w:t xml:space="preserve">Gerade der </w:t>
      </w:r>
      <w:r w:rsidRPr="00AB7B22">
        <w:rPr>
          <w:lang w:val="de-DE"/>
        </w:rPr>
        <w:t xml:space="preserve">Hafenumschlag von riesigen Komponenten von Offshore- Windkraftanlagen ist zu einem wichtigen Einsatzfeld für große Raupenkrane geworden. Mit seinen Tragfähigkeiten ist der neue 2.500-Tonnen-Raupenkran auch für künftige </w:t>
      </w:r>
      <w:r w:rsidR="00E6537F" w:rsidRPr="00AB7B22">
        <w:rPr>
          <w:lang w:val="de-DE"/>
        </w:rPr>
        <w:t>Aufgaben</w:t>
      </w:r>
      <w:r w:rsidR="00A8382E" w:rsidRPr="00AB7B22">
        <w:rPr>
          <w:lang w:val="de-DE"/>
        </w:rPr>
        <w:t xml:space="preserve"> </w:t>
      </w:r>
      <w:r w:rsidRPr="00AB7B22">
        <w:rPr>
          <w:lang w:val="de-DE"/>
        </w:rPr>
        <w:t xml:space="preserve">konzipiert. </w:t>
      </w:r>
      <w:r w:rsidR="00D7179E" w:rsidRPr="00AB7B22">
        <w:rPr>
          <w:lang w:val="de-DE"/>
        </w:rPr>
        <w:t>Entsprechend groß ist das Interesse am neuen LR</w:t>
      </w:r>
      <w:r w:rsidR="00517E1F" w:rsidRPr="00AB7B22">
        <w:rPr>
          <w:lang w:val="de-DE"/>
        </w:rPr>
        <w:t> </w:t>
      </w:r>
      <w:r w:rsidR="00D7179E" w:rsidRPr="00AB7B22">
        <w:rPr>
          <w:lang w:val="de-DE"/>
        </w:rPr>
        <w:t>12500-1.0.</w:t>
      </w:r>
    </w:p>
    <w:p w14:paraId="00A07E4B" w14:textId="2BF148C4" w:rsidR="00387848" w:rsidRPr="00AB7B22" w:rsidRDefault="00D7179E" w:rsidP="00334F0A">
      <w:pPr>
        <w:pStyle w:val="Copytext11Pt"/>
        <w:rPr>
          <w:lang w:val="de-DE"/>
        </w:rPr>
      </w:pPr>
      <w:proofErr w:type="spellStart"/>
      <w:r w:rsidRPr="00AB7B22">
        <w:rPr>
          <w:lang w:val="de-DE"/>
        </w:rPr>
        <w:t>Sarens</w:t>
      </w:r>
      <w:proofErr w:type="spellEnd"/>
      <w:r w:rsidRPr="00AB7B22">
        <w:rPr>
          <w:lang w:val="de-DE"/>
        </w:rPr>
        <w:t xml:space="preserve"> war vom Konzept und der Leistungsfähigkeit des neuen 2.500-Tonners schnell überzeugt und hat das erste Gerät bestellt. </w:t>
      </w:r>
      <w:r w:rsidR="00A81B0E" w:rsidRPr="00517E1F">
        <w:rPr>
          <w:lang w:val="de-DE"/>
        </w:rPr>
        <w:t xml:space="preserve">Geschäftsführer </w:t>
      </w:r>
      <w:r w:rsidR="008410E9" w:rsidRPr="00517E1F">
        <w:rPr>
          <w:lang w:val="de-DE"/>
        </w:rPr>
        <w:t>C</w:t>
      </w:r>
      <w:r w:rsidR="00A81B0E" w:rsidRPr="00517E1F">
        <w:rPr>
          <w:lang w:val="de-DE"/>
        </w:rPr>
        <w:t xml:space="preserve">arl </w:t>
      </w:r>
      <w:proofErr w:type="spellStart"/>
      <w:r w:rsidR="00A81B0E" w:rsidRPr="00517E1F">
        <w:rPr>
          <w:lang w:val="de-DE"/>
        </w:rPr>
        <w:t>Sarens</w:t>
      </w:r>
      <w:proofErr w:type="spellEnd"/>
      <w:r w:rsidR="00A81B0E" w:rsidRPr="00517E1F">
        <w:rPr>
          <w:lang w:val="de-DE"/>
        </w:rPr>
        <w:t xml:space="preserve"> sagt: „Für uns ist vor allem die hohe </w:t>
      </w:r>
      <w:r w:rsidRPr="00517E1F">
        <w:rPr>
          <w:lang w:val="de-DE"/>
        </w:rPr>
        <w:t>Tragkraft</w:t>
      </w:r>
      <w:r w:rsidR="00A81B0E" w:rsidRPr="00517E1F">
        <w:rPr>
          <w:lang w:val="de-DE"/>
        </w:rPr>
        <w:t xml:space="preserve"> des LR</w:t>
      </w:r>
      <w:r w:rsidR="00517E1F" w:rsidRPr="00517E1F">
        <w:rPr>
          <w:lang w:val="de-DE"/>
        </w:rPr>
        <w:t> </w:t>
      </w:r>
      <w:r w:rsidR="00A81B0E" w:rsidRPr="00517E1F">
        <w:rPr>
          <w:lang w:val="de-DE"/>
        </w:rPr>
        <w:t xml:space="preserve">12500-1.0 entscheidend. </w:t>
      </w:r>
      <w:r w:rsidR="00A81B0E" w:rsidRPr="00AB7B22">
        <w:rPr>
          <w:lang w:val="de-DE"/>
        </w:rPr>
        <w:t>Wir schließen mit dem neuen Kran die Lücke zwischen unseren Raupen- und Ringerkranen. Einsätze im Bereich der erneuerbaren Energien stehen für den 2.500-Tonner</w:t>
      </w:r>
      <w:r w:rsidR="003E28B3" w:rsidRPr="00AB7B22">
        <w:rPr>
          <w:lang w:val="de-DE"/>
        </w:rPr>
        <w:t xml:space="preserve"> besonders</w:t>
      </w:r>
      <w:r w:rsidR="00A81B0E" w:rsidRPr="00AB7B22">
        <w:rPr>
          <w:lang w:val="de-DE"/>
        </w:rPr>
        <w:t xml:space="preserve"> im Fokus. Das Handling von Offshore-Windkraftanlagen </w:t>
      </w:r>
      <w:r w:rsidR="003E28B3" w:rsidRPr="00AB7B22">
        <w:rPr>
          <w:lang w:val="de-DE"/>
        </w:rPr>
        <w:t xml:space="preserve">in Häfen wird immer wichtiger und die </w:t>
      </w:r>
      <w:r w:rsidR="00BF744F" w:rsidRPr="00AB7B22">
        <w:rPr>
          <w:lang w:val="de-DE"/>
        </w:rPr>
        <w:t xml:space="preserve">Stückgewichte der Komponenten </w:t>
      </w:r>
      <w:r w:rsidR="003E28B3" w:rsidRPr="00AB7B22">
        <w:rPr>
          <w:lang w:val="de-DE"/>
        </w:rPr>
        <w:t>wachsen.</w:t>
      </w:r>
      <w:r w:rsidR="00A81B0E" w:rsidRPr="00AB7B22">
        <w:rPr>
          <w:lang w:val="de-DE"/>
        </w:rPr>
        <w:t>“</w:t>
      </w:r>
    </w:p>
    <w:p w14:paraId="00A07E4C" w14:textId="032174A8" w:rsidR="00CF75FD" w:rsidRPr="00AB7B22" w:rsidRDefault="00A2534D" w:rsidP="00334F0A">
      <w:pPr>
        <w:pStyle w:val="Copytext11Pt"/>
        <w:rPr>
          <w:lang w:val="de-DE"/>
        </w:rPr>
      </w:pPr>
      <w:r w:rsidRPr="00AB7B22">
        <w:rPr>
          <w:lang w:val="de-DE"/>
        </w:rPr>
        <w:t>Bei</w:t>
      </w:r>
      <w:r w:rsidR="004A1B8E" w:rsidRPr="00AB7B22">
        <w:rPr>
          <w:lang w:val="de-DE"/>
        </w:rPr>
        <w:t xml:space="preserve"> der Entwicklung des </w:t>
      </w:r>
      <w:r w:rsidR="00CF75FD" w:rsidRPr="00AB7B22">
        <w:rPr>
          <w:lang w:val="de-DE"/>
        </w:rPr>
        <w:t>Transportkonzept</w:t>
      </w:r>
      <w:r w:rsidRPr="00AB7B22">
        <w:rPr>
          <w:lang w:val="de-DE"/>
        </w:rPr>
        <w:t>s</w:t>
      </w:r>
      <w:r w:rsidR="00CF75FD" w:rsidRPr="00AB7B22">
        <w:rPr>
          <w:lang w:val="de-DE"/>
        </w:rPr>
        <w:t xml:space="preserve"> </w:t>
      </w:r>
      <w:r w:rsidR="004A1B8E" w:rsidRPr="00AB7B22">
        <w:rPr>
          <w:lang w:val="de-DE"/>
        </w:rPr>
        <w:t xml:space="preserve">hat Liebherr darauf geachtet, dass der neue Raupenkran global </w:t>
      </w:r>
      <w:r w:rsidR="00CF75FD" w:rsidRPr="00AB7B22">
        <w:rPr>
          <w:lang w:val="de-DE"/>
        </w:rPr>
        <w:t xml:space="preserve">wirtschaftlicher </w:t>
      </w:r>
      <w:r w:rsidR="004A1B8E" w:rsidRPr="00AB7B22">
        <w:rPr>
          <w:lang w:val="de-DE"/>
        </w:rPr>
        <w:t>eingesetzt werden</w:t>
      </w:r>
      <w:r w:rsidR="00A8382E" w:rsidRPr="00AB7B22">
        <w:rPr>
          <w:lang w:val="de-DE"/>
        </w:rPr>
        <w:t xml:space="preserve"> kann</w:t>
      </w:r>
      <w:r w:rsidR="004A1B8E" w:rsidRPr="00AB7B22">
        <w:rPr>
          <w:lang w:val="de-DE"/>
        </w:rPr>
        <w:t>. Für weltweit</w:t>
      </w:r>
      <w:r w:rsidR="00CF75FD" w:rsidRPr="00AB7B22">
        <w:rPr>
          <w:lang w:val="de-DE"/>
        </w:rPr>
        <w:t xml:space="preserve"> </w:t>
      </w:r>
      <w:r w:rsidR="004A1B8E" w:rsidRPr="00AB7B22">
        <w:rPr>
          <w:lang w:val="de-DE"/>
        </w:rPr>
        <w:t>operieren</w:t>
      </w:r>
      <w:r w:rsidRPr="00AB7B22">
        <w:rPr>
          <w:lang w:val="de-DE"/>
        </w:rPr>
        <w:t xml:space="preserve">de Unternehmen wie </w:t>
      </w:r>
      <w:proofErr w:type="spellStart"/>
      <w:r w:rsidRPr="00AB7B22">
        <w:rPr>
          <w:lang w:val="de-DE"/>
        </w:rPr>
        <w:t>Sarens</w:t>
      </w:r>
      <w:proofErr w:type="spellEnd"/>
      <w:r w:rsidRPr="00AB7B22">
        <w:rPr>
          <w:lang w:val="de-DE"/>
        </w:rPr>
        <w:t xml:space="preserve"> ist die</w:t>
      </w:r>
      <w:r w:rsidR="004A1B8E" w:rsidRPr="00AB7B22">
        <w:rPr>
          <w:lang w:val="de-DE"/>
        </w:rPr>
        <w:t>s ein wichtiges Kriterium.</w:t>
      </w:r>
    </w:p>
    <w:p w14:paraId="345B8FB8" w14:textId="77777777" w:rsidR="00334F0A" w:rsidRDefault="00334F0A">
      <w:pPr>
        <w:rPr>
          <w:rFonts w:ascii="Arial" w:eastAsia="Times New Roman" w:hAnsi="Arial" w:cs="Arial"/>
          <w:b/>
          <w:sz w:val="18"/>
          <w:szCs w:val="18"/>
          <w:lang w:eastAsia="de-DE"/>
        </w:rPr>
      </w:pPr>
      <w:r>
        <w:rPr>
          <w:rFonts w:cs="Arial"/>
        </w:rPr>
        <w:br w:type="page"/>
      </w:r>
    </w:p>
    <w:p w14:paraId="00A07E4E" w14:textId="77EC03D2" w:rsidR="006228BF" w:rsidRPr="00334F0A" w:rsidRDefault="006228BF" w:rsidP="00334F0A">
      <w:pPr>
        <w:pStyle w:val="BoilerplateCopyhead9Pt"/>
        <w:rPr>
          <w:lang w:val="de-DE"/>
        </w:rPr>
      </w:pPr>
      <w:r w:rsidRPr="00334F0A">
        <w:rPr>
          <w:lang w:val="de-DE"/>
        </w:rPr>
        <w:lastRenderedPageBreak/>
        <w:t>Über die Liebherr-Werk Ehingen GmbH</w:t>
      </w:r>
    </w:p>
    <w:p w14:paraId="00A07E4F" w14:textId="64FE5B9B" w:rsidR="006228BF" w:rsidRPr="00AB7B22" w:rsidRDefault="006228BF" w:rsidP="00334F0A">
      <w:pPr>
        <w:pStyle w:val="BoilerplateCopytext9Pt"/>
        <w:rPr>
          <w:lang w:val="de-DE"/>
        </w:rPr>
      </w:pPr>
      <w:r w:rsidRPr="00AB7B22">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AB7B22">
        <w:rPr>
          <w:lang w:val="de-DE"/>
        </w:rPr>
        <w:t>Die Gittermastkrane</w:t>
      </w:r>
      <w:proofErr w:type="gramEnd"/>
      <w:r w:rsidRPr="00AB7B22">
        <w:rPr>
          <w:lang w:val="de-DE"/>
        </w:rPr>
        <w:t xml:space="preserve"> auf Mobil- oder Raupenfahrwerken erreichen Traglasten bis 3.000 Tonnen. Mit universellen Auslegersystemen und umfangreicher Zusatzausrüstung sind sie auf den Baustellen in</w:t>
      </w:r>
      <w:r w:rsidR="00BE483D" w:rsidRPr="00AB7B22">
        <w:rPr>
          <w:lang w:val="de-DE"/>
        </w:rPr>
        <w:t xml:space="preserve"> der ganzen Welt im Einsatz. 3.8</w:t>
      </w:r>
      <w:r w:rsidRPr="00AB7B22">
        <w:rPr>
          <w:lang w:val="de-DE"/>
        </w:rPr>
        <w:t>00 Mitarbeiter sind am Standort in Ehingen beschäftigt. Ein umfassender, weltweiter Service garantiert eine hohe Verfügbarkeit der Mobi</w:t>
      </w:r>
      <w:r w:rsidR="00BE483D" w:rsidRPr="00AB7B22">
        <w:rPr>
          <w:lang w:val="de-DE"/>
        </w:rPr>
        <w:t>l- und Raupenkrane. Im Jahr 2021 wurde ein Umsatz von 2,3</w:t>
      </w:r>
      <w:r w:rsidRPr="00AB7B22">
        <w:rPr>
          <w:lang w:val="de-DE"/>
        </w:rPr>
        <w:t>3 Milliarden Euro im Ehinger Liebherr-Werk erwirtschaftet.</w:t>
      </w:r>
    </w:p>
    <w:p w14:paraId="00A07E50" w14:textId="77777777" w:rsidR="006228BF" w:rsidRPr="005E4F69" w:rsidRDefault="006228BF" w:rsidP="00334F0A">
      <w:pPr>
        <w:pStyle w:val="BoilerplateCopyhead9Pt"/>
        <w:rPr>
          <w:lang w:val="de-DE"/>
        </w:rPr>
      </w:pPr>
      <w:r w:rsidRPr="005E4F69">
        <w:rPr>
          <w:lang w:val="de-DE"/>
        </w:rPr>
        <w:t>Über die Firmengruppe Liebherr</w:t>
      </w:r>
    </w:p>
    <w:p w14:paraId="00A07E51" w14:textId="2A0B96A7" w:rsidR="006228BF" w:rsidRPr="00AB7B22" w:rsidRDefault="0070698F" w:rsidP="00334F0A">
      <w:pPr>
        <w:pStyle w:val="BoilerplateCopytext9Pt"/>
        <w:rPr>
          <w:lang w:val="de-DE"/>
        </w:rPr>
      </w:pPr>
      <w:r w:rsidRPr="00AB7B22">
        <w:rPr>
          <w:lang w:val="de-DE"/>
        </w:rPr>
        <w:t xml:space="preserve">Die </w:t>
      </w:r>
      <w:r w:rsidR="006377D0" w:rsidRPr="00AB7B22">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78410375" w14:textId="0741FC58" w:rsidR="00211470" w:rsidRDefault="00334F0A" w:rsidP="00AB7B22">
      <w:pPr>
        <w:pStyle w:val="Copyhead11Pt"/>
        <w:rPr>
          <w:rFonts w:eastAsiaTheme="minorHAnsi"/>
        </w:rPr>
      </w:pPr>
      <w:proofErr w:type="spellStart"/>
      <w:r>
        <w:rPr>
          <w:rFonts w:eastAsiaTheme="minorHAnsi"/>
        </w:rPr>
        <w:t>Bild</w:t>
      </w:r>
      <w:proofErr w:type="spellEnd"/>
    </w:p>
    <w:p w14:paraId="47ADE39A" w14:textId="7C55402C" w:rsidR="00B649EB" w:rsidRDefault="00B649EB" w:rsidP="00C7271F">
      <w:pPr>
        <w:spacing w:after="120" w:line="240" w:lineRule="auto"/>
        <w:rPr>
          <w:rFonts w:ascii="Arial" w:eastAsiaTheme="minorHAnsi" w:hAnsi="Arial" w:cs="Arial"/>
          <w:b/>
          <w:lang w:eastAsia="en-US"/>
        </w:rPr>
      </w:pPr>
      <w:r>
        <w:rPr>
          <w:rFonts w:ascii="Arial" w:eastAsiaTheme="minorHAnsi" w:hAnsi="Arial" w:cs="Arial"/>
          <w:b/>
          <w:noProof/>
          <w:lang w:eastAsia="de-DE"/>
        </w:rPr>
        <w:drawing>
          <wp:inline distT="0" distB="0" distL="0" distR="0" wp14:anchorId="6D8BDC75" wp14:editId="499BF6E0">
            <wp:extent cx="4111704" cy="4547062"/>
            <wp:effectExtent l="0" t="0" r="3175"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crawler-crane-lr12500-1-0-hochformat-96dpi.jpg"/>
                    <pic:cNvPicPr/>
                  </pic:nvPicPr>
                  <pic:blipFill>
                    <a:blip r:embed="rId11">
                      <a:extLst>
                        <a:ext uri="{28A0092B-C50C-407E-A947-70E740481C1C}">
                          <a14:useLocalDpi xmlns:a14="http://schemas.microsoft.com/office/drawing/2010/main" val="0"/>
                        </a:ext>
                      </a:extLst>
                    </a:blip>
                    <a:stretch>
                      <a:fillRect/>
                    </a:stretch>
                  </pic:blipFill>
                  <pic:spPr>
                    <a:xfrm>
                      <a:off x="0" y="0"/>
                      <a:ext cx="4121647" cy="4558058"/>
                    </a:xfrm>
                    <a:prstGeom prst="rect">
                      <a:avLst/>
                    </a:prstGeom>
                  </pic:spPr>
                </pic:pic>
              </a:graphicData>
            </a:graphic>
          </wp:inline>
        </w:drawing>
      </w:r>
    </w:p>
    <w:p w14:paraId="559BAD59" w14:textId="77777777" w:rsidR="005E4F69" w:rsidRDefault="00B649EB" w:rsidP="00517E1F">
      <w:pPr>
        <w:pStyle w:val="Caption9Pt"/>
      </w:pPr>
      <w:r>
        <w:t>l</w:t>
      </w:r>
      <w:r w:rsidRPr="00B649EB">
        <w:t>iebherr-crawler-crane-lr12500-1-0.jpg</w:t>
      </w:r>
      <w:r>
        <w:br/>
      </w:r>
      <w:r w:rsidR="00211470" w:rsidRPr="00211470">
        <w:t xml:space="preserve">Das Kran- und Schwerlastunternehmen </w:t>
      </w:r>
      <w:proofErr w:type="spellStart"/>
      <w:r w:rsidR="00211470" w:rsidRPr="00211470">
        <w:t>Sarens</w:t>
      </w:r>
      <w:proofErr w:type="spellEnd"/>
      <w:r w:rsidR="00211470" w:rsidRPr="00211470">
        <w:t xml:space="preserve"> hat das erste Gerät des neuen Liebherr-Raupenkrans LR</w:t>
      </w:r>
      <w:r w:rsidR="00334F0A">
        <w:t> </w:t>
      </w:r>
      <w:r w:rsidR="00211470" w:rsidRPr="00211470">
        <w:t>12500-1.0 bestellt.</w:t>
      </w:r>
    </w:p>
    <w:p w14:paraId="19C7F537" w14:textId="51A22CC0" w:rsidR="00334F0A" w:rsidRDefault="00334F0A" w:rsidP="00517E1F">
      <w:pPr>
        <w:pStyle w:val="Caption9Pt"/>
        <w:rPr>
          <w:rFonts w:eastAsia="Times New Roman"/>
          <w:b/>
          <w:lang w:eastAsia="de-DE"/>
        </w:rPr>
      </w:pPr>
      <w:r>
        <w:rPr>
          <w:rFonts w:eastAsia="Times New Roman"/>
          <w:b/>
          <w:lang w:eastAsia="de-DE"/>
        </w:rPr>
        <w:br w:type="page"/>
      </w:r>
    </w:p>
    <w:p w14:paraId="00A07E54" w14:textId="0D2D3146" w:rsidR="006228BF" w:rsidRPr="002A393E" w:rsidRDefault="006228BF" w:rsidP="006228BF">
      <w:pPr>
        <w:spacing w:after="300" w:line="300" w:lineRule="exact"/>
        <w:rPr>
          <w:rFonts w:ascii="Arial" w:eastAsia="Times New Roman" w:hAnsi="Arial" w:cs="Arial"/>
          <w:b/>
          <w:szCs w:val="18"/>
          <w:lang w:eastAsia="de-DE"/>
        </w:rPr>
      </w:pPr>
      <w:r w:rsidRPr="002A393E">
        <w:rPr>
          <w:rFonts w:ascii="Arial" w:eastAsia="Times New Roman" w:hAnsi="Arial" w:cs="Arial"/>
          <w:b/>
          <w:szCs w:val="18"/>
          <w:lang w:eastAsia="de-DE"/>
        </w:rPr>
        <w:lastRenderedPageBreak/>
        <w:t>Ansprechpartner</w:t>
      </w:r>
    </w:p>
    <w:p w14:paraId="00A07E55" w14:textId="77777777" w:rsidR="006228BF" w:rsidRPr="002A393E" w:rsidRDefault="006228BF" w:rsidP="006228B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Wolfgang Beringer</w:t>
      </w:r>
      <w:r w:rsidRPr="002A393E">
        <w:rPr>
          <w:rFonts w:ascii="Arial" w:eastAsia="Times New Roman" w:hAnsi="Arial" w:cs="Arial"/>
          <w:szCs w:val="18"/>
          <w:lang w:eastAsia="de-DE"/>
        </w:rPr>
        <w:br/>
        <w:t>Marketing and Communication</w:t>
      </w:r>
      <w:r w:rsidRPr="002A393E">
        <w:rPr>
          <w:rFonts w:ascii="Arial" w:eastAsia="Times New Roman" w:hAnsi="Arial" w:cs="Arial"/>
          <w:szCs w:val="18"/>
          <w:lang w:eastAsia="de-DE"/>
        </w:rPr>
        <w:br/>
        <w:t>Telefon: +49 7391/502 - 3663</w:t>
      </w:r>
      <w:r w:rsidRPr="002A393E">
        <w:rPr>
          <w:rFonts w:ascii="Arial" w:eastAsia="Times New Roman" w:hAnsi="Arial" w:cs="Arial"/>
          <w:szCs w:val="18"/>
          <w:lang w:eastAsia="de-DE"/>
        </w:rPr>
        <w:br/>
        <w:t>E-Mail: wolfgang.beringer@liebherr.com</w:t>
      </w:r>
    </w:p>
    <w:p w14:paraId="00A07E56" w14:textId="77777777" w:rsidR="006228BF" w:rsidRPr="002A393E" w:rsidRDefault="006228BF" w:rsidP="006228BF">
      <w:pPr>
        <w:spacing w:after="300" w:line="300" w:lineRule="exact"/>
        <w:rPr>
          <w:rFonts w:ascii="Arial" w:eastAsia="Times New Roman" w:hAnsi="Arial" w:cs="Arial"/>
          <w:b/>
          <w:szCs w:val="18"/>
          <w:lang w:eastAsia="de-DE"/>
        </w:rPr>
      </w:pPr>
      <w:r w:rsidRPr="002A393E">
        <w:rPr>
          <w:rFonts w:ascii="Arial" w:eastAsia="Times New Roman" w:hAnsi="Arial" w:cs="Arial"/>
          <w:b/>
          <w:szCs w:val="18"/>
          <w:lang w:eastAsia="de-DE"/>
        </w:rPr>
        <w:t>Veröffentlicht von</w:t>
      </w:r>
    </w:p>
    <w:p w14:paraId="00A07E57" w14:textId="77777777" w:rsidR="006228BF" w:rsidRPr="002A393E" w:rsidRDefault="006228BF" w:rsidP="0088513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 xml:space="preserve">Liebherr-Werk Ehingen GmbH </w:t>
      </w:r>
      <w:r w:rsidRPr="002A393E">
        <w:rPr>
          <w:rFonts w:ascii="Arial" w:eastAsia="Times New Roman" w:hAnsi="Arial" w:cs="Arial"/>
          <w:szCs w:val="18"/>
          <w:lang w:eastAsia="de-DE"/>
        </w:rPr>
        <w:br/>
        <w:t>Ehingen (Donau) / Deutschland</w:t>
      </w:r>
      <w:r w:rsidRPr="002A393E">
        <w:rPr>
          <w:rFonts w:ascii="Arial" w:eastAsia="Times New Roman" w:hAnsi="Arial" w:cs="Arial"/>
          <w:szCs w:val="18"/>
          <w:lang w:eastAsia="de-DE"/>
        </w:rPr>
        <w:br/>
        <w:t>www.liebherr.com</w:t>
      </w:r>
    </w:p>
    <w:sectPr w:rsidR="006228BF" w:rsidRPr="002A393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A07E5A" w14:textId="77777777" w:rsidR="009B4CF5" w:rsidRDefault="009B4CF5" w:rsidP="00B81ED6">
      <w:pPr>
        <w:spacing w:after="0" w:line="240" w:lineRule="auto"/>
      </w:pPr>
      <w:r>
        <w:separator/>
      </w:r>
    </w:p>
  </w:endnote>
  <w:endnote w:type="continuationSeparator" w:id="0">
    <w:p w14:paraId="00A07E5B" w14:textId="77777777" w:rsidR="009B4CF5" w:rsidRDefault="009B4CF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A07E5E" w14:textId="10D8DA9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A531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A5318">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A531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8A5318">
      <w:rPr>
        <w:rFonts w:ascii="Arial" w:hAnsi="Arial" w:cs="Arial"/>
      </w:rPr>
      <w:fldChar w:fldCharType="separate"/>
    </w:r>
    <w:r w:rsidR="008A5318">
      <w:rPr>
        <w:rFonts w:ascii="Arial" w:hAnsi="Arial" w:cs="Arial"/>
        <w:noProof/>
      </w:rPr>
      <w:t>3</w:t>
    </w:r>
    <w:r w:rsidR="008A5318" w:rsidRPr="0093605C">
      <w:rPr>
        <w:rFonts w:ascii="Arial" w:hAnsi="Arial" w:cs="Arial"/>
        <w:noProof/>
      </w:rPr>
      <w:t>/</w:t>
    </w:r>
    <w:r w:rsidR="008A531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A07E58" w14:textId="77777777" w:rsidR="009B4CF5" w:rsidRDefault="009B4CF5" w:rsidP="00B81ED6">
      <w:pPr>
        <w:spacing w:after="0" w:line="240" w:lineRule="auto"/>
      </w:pPr>
      <w:r>
        <w:separator/>
      </w:r>
    </w:p>
  </w:footnote>
  <w:footnote w:type="continuationSeparator" w:id="0">
    <w:p w14:paraId="00A07E59" w14:textId="77777777" w:rsidR="009B4CF5" w:rsidRDefault="009B4CF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A07E5C" w14:textId="77777777" w:rsidR="00E847CC" w:rsidRDefault="00E847CC">
    <w:pPr>
      <w:pStyle w:val="Kopfzeile"/>
    </w:pPr>
    <w:r>
      <w:tab/>
    </w:r>
    <w:r>
      <w:tab/>
    </w:r>
    <w:r>
      <w:ptab w:relativeTo="margin" w:alignment="right" w:leader="none"/>
    </w:r>
    <w:r>
      <w:rPr>
        <w:noProof/>
        <w:lang w:eastAsia="de-DE"/>
      </w:rPr>
      <w:drawing>
        <wp:inline distT="0" distB="0" distL="0" distR="0" wp14:anchorId="00A07E5F" wp14:editId="00A07E6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0A07E5D"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de-DE" w:vendorID="64" w:dllVersion="0"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2277D"/>
    <w:rsid w:val="00031972"/>
    <w:rsid w:val="00033002"/>
    <w:rsid w:val="000579DD"/>
    <w:rsid w:val="00066E4A"/>
    <w:rsid w:val="00066E54"/>
    <w:rsid w:val="0007556A"/>
    <w:rsid w:val="00083529"/>
    <w:rsid w:val="00093D57"/>
    <w:rsid w:val="000A361C"/>
    <w:rsid w:val="000A377A"/>
    <w:rsid w:val="000A417D"/>
    <w:rsid w:val="000E378E"/>
    <w:rsid w:val="000E3C3F"/>
    <w:rsid w:val="000F2D4D"/>
    <w:rsid w:val="000F30A0"/>
    <w:rsid w:val="000F4A8C"/>
    <w:rsid w:val="000F61BA"/>
    <w:rsid w:val="00104424"/>
    <w:rsid w:val="00104ECF"/>
    <w:rsid w:val="001409C5"/>
    <w:rsid w:val="001419B4"/>
    <w:rsid w:val="00145433"/>
    <w:rsid w:val="00145DB7"/>
    <w:rsid w:val="0015229F"/>
    <w:rsid w:val="00175B0E"/>
    <w:rsid w:val="0019065F"/>
    <w:rsid w:val="001A1AD7"/>
    <w:rsid w:val="001A41B8"/>
    <w:rsid w:val="001F1DE8"/>
    <w:rsid w:val="001F45B5"/>
    <w:rsid w:val="002065EA"/>
    <w:rsid w:val="00211470"/>
    <w:rsid w:val="002219FD"/>
    <w:rsid w:val="002269D9"/>
    <w:rsid w:val="002356D9"/>
    <w:rsid w:val="002433A4"/>
    <w:rsid w:val="00247430"/>
    <w:rsid w:val="002978CE"/>
    <w:rsid w:val="002A393E"/>
    <w:rsid w:val="002A5C57"/>
    <w:rsid w:val="002B6DAF"/>
    <w:rsid w:val="002D715F"/>
    <w:rsid w:val="002E3813"/>
    <w:rsid w:val="00310F43"/>
    <w:rsid w:val="00316C2B"/>
    <w:rsid w:val="00327624"/>
    <w:rsid w:val="00334F0A"/>
    <w:rsid w:val="00340035"/>
    <w:rsid w:val="0034272E"/>
    <w:rsid w:val="003524D2"/>
    <w:rsid w:val="00356BD8"/>
    <w:rsid w:val="00387848"/>
    <w:rsid w:val="003936A6"/>
    <w:rsid w:val="003A7927"/>
    <w:rsid w:val="003D2D66"/>
    <w:rsid w:val="003E28B3"/>
    <w:rsid w:val="00410148"/>
    <w:rsid w:val="00424A81"/>
    <w:rsid w:val="00427A4E"/>
    <w:rsid w:val="004541C1"/>
    <w:rsid w:val="00456D10"/>
    <w:rsid w:val="00466A15"/>
    <w:rsid w:val="00482714"/>
    <w:rsid w:val="004A1B8E"/>
    <w:rsid w:val="004E1143"/>
    <w:rsid w:val="004E74AF"/>
    <w:rsid w:val="00500788"/>
    <w:rsid w:val="00517E1F"/>
    <w:rsid w:val="00546AE3"/>
    <w:rsid w:val="00556698"/>
    <w:rsid w:val="00575333"/>
    <w:rsid w:val="005805A1"/>
    <w:rsid w:val="005811D9"/>
    <w:rsid w:val="00583D52"/>
    <w:rsid w:val="005B0F27"/>
    <w:rsid w:val="005B39F0"/>
    <w:rsid w:val="005D51EB"/>
    <w:rsid w:val="005E4F69"/>
    <w:rsid w:val="006228BF"/>
    <w:rsid w:val="00631B86"/>
    <w:rsid w:val="006377D0"/>
    <w:rsid w:val="00652E53"/>
    <w:rsid w:val="00663F7D"/>
    <w:rsid w:val="006A6BA0"/>
    <w:rsid w:val="006B57D2"/>
    <w:rsid w:val="006D3AFB"/>
    <w:rsid w:val="006D498E"/>
    <w:rsid w:val="006F0A7D"/>
    <w:rsid w:val="006F4B04"/>
    <w:rsid w:val="0070516B"/>
    <w:rsid w:val="0070698F"/>
    <w:rsid w:val="00735FD6"/>
    <w:rsid w:val="00747169"/>
    <w:rsid w:val="00754EFC"/>
    <w:rsid w:val="00756746"/>
    <w:rsid w:val="00761197"/>
    <w:rsid w:val="007620D3"/>
    <w:rsid w:val="00783E18"/>
    <w:rsid w:val="007C2DD9"/>
    <w:rsid w:val="007C5BBE"/>
    <w:rsid w:val="007E6D22"/>
    <w:rsid w:val="007F2586"/>
    <w:rsid w:val="008127C3"/>
    <w:rsid w:val="0082320F"/>
    <w:rsid w:val="0082341B"/>
    <w:rsid w:val="00824226"/>
    <w:rsid w:val="00827B5A"/>
    <w:rsid w:val="00830478"/>
    <w:rsid w:val="00830DFA"/>
    <w:rsid w:val="00831A4B"/>
    <w:rsid w:val="008410E9"/>
    <w:rsid w:val="00877A3F"/>
    <w:rsid w:val="0088513F"/>
    <w:rsid w:val="008965F2"/>
    <w:rsid w:val="008A5318"/>
    <w:rsid w:val="008C61CC"/>
    <w:rsid w:val="008D04AB"/>
    <w:rsid w:val="008F7115"/>
    <w:rsid w:val="009029E6"/>
    <w:rsid w:val="009119F4"/>
    <w:rsid w:val="009169F9"/>
    <w:rsid w:val="0093605C"/>
    <w:rsid w:val="009376A6"/>
    <w:rsid w:val="00965077"/>
    <w:rsid w:val="00966EAC"/>
    <w:rsid w:val="00986FB0"/>
    <w:rsid w:val="009A35E1"/>
    <w:rsid w:val="009A3D17"/>
    <w:rsid w:val="009A70FA"/>
    <w:rsid w:val="009B052F"/>
    <w:rsid w:val="009B4CF5"/>
    <w:rsid w:val="009B5053"/>
    <w:rsid w:val="009D5250"/>
    <w:rsid w:val="009E27D6"/>
    <w:rsid w:val="009E5948"/>
    <w:rsid w:val="00A0308C"/>
    <w:rsid w:val="00A13E1F"/>
    <w:rsid w:val="00A2534D"/>
    <w:rsid w:val="00A55BCD"/>
    <w:rsid w:val="00A76FDC"/>
    <w:rsid w:val="00A81B0E"/>
    <w:rsid w:val="00A8382E"/>
    <w:rsid w:val="00A94A9E"/>
    <w:rsid w:val="00AA2DE5"/>
    <w:rsid w:val="00AB7B22"/>
    <w:rsid w:val="00AC10D4"/>
    <w:rsid w:val="00AC2129"/>
    <w:rsid w:val="00AC5894"/>
    <w:rsid w:val="00AD25BD"/>
    <w:rsid w:val="00AD55ED"/>
    <w:rsid w:val="00AF1F99"/>
    <w:rsid w:val="00B63EFA"/>
    <w:rsid w:val="00B649EB"/>
    <w:rsid w:val="00B81ED6"/>
    <w:rsid w:val="00B86F61"/>
    <w:rsid w:val="00B92B64"/>
    <w:rsid w:val="00BB0064"/>
    <w:rsid w:val="00BB0BFF"/>
    <w:rsid w:val="00BC197A"/>
    <w:rsid w:val="00BC308E"/>
    <w:rsid w:val="00BC3504"/>
    <w:rsid w:val="00BD7045"/>
    <w:rsid w:val="00BE483D"/>
    <w:rsid w:val="00BF744F"/>
    <w:rsid w:val="00C03167"/>
    <w:rsid w:val="00C037E9"/>
    <w:rsid w:val="00C20BD6"/>
    <w:rsid w:val="00C262E0"/>
    <w:rsid w:val="00C35928"/>
    <w:rsid w:val="00C449ED"/>
    <w:rsid w:val="00C464EC"/>
    <w:rsid w:val="00C64440"/>
    <w:rsid w:val="00C7271F"/>
    <w:rsid w:val="00C77574"/>
    <w:rsid w:val="00C90922"/>
    <w:rsid w:val="00C930E3"/>
    <w:rsid w:val="00CA3D22"/>
    <w:rsid w:val="00CB61F0"/>
    <w:rsid w:val="00CD175D"/>
    <w:rsid w:val="00CF75FD"/>
    <w:rsid w:val="00D23C66"/>
    <w:rsid w:val="00D42698"/>
    <w:rsid w:val="00D63B50"/>
    <w:rsid w:val="00D7179E"/>
    <w:rsid w:val="00D7274F"/>
    <w:rsid w:val="00D93257"/>
    <w:rsid w:val="00DD4238"/>
    <w:rsid w:val="00DF40C0"/>
    <w:rsid w:val="00E260E6"/>
    <w:rsid w:val="00E32363"/>
    <w:rsid w:val="00E46015"/>
    <w:rsid w:val="00E563BC"/>
    <w:rsid w:val="00E6537F"/>
    <w:rsid w:val="00E66D50"/>
    <w:rsid w:val="00E74668"/>
    <w:rsid w:val="00E746BA"/>
    <w:rsid w:val="00E847CC"/>
    <w:rsid w:val="00EA26F3"/>
    <w:rsid w:val="00EC3FCB"/>
    <w:rsid w:val="00EC50AD"/>
    <w:rsid w:val="00ED1A31"/>
    <w:rsid w:val="00ED6B42"/>
    <w:rsid w:val="00F03786"/>
    <w:rsid w:val="00F274B4"/>
    <w:rsid w:val="00F30B7E"/>
    <w:rsid w:val="00F65873"/>
    <w:rsid w:val="00F7631D"/>
    <w:rsid w:val="00F81B6B"/>
    <w:rsid w:val="00F83B9E"/>
    <w:rsid w:val="00F976BB"/>
    <w:rsid w:val="00FB2A30"/>
    <w:rsid w:val="00FD2FA2"/>
    <w:rsid w:val="00FD5472"/>
    <w:rsid w:val="00FF0817"/>
    <w:rsid w:val="00FF7A7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0A07E4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48956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1196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2.xml><?xml version="1.0" encoding="utf-8"?>
<ds:datastoreItem xmlns:ds="http://schemas.openxmlformats.org/officeDocument/2006/customXml" ds:itemID="{96935D97-965F-485F-B765-E95F091059C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BFE390E-AC2D-46D4-81E4-369353D682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602</Words>
  <Characters>3793</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12</cp:revision>
  <cp:lastPrinted>2022-03-15T12:58:00Z</cp:lastPrinted>
  <dcterms:created xsi:type="dcterms:W3CDTF">2022-03-23T06:38:00Z</dcterms:created>
  <dcterms:modified xsi:type="dcterms:W3CDTF">2022-04-06T13:29:00Z</dcterms:modified>
  <cp:category>Presseinformation</cp:category>
</cp:coreProperties>
</file>