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A9A165" w14:textId="77777777" w:rsidR="00F62892" w:rsidRPr="006228BF" w:rsidRDefault="00E847CC" w:rsidP="00E847CC">
      <w:pPr>
        <w:pStyle w:val="Topline16Pt"/>
      </w:pPr>
      <w:r>
        <w:t>Nota de prensa</w:t>
      </w:r>
    </w:p>
    <w:p w14:paraId="00A18479" w14:textId="7113A9AB" w:rsidR="00E847CC" w:rsidRPr="00AD55ED" w:rsidRDefault="00083529" w:rsidP="00E847CC">
      <w:pPr>
        <w:pStyle w:val="HeadlineH233Pt"/>
        <w:spacing w:line="240" w:lineRule="auto"/>
        <w:rPr>
          <w:rFonts w:cs="Arial"/>
          <w:sz w:val="62"/>
          <w:szCs w:val="62"/>
        </w:rPr>
      </w:pPr>
      <w:r>
        <w:rPr>
          <w:sz w:val="62"/>
          <w:szCs w:val="62"/>
        </w:rPr>
        <w:t>La primera</w:t>
      </w:r>
      <w:r w:rsidR="0031040F">
        <w:rPr>
          <w:sz w:val="62"/>
          <w:szCs w:val="62"/>
        </w:rPr>
        <w:t xml:space="preserve"> unidad de la nueva</w:t>
      </w:r>
      <w:r>
        <w:rPr>
          <w:sz w:val="62"/>
          <w:szCs w:val="62"/>
        </w:rPr>
        <w:t xml:space="preserve"> grúa sobre orugas </w:t>
      </w:r>
      <w:r w:rsidR="00B72B4F">
        <w:rPr>
          <w:sz w:val="62"/>
          <w:szCs w:val="62"/>
        </w:rPr>
        <w:t>LR 12500-1.0</w:t>
      </w:r>
      <w:r>
        <w:rPr>
          <w:sz w:val="62"/>
          <w:szCs w:val="62"/>
        </w:rPr>
        <w:t xml:space="preserve"> de </w:t>
      </w:r>
      <w:proofErr w:type="spellStart"/>
      <w:r>
        <w:rPr>
          <w:sz w:val="62"/>
          <w:szCs w:val="62"/>
        </w:rPr>
        <w:t>Liebherr</w:t>
      </w:r>
      <w:proofErr w:type="spellEnd"/>
      <w:r>
        <w:rPr>
          <w:sz w:val="62"/>
          <w:szCs w:val="62"/>
        </w:rPr>
        <w:t xml:space="preserve"> </w:t>
      </w:r>
      <w:r w:rsidR="00094C57">
        <w:rPr>
          <w:sz w:val="62"/>
          <w:szCs w:val="62"/>
        </w:rPr>
        <w:t>para</w:t>
      </w:r>
      <w:r>
        <w:rPr>
          <w:sz w:val="62"/>
          <w:szCs w:val="62"/>
        </w:rPr>
        <w:t xml:space="preserve"> </w:t>
      </w:r>
      <w:proofErr w:type="spellStart"/>
      <w:r>
        <w:rPr>
          <w:sz w:val="62"/>
          <w:szCs w:val="62"/>
        </w:rPr>
        <w:t>Sarens</w:t>
      </w:r>
      <w:proofErr w:type="spellEnd"/>
    </w:p>
    <w:p w14:paraId="4F63D532"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43F6C4B1" w14:textId="77777777" w:rsidR="00827B5A" w:rsidRDefault="004A1B8E" w:rsidP="00827B5A">
      <w:pPr>
        <w:pStyle w:val="Bulletpoints11Pt"/>
      </w:pPr>
      <w:proofErr w:type="spellStart"/>
      <w:r>
        <w:t>Sarens</w:t>
      </w:r>
      <w:proofErr w:type="spellEnd"/>
      <w:r>
        <w:t xml:space="preserve"> se ha asombrado del diseño y la potencia de la nueva grúa sobre orugas</w:t>
      </w:r>
    </w:p>
    <w:p w14:paraId="6CE4A452" w14:textId="65870B75" w:rsidR="0088513F" w:rsidRDefault="009628E4" w:rsidP="00827B5A">
      <w:pPr>
        <w:pStyle w:val="Bulletpoints11Pt"/>
      </w:pPr>
      <w:r>
        <w:t>Principal ámbito de aplicación</w:t>
      </w:r>
      <w:r w:rsidR="004A1B8E">
        <w:t xml:space="preserve"> el sector de las energías renovables</w:t>
      </w:r>
    </w:p>
    <w:p w14:paraId="1A80DED1" w14:textId="1649FC02" w:rsidR="00E66D50" w:rsidRDefault="00B72B4F" w:rsidP="00827B5A">
      <w:pPr>
        <w:pStyle w:val="Bulletpoints11Pt"/>
      </w:pPr>
      <w:r>
        <w:t>LR 12500-1.0</w:t>
      </w:r>
      <w:r w:rsidR="00A2534D">
        <w:t xml:space="preserve"> ofrece reservas de potencia incluso para </w:t>
      </w:r>
      <w:r w:rsidR="009628E4">
        <w:t>unas</w:t>
      </w:r>
      <w:r w:rsidR="00A2534D">
        <w:t xml:space="preserve"> exigencias cada vez mayores</w:t>
      </w:r>
    </w:p>
    <w:p w14:paraId="1C75ABD8" w14:textId="2084F9EB" w:rsidR="000E378E" w:rsidRDefault="000E378E" w:rsidP="00B72B4F">
      <w:pPr>
        <w:pStyle w:val="Teaser11Pt"/>
      </w:pPr>
      <w:r>
        <w:t xml:space="preserve">La empresa de grúas y cargas pesadas, Sarens, ha </w:t>
      </w:r>
      <w:r w:rsidR="009628E4">
        <w:t xml:space="preserve">invertido en </w:t>
      </w:r>
      <w:r>
        <w:t>la nueva grúa sobre oruga</w:t>
      </w:r>
      <w:r w:rsidR="00094C57">
        <w:t>s</w:t>
      </w:r>
      <w:r>
        <w:t xml:space="preserve"> Liebherr la </w:t>
      </w:r>
      <w:r w:rsidR="00B72B4F">
        <w:t>LR 12500-1.0</w:t>
      </w:r>
      <w:r>
        <w:t>. A esta empresa belga, que opera en todo el mundo, le ha sorprendido el diseño y la potencia de la nueva grúa sobre orugas de 2</w:t>
      </w:r>
      <w:r w:rsidR="0031040F">
        <w:t>.</w:t>
      </w:r>
      <w:r>
        <w:t xml:space="preserve">500 toneladas, que </w:t>
      </w:r>
      <w:r w:rsidR="009628E4">
        <w:t xml:space="preserve">será </w:t>
      </w:r>
      <w:r>
        <w:t>utiliza</w:t>
      </w:r>
      <w:r w:rsidR="009628E4">
        <w:t>da</w:t>
      </w:r>
      <w:r>
        <w:t xml:space="preserve"> sobre todo en el sector de las energías renovables, por ejemplo</w:t>
      </w:r>
      <w:r w:rsidR="009628E4">
        <w:t>, para el manejo de turbinas eólicas marinas</w:t>
      </w:r>
      <w:r>
        <w:t xml:space="preserve">. La nueva </w:t>
      </w:r>
      <w:r w:rsidR="00B72B4F">
        <w:t>LR 12500-1.0</w:t>
      </w:r>
      <w:r>
        <w:t xml:space="preserve"> ofrece una gran cantidad de reservas de potencia para las exigencias de este sector</w:t>
      </w:r>
      <w:r w:rsidR="009628E4">
        <w:t xml:space="preserve"> que son</w:t>
      </w:r>
      <w:r>
        <w:t>cada vez mayores.</w:t>
      </w:r>
    </w:p>
    <w:p w14:paraId="694E4792" w14:textId="5F73C44D" w:rsidR="00FF7A71" w:rsidRDefault="00C83709" w:rsidP="00B72B4F">
      <w:pPr>
        <w:pStyle w:val="Copytext11Pt"/>
        <w:rPr>
          <w:rFonts w:cs="Arial"/>
        </w:rPr>
      </w:pPr>
      <w:proofErr w:type="spellStart"/>
      <w:r>
        <w:t>Ehingen</w:t>
      </w:r>
      <w:proofErr w:type="spellEnd"/>
      <w:r>
        <w:t xml:space="preserve"> (</w:t>
      </w:r>
      <w:proofErr w:type="spellStart"/>
      <w:r>
        <w:t>Donau</w:t>
      </w:r>
      <w:proofErr w:type="spellEnd"/>
      <w:r>
        <w:t>) (Alemania), 7</w:t>
      </w:r>
      <w:bookmarkStart w:id="0" w:name="_GoBack"/>
      <w:bookmarkEnd w:id="0"/>
      <w:r w:rsidR="0088513F">
        <w:t xml:space="preserve"> de abril de 2022 – </w:t>
      </w:r>
      <w:proofErr w:type="spellStart"/>
      <w:r w:rsidR="009A3335" w:rsidRPr="009A3335">
        <w:t>Liebherr</w:t>
      </w:r>
      <w:proofErr w:type="spellEnd"/>
      <w:r w:rsidR="009A3335" w:rsidRPr="009A3335">
        <w:t xml:space="preserve"> mantuvo intensas conversaciones con clientes del sector de las cargas pesadas</w:t>
      </w:r>
      <w:r w:rsidR="009A3335">
        <w:t xml:space="preserve">, </w:t>
      </w:r>
      <w:proofErr w:type="spellStart"/>
      <w:r w:rsidR="009A3335">
        <w:t>duranteel</w:t>
      </w:r>
      <w:proofErr w:type="spellEnd"/>
      <w:r w:rsidR="009A3335">
        <w:t xml:space="preserve"> proceso de</w:t>
      </w:r>
      <w:r w:rsidR="0088513F">
        <w:t xml:space="preserve"> </w:t>
      </w:r>
      <w:proofErr w:type="spellStart"/>
      <w:r w:rsidR="0088513F">
        <w:t>diseño</w:t>
      </w:r>
      <w:r w:rsidR="009A3335">
        <w:t>de</w:t>
      </w:r>
      <w:proofErr w:type="spellEnd"/>
      <w:r w:rsidR="0088513F">
        <w:t xml:space="preserve"> una nueva grúa sobre orugas</w:t>
      </w:r>
      <w:r w:rsidR="009A3335">
        <w:t xml:space="preserve"> que estuviera</w:t>
      </w:r>
      <w:r w:rsidR="00B72B4F">
        <w:t xml:space="preserve"> entre la LR </w:t>
      </w:r>
      <w:r w:rsidR="0088513F">
        <w:t>11350, con una capacidad de eleva</w:t>
      </w:r>
      <w:r w:rsidR="00B72B4F">
        <w:t>ción de 1350 toneladas, y la LR </w:t>
      </w:r>
      <w:r w:rsidR="0088513F">
        <w:t>13000 de 3000 toneladas</w:t>
      </w:r>
      <w:r w:rsidR="009D7DAF">
        <w:t>.</w:t>
      </w:r>
      <w:r w:rsidR="0088513F">
        <w:t xml:space="preserve"> El resultado: la nueva </w:t>
      </w:r>
      <w:r w:rsidR="00B72B4F">
        <w:t>LR 12500-1.0</w:t>
      </w:r>
      <w:r w:rsidR="0088513F">
        <w:t xml:space="preserve"> con 2</w:t>
      </w:r>
      <w:r w:rsidR="009A3335">
        <w:t>.</w:t>
      </w:r>
      <w:r w:rsidR="0088513F">
        <w:t xml:space="preserve">500 toneladas de capacidad de carga. Tanto </w:t>
      </w:r>
      <w:proofErr w:type="spellStart"/>
      <w:r w:rsidR="0088513F">
        <w:t>Liebherr</w:t>
      </w:r>
      <w:proofErr w:type="spellEnd"/>
      <w:r w:rsidR="0088513F">
        <w:t xml:space="preserve"> como sus clientes ven un gran potencial en esta clase y un mercado en crecimiento para las grandes grúas sobre orugas. </w:t>
      </w:r>
    </w:p>
    <w:p w14:paraId="7B1C9E87" w14:textId="36BB7B3A" w:rsidR="00D7179E" w:rsidRDefault="00FF7A71" w:rsidP="00B72B4F">
      <w:pPr>
        <w:pStyle w:val="Copytext11Pt"/>
        <w:rPr>
          <w:rFonts w:cs="Arial"/>
        </w:rPr>
      </w:pPr>
      <w:r>
        <w:t xml:space="preserve">Con la nueva </w:t>
      </w:r>
      <w:r w:rsidR="00B72B4F">
        <w:t>LR 12500-1.0</w:t>
      </w:r>
      <w:r>
        <w:t xml:space="preserve">, </w:t>
      </w:r>
      <w:proofErr w:type="spellStart"/>
      <w:r>
        <w:t>Liebherr</w:t>
      </w:r>
      <w:proofErr w:type="spellEnd"/>
      <w:r>
        <w:t xml:space="preserve"> </w:t>
      </w:r>
      <w:r w:rsidR="009A3335">
        <w:t>da respuesta a</w:t>
      </w:r>
      <w:r>
        <w:t xml:space="preserve"> las</w:t>
      </w:r>
      <w:r w:rsidR="009A3335">
        <w:t xml:space="preserve"> crecientes</w:t>
      </w:r>
      <w:r>
        <w:t xml:space="preserve"> exigencias del mercado</w:t>
      </w:r>
      <w:r w:rsidR="009A3335">
        <w:t xml:space="preserve"> de</w:t>
      </w:r>
      <w:r>
        <w:t xml:space="preserve"> grúas sobre orugas de gran tamaño en el sector petroquímico y de manipulación portuaria. La manipulación de grandes componentes </w:t>
      </w:r>
      <w:r w:rsidR="00D67A75">
        <w:t xml:space="preserve">para turbinas eólicas marinas </w:t>
      </w:r>
      <w:r>
        <w:t>se ha convertido en un importante campo de aplicación para las grandes grúas sobre orugas. Con su capacidad de carga, la nueva grúa sobre orugas de 2</w:t>
      </w:r>
      <w:r w:rsidR="00D67A75">
        <w:t>.</w:t>
      </w:r>
      <w:r>
        <w:t xml:space="preserve">500 toneladas también está diseñada para las </w:t>
      </w:r>
      <w:r w:rsidR="00D67A75">
        <w:t xml:space="preserve">exigencias </w:t>
      </w:r>
      <w:r>
        <w:t xml:space="preserve">del futuro. Igual de grande es el interés por la nueva </w:t>
      </w:r>
      <w:r w:rsidR="00B72B4F">
        <w:t>LR 12500-1.0</w:t>
      </w:r>
      <w:r>
        <w:t>.</w:t>
      </w:r>
    </w:p>
    <w:p w14:paraId="13FA8FDD" w14:textId="4D9564E7" w:rsidR="00387848" w:rsidRDefault="00D7179E" w:rsidP="00B72B4F">
      <w:pPr>
        <w:pStyle w:val="Copytext11Pt"/>
        <w:rPr>
          <w:rFonts w:cs="Arial"/>
        </w:rPr>
      </w:pPr>
      <w:proofErr w:type="spellStart"/>
      <w:r>
        <w:t>Sarens</w:t>
      </w:r>
      <w:proofErr w:type="spellEnd"/>
      <w:r>
        <w:t xml:space="preserve"> </w:t>
      </w:r>
      <w:r w:rsidR="00D67A75" w:rsidRPr="00D67A75">
        <w:t xml:space="preserve">se convenció rápidamente del </w:t>
      </w:r>
      <w:r w:rsidR="00D67A75">
        <w:t>diseño</w:t>
      </w:r>
      <w:r w:rsidR="00D67A75" w:rsidRPr="00D67A75">
        <w:t xml:space="preserve"> y rendimiento</w:t>
      </w:r>
      <w:r w:rsidR="00D67A75" w:rsidRPr="00D67A75" w:rsidDel="00D67A75">
        <w:t xml:space="preserve"> </w:t>
      </w:r>
      <w:r>
        <w:t>de la nueva grúa de 2</w:t>
      </w:r>
      <w:r w:rsidR="00D67A75">
        <w:t>.</w:t>
      </w:r>
      <w:r>
        <w:t xml:space="preserve">500 toneladas, </w:t>
      </w:r>
      <w:r w:rsidR="00D67A75">
        <w:t>y encargó la primera unidad</w:t>
      </w:r>
      <w:r>
        <w:t>.</w:t>
      </w:r>
      <w:r w:rsidR="009D7DAF">
        <w:t xml:space="preserve"> </w:t>
      </w:r>
      <w:r>
        <w:t xml:space="preserve">«Para nosotros, la capacidad de carga de la </w:t>
      </w:r>
      <w:r w:rsidR="00B72B4F">
        <w:t>LR 12500-1.0</w:t>
      </w:r>
      <w:r>
        <w:t xml:space="preserve"> fue especialmente decisiva. Con la nueva grúa, completamos la brecha que existía entre nuestras grúas sobre orugas y nuestras </w:t>
      </w:r>
      <w:r w:rsidR="00D04FE7">
        <w:t xml:space="preserve">grúas </w:t>
      </w:r>
      <w:proofErr w:type="spellStart"/>
      <w:r w:rsidR="00D04FE7">
        <w:t>ringer</w:t>
      </w:r>
      <w:proofErr w:type="spellEnd"/>
      <w:r>
        <w:t xml:space="preserve">. </w:t>
      </w:r>
      <w:r w:rsidR="00076E59">
        <w:t>Esto nos permite centrarnos especialmente en el sector de las energías renovables</w:t>
      </w:r>
      <w:r>
        <w:t xml:space="preserve">. La manipulación de las turbinas eólicas marinas en los puertos es cada vez más importante y </w:t>
      </w:r>
      <w:r w:rsidR="00076E59">
        <w:t>se incrementa el peso</w:t>
      </w:r>
      <w:r>
        <w:t xml:space="preserve"> de los componentes individuales»</w:t>
      </w:r>
      <w:r w:rsidR="00076E59">
        <w:t xml:space="preserve">, asegura Carl </w:t>
      </w:r>
      <w:proofErr w:type="spellStart"/>
      <w:r w:rsidR="00076E59">
        <w:t>Sarens</w:t>
      </w:r>
      <w:proofErr w:type="spellEnd"/>
      <w:r w:rsidR="00076E59">
        <w:t xml:space="preserve">, Director de </w:t>
      </w:r>
      <w:proofErr w:type="spellStart"/>
      <w:r w:rsidR="00076E59">
        <w:t>Sarens</w:t>
      </w:r>
      <w:proofErr w:type="spellEnd"/>
    </w:p>
    <w:p w14:paraId="0E6DDDA4" w14:textId="609C64A1" w:rsidR="00CF75FD" w:rsidRDefault="00A2534D" w:rsidP="001F45B5">
      <w:pPr>
        <w:spacing w:after="300" w:line="300" w:lineRule="exact"/>
        <w:rPr>
          <w:rFonts w:ascii="Arial" w:hAnsi="Arial" w:cs="Arial"/>
        </w:rPr>
      </w:pPr>
      <w:r>
        <w:rPr>
          <w:rFonts w:ascii="Arial" w:hAnsi="Arial"/>
        </w:rPr>
        <w:lastRenderedPageBreak/>
        <w:t>En el diseño de</w:t>
      </w:r>
      <w:r w:rsidR="00076E59">
        <w:rPr>
          <w:rFonts w:ascii="Arial" w:hAnsi="Arial"/>
        </w:rPr>
        <w:t>l concepto de</w:t>
      </w:r>
      <w:r>
        <w:rPr>
          <w:rFonts w:ascii="Arial" w:hAnsi="Arial"/>
        </w:rPr>
        <w:t xml:space="preserve"> transporte, </w:t>
      </w:r>
      <w:proofErr w:type="spellStart"/>
      <w:r>
        <w:rPr>
          <w:rFonts w:ascii="Arial" w:hAnsi="Arial"/>
        </w:rPr>
        <w:t>Liebherr</w:t>
      </w:r>
      <w:proofErr w:type="spellEnd"/>
      <w:r>
        <w:rPr>
          <w:rFonts w:ascii="Arial" w:hAnsi="Arial"/>
        </w:rPr>
        <w:t xml:space="preserve"> </w:t>
      </w:r>
      <w:r w:rsidR="00076E59">
        <w:rPr>
          <w:rFonts w:ascii="Arial" w:hAnsi="Arial"/>
        </w:rPr>
        <w:t>s</w:t>
      </w:r>
      <w:r w:rsidR="00076E59" w:rsidRPr="00076E59">
        <w:rPr>
          <w:rFonts w:ascii="Arial" w:hAnsi="Arial"/>
        </w:rPr>
        <w:t>e aseguró de que la nueva grúa sobre orugas se pu</w:t>
      </w:r>
      <w:r w:rsidR="00912295">
        <w:rPr>
          <w:rFonts w:ascii="Arial" w:hAnsi="Arial"/>
        </w:rPr>
        <w:t>diera</w:t>
      </w:r>
      <w:r w:rsidR="00076E59" w:rsidRPr="00076E59">
        <w:rPr>
          <w:rFonts w:ascii="Arial" w:hAnsi="Arial"/>
        </w:rPr>
        <w:t xml:space="preserve"> utilizar de forma económica en todo el mundo.</w:t>
      </w:r>
      <w:r>
        <w:rPr>
          <w:rFonts w:ascii="Arial" w:hAnsi="Arial"/>
        </w:rPr>
        <w:t xml:space="preserve"> Para las empresas como </w:t>
      </w:r>
      <w:proofErr w:type="spellStart"/>
      <w:r>
        <w:rPr>
          <w:rFonts w:ascii="Arial" w:hAnsi="Arial"/>
        </w:rPr>
        <w:t>Sarens</w:t>
      </w:r>
      <w:proofErr w:type="spellEnd"/>
      <w:r>
        <w:rPr>
          <w:rFonts w:ascii="Arial" w:hAnsi="Arial"/>
        </w:rPr>
        <w:t>, que operan en todo el mundo, este es un criterio importante.</w:t>
      </w:r>
    </w:p>
    <w:p w14:paraId="0C9C0A37" w14:textId="573D1376" w:rsidR="0043144F" w:rsidRPr="00C83709" w:rsidRDefault="0043144F" w:rsidP="00B72B4F">
      <w:pPr>
        <w:pStyle w:val="BoilerplateCopyhead9Pt"/>
        <w:rPr>
          <w:lang w:val="es-ES_tradnl"/>
        </w:rPr>
      </w:pPr>
      <w:r w:rsidRPr="00C83709">
        <w:rPr>
          <w:lang w:val="es-ES_tradnl"/>
        </w:rPr>
        <w:t>Sobre Liebherr-Werk Ehingen GmbH</w:t>
      </w:r>
    </w:p>
    <w:p w14:paraId="5940A4EA" w14:textId="60A81723" w:rsidR="0043144F" w:rsidRPr="00A661AF" w:rsidRDefault="0043144F" w:rsidP="00B72B4F">
      <w:pPr>
        <w:pStyle w:val="BoilerplateCopytext9Pt"/>
      </w:pPr>
      <w:proofErr w:type="spellStart"/>
      <w:r>
        <w:t>Liebherr-Werk</w:t>
      </w:r>
      <w:proofErr w:type="spellEnd"/>
      <w:r>
        <w:t xml:space="preserve"> </w:t>
      </w:r>
      <w:proofErr w:type="spellStart"/>
      <w:r>
        <w:t>Ehingen</w:t>
      </w:r>
      <w:proofErr w:type="spellEnd"/>
      <w:r>
        <w:t xml:space="preserve"> GmbH es uno de los fabricantes líderes en grúas móviles y grúas sobre orugas. El abanico de grúas móviles va desde las grúas de 2 ejes y 35 toneladas hasta la grúa para cargas pesadas de 1</w:t>
      </w:r>
      <w:r w:rsidR="0031040F">
        <w:t>.</w:t>
      </w:r>
      <w:r>
        <w:t xml:space="preserve">200 toneladas de carga y un chasis de 9 ejes. Las grúas de pluma de celosía sobre accionamientos móviles o sobre orugas alcanzan capacidades de carga de hasta 3.000 toneladas. Estas grúas con sistemas de pluma universales y un amplio equipo adicional se usan en obras de construcción en todo el mundo. En la planta de </w:t>
      </w:r>
      <w:proofErr w:type="spellStart"/>
      <w:r>
        <w:t>Ehingen</w:t>
      </w:r>
      <w:proofErr w:type="spellEnd"/>
      <w:r>
        <w:t xml:space="preserve"> trabajan 3</w:t>
      </w:r>
      <w:r w:rsidR="0031040F">
        <w:t>.</w:t>
      </w:r>
      <w:r w:rsidR="009D7DAF">
        <w:t>8</w:t>
      </w:r>
      <w:r>
        <w:t>00 empleados. Por otra parte, un amplio servicio técnico de cobertura internacional garantiza una alta disponibilidad de grúas móviles y sobre orugas. En el año 202</w:t>
      </w:r>
      <w:r w:rsidR="009D7DAF">
        <w:t>1</w:t>
      </w:r>
      <w:r>
        <w:t xml:space="preserve">, el volumen de ventas de la planta de </w:t>
      </w:r>
      <w:proofErr w:type="spellStart"/>
      <w:r>
        <w:t>Liebherr</w:t>
      </w:r>
      <w:proofErr w:type="spellEnd"/>
      <w:r>
        <w:t xml:space="preserve"> en </w:t>
      </w:r>
      <w:proofErr w:type="spellStart"/>
      <w:r>
        <w:t>Ehingen</w:t>
      </w:r>
      <w:proofErr w:type="spellEnd"/>
      <w:r>
        <w:t xml:space="preserve"> ascendió a los </w:t>
      </w:r>
      <w:r w:rsidR="0031040F">
        <w:t>2.</w:t>
      </w:r>
      <w:r w:rsidR="009D7DAF">
        <w:t>3</w:t>
      </w:r>
      <w:r w:rsidR="0031040F">
        <w:t>3</w:t>
      </w:r>
      <w:r w:rsidR="000C020C">
        <w:t>0</w:t>
      </w:r>
      <w:r w:rsidR="009D7DAF">
        <w:t xml:space="preserve"> </w:t>
      </w:r>
      <w:r>
        <w:t>millones de euros</w:t>
      </w:r>
    </w:p>
    <w:p w14:paraId="41C71543" w14:textId="77777777" w:rsidR="0043144F" w:rsidRDefault="0043144F" w:rsidP="00B72B4F">
      <w:pPr>
        <w:pStyle w:val="BoilerplateCopyhead9Pt"/>
      </w:pPr>
      <w:r>
        <w:t xml:space="preserve">Acerca del Grupo </w:t>
      </w:r>
      <w:proofErr w:type="spellStart"/>
      <w:r>
        <w:t>Liebherr</w:t>
      </w:r>
      <w:proofErr w:type="spellEnd"/>
    </w:p>
    <w:p w14:paraId="1D1C2F33" w14:textId="77777777" w:rsidR="002B4830" w:rsidRDefault="0043144F" w:rsidP="002B4830">
      <w:pPr>
        <w:pStyle w:val="BoilerplateCopytext9Pt"/>
      </w:pPr>
      <w:r>
        <w:t xml:space="preserve">El </w:t>
      </w:r>
      <w:r w:rsidR="007736C5" w:rsidRPr="007736C5">
        <w:t xml:space="preserve">Grupo </w:t>
      </w:r>
      <w:proofErr w:type="spellStart"/>
      <w:r w:rsidR="007736C5" w:rsidRPr="007736C5">
        <w:t>Liebherr</w:t>
      </w:r>
      <w:proofErr w:type="spellEnd"/>
      <w:r w:rsidR="007736C5" w:rsidRPr="007736C5">
        <w:t xml:space="preserve"> es una empresa familiar de tecnología con una gama de productos muy diversa. Se trata de uno de los líderes mundiales en la fabricación de maquinaria de construcción, aunque también ofrece productos y servicios de gran calidad y orientados al uso pertenecientes a muchos otros sectores. Actualmente, el Grupo cuenta con más de 140 filiales en todos los continentes y más de 49.000 empleados. En 2021 alcanzó un volumen de negocios total consolidado superior a 11.600 millones de euros. Desde su creación en 1949 al sur de Alemania, en </w:t>
      </w:r>
      <w:proofErr w:type="spellStart"/>
      <w:r w:rsidR="007736C5" w:rsidRPr="007736C5">
        <w:t>Kirchdorf</w:t>
      </w:r>
      <w:proofErr w:type="spellEnd"/>
      <w:r w:rsidR="007736C5" w:rsidRPr="007736C5">
        <w:t xml:space="preserve"> </w:t>
      </w:r>
      <w:proofErr w:type="spellStart"/>
      <w:r w:rsidR="007736C5" w:rsidRPr="007736C5">
        <w:t>an</w:t>
      </w:r>
      <w:proofErr w:type="spellEnd"/>
      <w:r w:rsidR="007736C5" w:rsidRPr="007736C5">
        <w:t xml:space="preserve"> der </w:t>
      </w:r>
      <w:proofErr w:type="spellStart"/>
      <w:r w:rsidR="007736C5" w:rsidRPr="007736C5">
        <w:t>Iller</w:t>
      </w:r>
      <w:proofErr w:type="spellEnd"/>
      <w:r w:rsidR="007736C5" w:rsidRPr="007736C5">
        <w:t xml:space="preserve">, el objetivo de </w:t>
      </w:r>
      <w:proofErr w:type="spellStart"/>
      <w:r w:rsidR="007736C5" w:rsidRPr="007736C5">
        <w:t>Liebherr</w:t>
      </w:r>
      <w:proofErr w:type="spellEnd"/>
      <w:r w:rsidR="007736C5" w:rsidRPr="007736C5">
        <w:t xml:space="preserve"> es sorprender a sus clientes con soluciones de primera calidad y contribuir al progreso tecnológico</w:t>
      </w:r>
    </w:p>
    <w:p w14:paraId="0DA700EB" w14:textId="77777777" w:rsidR="002B4830" w:rsidRDefault="002B4830">
      <w:pPr>
        <w:rPr>
          <w:rFonts w:ascii="Arial" w:eastAsia="Times New Roman" w:hAnsi="Arial" w:cs="Times New Roman"/>
          <w:b/>
          <w:szCs w:val="18"/>
          <w:lang w:eastAsia="de-DE"/>
        </w:rPr>
      </w:pPr>
      <w:r>
        <w:br w:type="page"/>
      </w:r>
    </w:p>
    <w:p w14:paraId="2DF2A9E8" w14:textId="744EC9F7" w:rsidR="00211470" w:rsidRPr="00891449" w:rsidRDefault="00B72B4F" w:rsidP="002B4830">
      <w:pPr>
        <w:pStyle w:val="Copyhead11Pt"/>
        <w:rPr>
          <w:rFonts w:eastAsiaTheme="minorHAnsi" w:cs="Arial"/>
        </w:rPr>
      </w:pPr>
      <w:r>
        <w:t>Foto</w:t>
      </w:r>
    </w:p>
    <w:p w14:paraId="7D53C6EF" w14:textId="7F0B3902" w:rsidR="00891449" w:rsidRDefault="00891449" w:rsidP="00C7271F">
      <w:pPr>
        <w:spacing w:after="120" w:line="240" w:lineRule="auto"/>
        <w:rPr>
          <w:rFonts w:ascii="Arial" w:hAnsi="Arial"/>
          <w:sz w:val="18"/>
          <w:szCs w:val="18"/>
        </w:rPr>
      </w:pPr>
      <w:r>
        <w:rPr>
          <w:rFonts w:ascii="Arial" w:eastAsiaTheme="minorHAnsi" w:hAnsi="Arial" w:cs="Arial"/>
          <w:b/>
          <w:noProof/>
          <w:lang w:val="de-DE" w:eastAsia="de-DE"/>
        </w:rPr>
        <w:drawing>
          <wp:inline distT="0" distB="0" distL="0" distR="0" wp14:anchorId="6C96EF92" wp14:editId="69269AD1">
            <wp:extent cx="3817295" cy="4221480"/>
            <wp:effectExtent l="0" t="0" r="0" b="762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crawler-crane-lr12500-1-0-hochformat-96dpi.jpg"/>
                    <pic:cNvPicPr/>
                  </pic:nvPicPr>
                  <pic:blipFill>
                    <a:blip r:embed="rId11">
                      <a:extLst>
                        <a:ext uri="{28A0092B-C50C-407E-A947-70E740481C1C}">
                          <a14:useLocalDpi xmlns:a14="http://schemas.microsoft.com/office/drawing/2010/main" val="0"/>
                        </a:ext>
                      </a:extLst>
                    </a:blip>
                    <a:stretch>
                      <a:fillRect/>
                    </a:stretch>
                  </pic:blipFill>
                  <pic:spPr>
                    <a:xfrm>
                      <a:off x="0" y="0"/>
                      <a:ext cx="3847161" cy="4254509"/>
                    </a:xfrm>
                    <a:prstGeom prst="rect">
                      <a:avLst/>
                    </a:prstGeom>
                  </pic:spPr>
                </pic:pic>
              </a:graphicData>
            </a:graphic>
          </wp:inline>
        </w:drawing>
      </w:r>
    </w:p>
    <w:p w14:paraId="516CFAA7" w14:textId="5654789E" w:rsidR="00211470" w:rsidRDefault="00891449" w:rsidP="00B72B4F">
      <w:pPr>
        <w:pStyle w:val="Caption9Pt"/>
      </w:pPr>
      <w:r>
        <w:t>l</w:t>
      </w:r>
      <w:r w:rsidRPr="00B649EB">
        <w:t>iebherr-crawler-crane-lr12500-1-0.jpg</w:t>
      </w:r>
      <w:r>
        <w:t xml:space="preserve"> </w:t>
      </w:r>
      <w:r>
        <w:br/>
      </w:r>
      <w:r w:rsidR="00211470">
        <w:t xml:space="preserve">La empresa de grúas y cargas pesadas, </w:t>
      </w:r>
      <w:proofErr w:type="spellStart"/>
      <w:r w:rsidR="00211470">
        <w:t>Sarens</w:t>
      </w:r>
      <w:proofErr w:type="spellEnd"/>
      <w:r w:rsidR="00211470">
        <w:t xml:space="preserve">, ha </w:t>
      </w:r>
      <w:r w:rsidR="0031040F">
        <w:t>invertido en</w:t>
      </w:r>
      <w:r w:rsidR="00211470">
        <w:t xml:space="preserve"> la nueva grúa sobre oruga</w:t>
      </w:r>
      <w:r w:rsidR="0031040F">
        <w:t>s</w:t>
      </w:r>
      <w:r w:rsidR="00211470">
        <w:t xml:space="preserve"> </w:t>
      </w:r>
      <w:proofErr w:type="spellStart"/>
      <w:r w:rsidR="00211470">
        <w:t>Liebherr</w:t>
      </w:r>
      <w:proofErr w:type="spellEnd"/>
      <w:r w:rsidR="0031040F">
        <w:t xml:space="preserve"> </w:t>
      </w:r>
      <w:r w:rsidR="00B72B4F">
        <w:t>LR 12500-1.0</w:t>
      </w:r>
      <w:r w:rsidR="00211470">
        <w:t>.</w:t>
      </w:r>
    </w:p>
    <w:p w14:paraId="5CD8BC8C" w14:textId="77777777" w:rsidR="00211470" w:rsidRPr="00C7271F" w:rsidRDefault="00211470" w:rsidP="002B4830">
      <w:pPr>
        <w:pStyle w:val="Copyhead11Pt"/>
        <w:rPr>
          <w:rFonts w:eastAsiaTheme="minorHAnsi"/>
        </w:rPr>
      </w:pPr>
    </w:p>
    <w:p w14:paraId="01C62593" w14:textId="77777777" w:rsidR="00211470" w:rsidRDefault="00211470" w:rsidP="002B4830">
      <w:pPr>
        <w:pStyle w:val="Copyhead11Pt"/>
      </w:pPr>
    </w:p>
    <w:p w14:paraId="299C1C4B" w14:textId="77777777" w:rsidR="006228BF" w:rsidRPr="009628E4" w:rsidRDefault="006228BF" w:rsidP="002B4830">
      <w:pPr>
        <w:pStyle w:val="Copyhead11Pt"/>
        <w:rPr>
          <w:lang w:val="en-GB"/>
        </w:rPr>
      </w:pPr>
      <w:proofErr w:type="spellStart"/>
      <w:r w:rsidRPr="009628E4">
        <w:rPr>
          <w:lang w:val="en-GB"/>
        </w:rPr>
        <w:t>Contacto</w:t>
      </w:r>
      <w:proofErr w:type="spellEnd"/>
    </w:p>
    <w:p w14:paraId="07D3CE63" w14:textId="612FCB93" w:rsidR="00B72B4F" w:rsidRPr="002B4830" w:rsidRDefault="006228BF" w:rsidP="002B4830">
      <w:pPr>
        <w:pStyle w:val="Copytext11Pt"/>
        <w:rPr>
          <w:rFonts w:cs="Arial"/>
          <w:lang w:val="en-GB"/>
        </w:rPr>
      </w:pPr>
      <w:r w:rsidRPr="009628E4">
        <w:rPr>
          <w:lang w:val="en-GB"/>
        </w:rPr>
        <w:t>Wolfgang Beringer</w:t>
      </w:r>
      <w:r w:rsidRPr="009628E4">
        <w:rPr>
          <w:lang w:val="en-GB"/>
        </w:rPr>
        <w:br/>
        <w:t>Marketing and Communication</w:t>
      </w:r>
      <w:r w:rsidRPr="009628E4">
        <w:rPr>
          <w:lang w:val="en-GB"/>
        </w:rPr>
        <w:br/>
      </w:r>
      <w:proofErr w:type="spellStart"/>
      <w:r w:rsidRPr="009628E4">
        <w:rPr>
          <w:lang w:val="en-GB"/>
        </w:rPr>
        <w:t>Teléfono</w:t>
      </w:r>
      <w:proofErr w:type="spellEnd"/>
      <w:r w:rsidRPr="009628E4">
        <w:rPr>
          <w:lang w:val="en-GB"/>
        </w:rPr>
        <w:t>: +49 7391/502 - 3663</w:t>
      </w:r>
      <w:r w:rsidRPr="009628E4">
        <w:rPr>
          <w:lang w:val="en-GB"/>
        </w:rPr>
        <w:br/>
      </w:r>
      <w:proofErr w:type="spellStart"/>
      <w:r w:rsidRPr="009628E4">
        <w:rPr>
          <w:lang w:val="en-GB"/>
        </w:rPr>
        <w:t>Correo</w:t>
      </w:r>
      <w:proofErr w:type="spellEnd"/>
      <w:r w:rsidRPr="009628E4">
        <w:rPr>
          <w:lang w:val="en-GB"/>
        </w:rPr>
        <w:t xml:space="preserve"> </w:t>
      </w:r>
      <w:proofErr w:type="spellStart"/>
      <w:r w:rsidRPr="009628E4">
        <w:rPr>
          <w:lang w:val="en-GB"/>
        </w:rPr>
        <w:t>electrónico</w:t>
      </w:r>
      <w:proofErr w:type="spellEnd"/>
      <w:r w:rsidRPr="009628E4">
        <w:rPr>
          <w:lang w:val="en-GB"/>
        </w:rPr>
        <w:t>: wolfgang.beringer@liebherr.com</w:t>
      </w:r>
    </w:p>
    <w:p w14:paraId="56812B47" w14:textId="1004162F" w:rsidR="006228BF" w:rsidRPr="00B72B4F" w:rsidRDefault="006228BF" w:rsidP="00B72B4F">
      <w:pPr>
        <w:pStyle w:val="Copyhead11Pt"/>
        <w:rPr>
          <w:rFonts w:cs="Arial"/>
          <w:lang w:val="de-DE"/>
        </w:rPr>
      </w:pPr>
      <w:proofErr w:type="spellStart"/>
      <w:r w:rsidRPr="00B72B4F">
        <w:rPr>
          <w:lang w:val="de-DE"/>
        </w:rPr>
        <w:t>Publicado</w:t>
      </w:r>
      <w:proofErr w:type="spellEnd"/>
      <w:r w:rsidRPr="00B72B4F">
        <w:rPr>
          <w:lang w:val="de-DE"/>
        </w:rPr>
        <w:t xml:space="preserve"> </w:t>
      </w:r>
      <w:proofErr w:type="spellStart"/>
      <w:r w:rsidRPr="00B72B4F">
        <w:rPr>
          <w:lang w:val="de-DE"/>
        </w:rPr>
        <w:t>por</w:t>
      </w:r>
      <w:proofErr w:type="spellEnd"/>
    </w:p>
    <w:p w14:paraId="34662D1E" w14:textId="77777777" w:rsidR="006228BF" w:rsidRPr="00B72B4F" w:rsidRDefault="006228BF" w:rsidP="00B72B4F">
      <w:pPr>
        <w:pStyle w:val="Copytext11Pt"/>
        <w:rPr>
          <w:rFonts w:cs="Arial"/>
          <w:lang w:val="de-DE"/>
        </w:rPr>
      </w:pPr>
      <w:r w:rsidRPr="00B72B4F">
        <w:rPr>
          <w:lang w:val="de-DE"/>
        </w:rPr>
        <w:t xml:space="preserve">Liebherr-Werk Ehingen GmbH </w:t>
      </w:r>
      <w:r w:rsidRPr="00B72B4F">
        <w:rPr>
          <w:lang w:val="de-DE"/>
        </w:rPr>
        <w:br/>
        <w:t>Ehingen (Donau) / </w:t>
      </w:r>
      <w:proofErr w:type="spellStart"/>
      <w:r w:rsidRPr="00B72B4F">
        <w:rPr>
          <w:lang w:val="de-DE"/>
        </w:rPr>
        <w:t>Alemania</w:t>
      </w:r>
      <w:proofErr w:type="spellEnd"/>
      <w:r w:rsidRPr="00B72B4F">
        <w:rPr>
          <w:lang w:val="de-DE"/>
        </w:rPr>
        <w:br/>
        <w:t>www.liebherr.com</w:t>
      </w:r>
    </w:p>
    <w:sectPr w:rsidR="006228BF" w:rsidRPr="00B72B4F"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E8EE66" w14:textId="77777777" w:rsidR="007C208B" w:rsidRDefault="007C208B" w:rsidP="00B81ED6">
      <w:pPr>
        <w:spacing w:after="0" w:line="240" w:lineRule="auto"/>
      </w:pPr>
      <w:r>
        <w:separator/>
      </w:r>
    </w:p>
  </w:endnote>
  <w:endnote w:type="continuationSeparator" w:id="0">
    <w:p w14:paraId="6D9F1FC6" w14:textId="77777777" w:rsidR="007C208B" w:rsidRDefault="007C208B"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B090B0" w14:textId="03F9E1E2"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83709">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83709">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83709">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C83709">
      <w:rPr>
        <w:rFonts w:ascii="Arial" w:hAnsi="Arial" w:cs="Arial"/>
      </w:rPr>
      <w:fldChar w:fldCharType="separate"/>
    </w:r>
    <w:r w:rsidR="00C83709">
      <w:rPr>
        <w:rFonts w:ascii="Arial" w:hAnsi="Arial" w:cs="Arial"/>
        <w:noProof/>
      </w:rPr>
      <w:t>3</w:t>
    </w:r>
    <w:r w:rsidR="00C83709" w:rsidRPr="0093605C">
      <w:rPr>
        <w:rFonts w:ascii="Arial" w:hAnsi="Arial" w:cs="Arial"/>
        <w:noProof/>
      </w:rPr>
      <w:t>/</w:t>
    </w:r>
    <w:r w:rsidR="00C83709">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DDA812" w14:textId="77777777" w:rsidR="007C208B" w:rsidRDefault="007C208B" w:rsidP="00B81ED6">
      <w:pPr>
        <w:spacing w:after="0" w:line="240" w:lineRule="auto"/>
      </w:pPr>
      <w:r>
        <w:separator/>
      </w:r>
    </w:p>
  </w:footnote>
  <w:footnote w:type="continuationSeparator" w:id="0">
    <w:p w14:paraId="29A54760" w14:textId="77777777" w:rsidR="007C208B" w:rsidRDefault="007C208B"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543870" w14:textId="77777777" w:rsidR="00E847CC" w:rsidRDefault="00E847CC">
    <w:pPr>
      <w:pStyle w:val="Kopfzeile"/>
    </w:pPr>
    <w:r>
      <w:tab/>
    </w:r>
    <w:r>
      <w:tab/>
    </w:r>
    <w:r>
      <w:ptab w:relativeTo="margin" w:alignment="right" w:leader="none"/>
    </w:r>
    <w:r>
      <w:rPr>
        <w:noProof/>
        <w:lang w:val="de-DE" w:eastAsia="de-DE"/>
      </w:rPr>
      <w:drawing>
        <wp:inline distT="0" distB="0" distL="0" distR="0" wp14:anchorId="2FE0DD1A" wp14:editId="608EFCA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46062C81"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50BD"/>
    <w:rsid w:val="0002277D"/>
    <w:rsid w:val="00031972"/>
    <w:rsid w:val="00033002"/>
    <w:rsid w:val="000579DD"/>
    <w:rsid w:val="00066E4A"/>
    <w:rsid w:val="00066E54"/>
    <w:rsid w:val="0007556A"/>
    <w:rsid w:val="00076E59"/>
    <w:rsid w:val="00083529"/>
    <w:rsid w:val="00094C57"/>
    <w:rsid w:val="000A361C"/>
    <w:rsid w:val="000A377A"/>
    <w:rsid w:val="000A417D"/>
    <w:rsid w:val="000C020C"/>
    <w:rsid w:val="000E378E"/>
    <w:rsid w:val="000E3C3F"/>
    <w:rsid w:val="000F2D4D"/>
    <w:rsid w:val="000F30A0"/>
    <w:rsid w:val="000F4A8C"/>
    <w:rsid w:val="000F61BA"/>
    <w:rsid w:val="00104424"/>
    <w:rsid w:val="00104ECF"/>
    <w:rsid w:val="001409C5"/>
    <w:rsid w:val="001419B4"/>
    <w:rsid w:val="00145433"/>
    <w:rsid w:val="00145DB7"/>
    <w:rsid w:val="0015229F"/>
    <w:rsid w:val="00175B0E"/>
    <w:rsid w:val="0019065F"/>
    <w:rsid w:val="001A1AD7"/>
    <w:rsid w:val="001A41B8"/>
    <w:rsid w:val="001F1DE8"/>
    <w:rsid w:val="001F45B5"/>
    <w:rsid w:val="002065EA"/>
    <w:rsid w:val="00211470"/>
    <w:rsid w:val="002219FD"/>
    <w:rsid w:val="002269D9"/>
    <w:rsid w:val="002356D9"/>
    <w:rsid w:val="002433A4"/>
    <w:rsid w:val="00247430"/>
    <w:rsid w:val="002978CE"/>
    <w:rsid w:val="002A393E"/>
    <w:rsid w:val="002A5C57"/>
    <w:rsid w:val="002B4830"/>
    <w:rsid w:val="002B6DAF"/>
    <w:rsid w:val="002D715F"/>
    <w:rsid w:val="002E3813"/>
    <w:rsid w:val="0031040F"/>
    <w:rsid w:val="00310F43"/>
    <w:rsid w:val="00316C2B"/>
    <w:rsid w:val="00317E60"/>
    <w:rsid w:val="00327624"/>
    <w:rsid w:val="00340035"/>
    <w:rsid w:val="0034272E"/>
    <w:rsid w:val="003524D2"/>
    <w:rsid w:val="00356BD8"/>
    <w:rsid w:val="00387848"/>
    <w:rsid w:val="003936A6"/>
    <w:rsid w:val="003A7927"/>
    <w:rsid w:val="003D2D66"/>
    <w:rsid w:val="003E28B3"/>
    <w:rsid w:val="00410148"/>
    <w:rsid w:val="00412894"/>
    <w:rsid w:val="00424A81"/>
    <w:rsid w:val="00427A4E"/>
    <w:rsid w:val="0043144F"/>
    <w:rsid w:val="004541C1"/>
    <w:rsid w:val="00456D10"/>
    <w:rsid w:val="00466A15"/>
    <w:rsid w:val="00482714"/>
    <w:rsid w:val="004A1B8E"/>
    <w:rsid w:val="004E1143"/>
    <w:rsid w:val="004E74AF"/>
    <w:rsid w:val="00500788"/>
    <w:rsid w:val="00546AE3"/>
    <w:rsid w:val="00556698"/>
    <w:rsid w:val="00575333"/>
    <w:rsid w:val="005805A1"/>
    <w:rsid w:val="005811D9"/>
    <w:rsid w:val="00583D52"/>
    <w:rsid w:val="00585E66"/>
    <w:rsid w:val="005B0F27"/>
    <w:rsid w:val="005B39F0"/>
    <w:rsid w:val="005D51EB"/>
    <w:rsid w:val="006228BF"/>
    <w:rsid w:val="00631B86"/>
    <w:rsid w:val="00652E53"/>
    <w:rsid w:val="00663F7D"/>
    <w:rsid w:val="006B57D2"/>
    <w:rsid w:val="006D3AFB"/>
    <w:rsid w:val="006D498E"/>
    <w:rsid w:val="006F0A7D"/>
    <w:rsid w:val="006F4B04"/>
    <w:rsid w:val="0070516B"/>
    <w:rsid w:val="0070698F"/>
    <w:rsid w:val="00724100"/>
    <w:rsid w:val="00735FD6"/>
    <w:rsid w:val="00747169"/>
    <w:rsid w:val="00754EFC"/>
    <w:rsid w:val="00756746"/>
    <w:rsid w:val="00761197"/>
    <w:rsid w:val="007620D3"/>
    <w:rsid w:val="007736C5"/>
    <w:rsid w:val="00783E18"/>
    <w:rsid w:val="007C208B"/>
    <w:rsid w:val="007C2DD9"/>
    <w:rsid w:val="007C5BBE"/>
    <w:rsid w:val="007E6D22"/>
    <w:rsid w:val="007F2586"/>
    <w:rsid w:val="008127C3"/>
    <w:rsid w:val="0082320F"/>
    <w:rsid w:val="0082341B"/>
    <w:rsid w:val="00824226"/>
    <w:rsid w:val="00827B5A"/>
    <w:rsid w:val="00830478"/>
    <w:rsid w:val="00830DFA"/>
    <w:rsid w:val="00831A4B"/>
    <w:rsid w:val="008410E9"/>
    <w:rsid w:val="00877A3F"/>
    <w:rsid w:val="0088513F"/>
    <w:rsid w:val="00891449"/>
    <w:rsid w:val="008965F2"/>
    <w:rsid w:val="008C61CC"/>
    <w:rsid w:val="008D04AB"/>
    <w:rsid w:val="008F7115"/>
    <w:rsid w:val="009029E6"/>
    <w:rsid w:val="009119F4"/>
    <w:rsid w:val="00912295"/>
    <w:rsid w:val="009169F9"/>
    <w:rsid w:val="0093605C"/>
    <w:rsid w:val="009376A6"/>
    <w:rsid w:val="00946305"/>
    <w:rsid w:val="009628E4"/>
    <w:rsid w:val="00965077"/>
    <w:rsid w:val="00966EAC"/>
    <w:rsid w:val="00986FB0"/>
    <w:rsid w:val="009A3335"/>
    <w:rsid w:val="009A35E1"/>
    <w:rsid w:val="009A3D17"/>
    <w:rsid w:val="009A70FA"/>
    <w:rsid w:val="009B052F"/>
    <w:rsid w:val="009B4CF5"/>
    <w:rsid w:val="009B5053"/>
    <w:rsid w:val="009D5250"/>
    <w:rsid w:val="009D7DAF"/>
    <w:rsid w:val="009E27D6"/>
    <w:rsid w:val="009E5948"/>
    <w:rsid w:val="009F12EF"/>
    <w:rsid w:val="00A0308C"/>
    <w:rsid w:val="00A13E1F"/>
    <w:rsid w:val="00A2534D"/>
    <w:rsid w:val="00A55BCD"/>
    <w:rsid w:val="00A76FDC"/>
    <w:rsid w:val="00A81B0E"/>
    <w:rsid w:val="00A8382E"/>
    <w:rsid w:val="00A94A9E"/>
    <w:rsid w:val="00AA2DE5"/>
    <w:rsid w:val="00AC10D4"/>
    <w:rsid w:val="00AC2129"/>
    <w:rsid w:val="00AC5894"/>
    <w:rsid w:val="00AD25BD"/>
    <w:rsid w:val="00AD55ED"/>
    <w:rsid w:val="00AF1F99"/>
    <w:rsid w:val="00B50374"/>
    <w:rsid w:val="00B63EFA"/>
    <w:rsid w:val="00B72B4F"/>
    <w:rsid w:val="00B81ED6"/>
    <w:rsid w:val="00B86F61"/>
    <w:rsid w:val="00B92B64"/>
    <w:rsid w:val="00BB0064"/>
    <w:rsid w:val="00BB0BFF"/>
    <w:rsid w:val="00BC197A"/>
    <w:rsid w:val="00BC308E"/>
    <w:rsid w:val="00BC3504"/>
    <w:rsid w:val="00BD7045"/>
    <w:rsid w:val="00BF744F"/>
    <w:rsid w:val="00C03167"/>
    <w:rsid w:val="00C037E9"/>
    <w:rsid w:val="00C20BD6"/>
    <w:rsid w:val="00C262E0"/>
    <w:rsid w:val="00C35928"/>
    <w:rsid w:val="00C449ED"/>
    <w:rsid w:val="00C464EC"/>
    <w:rsid w:val="00C64440"/>
    <w:rsid w:val="00C7271F"/>
    <w:rsid w:val="00C77574"/>
    <w:rsid w:val="00C83709"/>
    <w:rsid w:val="00C90922"/>
    <w:rsid w:val="00C930E3"/>
    <w:rsid w:val="00CA3D22"/>
    <w:rsid w:val="00CB61F0"/>
    <w:rsid w:val="00CD175D"/>
    <w:rsid w:val="00CF75FD"/>
    <w:rsid w:val="00D04FE7"/>
    <w:rsid w:val="00D23C66"/>
    <w:rsid w:val="00D42698"/>
    <w:rsid w:val="00D63B50"/>
    <w:rsid w:val="00D67A75"/>
    <w:rsid w:val="00D7179E"/>
    <w:rsid w:val="00D7274F"/>
    <w:rsid w:val="00D93257"/>
    <w:rsid w:val="00DD4238"/>
    <w:rsid w:val="00DF40C0"/>
    <w:rsid w:val="00E260E6"/>
    <w:rsid w:val="00E32363"/>
    <w:rsid w:val="00E46015"/>
    <w:rsid w:val="00E563BC"/>
    <w:rsid w:val="00E6537F"/>
    <w:rsid w:val="00E66D50"/>
    <w:rsid w:val="00E74668"/>
    <w:rsid w:val="00E746BA"/>
    <w:rsid w:val="00E847CC"/>
    <w:rsid w:val="00EA26F3"/>
    <w:rsid w:val="00EC3FCB"/>
    <w:rsid w:val="00EC50AD"/>
    <w:rsid w:val="00ED6B42"/>
    <w:rsid w:val="00F03786"/>
    <w:rsid w:val="00F274B4"/>
    <w:rsid w:val="00F30B7E"/>
    <w:rsid w:val="00F65873"/>
    <w:rsid w:val="00F7631D"/>
    <w:rsid w:val="00F81B6B"/>
    <w:rsid w:val="00F83B9E"/>
    <w:rsid w:val="00F976BB"/>
    <w:rsid w:val="00FB2A30"/>
    <w:rsid w:val="00FD2FA2"/>
    <w:rsid w:val="00FD5472"/>
    <w:rsid w:val="00FF0817"/>
    <w:rsid w:val="00FF7A7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1614D624"/>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82320F"/>
    <w:rPr>
      <w:sz w:val="16"/>
      <w:szCs w:val="16"/>
    </w:rPr>
  </w:style>
  <w:style w:type="paragraph" w:styleId="Kommentartext">
    <w:name w:val="annotation text"/>
    <w:basedOn w:val="Standard"/>
    <w:link w:val="KommentartextZchn"/>
    <w:uiPriority w:val="99"/>
    <w:semiHidden/>
    <w:unhideWhenUsed/>
    <w:rsid w:val="0082320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2320F"/>
    <w:rPr>
      <w:sz w:val="20"/>
      <w:szCs w:val="20"/>
    </w:rPr>
  </w:style>
  <w:style w:type="paragraph" w:styleId="Kommentarthema">
    <w:name w:val="annotation subject"/>
    <w:basedOn w:val="Kommentartext"/>
    <w:next w:val="Kommentartext"/>
    <w:link w:val="KommentarthemaZchn"/>
    <w:uiPriority w:val="99"/>
    <w:semiHidden/>
    <w:unhideWhenUsed/>
    <w:rsid w:val="0082320F"/>
    <w:rPr>
      <w:b/>
      <w:bCs/>
    </w:rPr>
  </w:style>
  <w:style w:type="character" w:customStyle="1" w:styleId="KommentarthemaZchn">
    <w:name w:val="Kommentarthema Zchn"/>
    <w:basedOn w:val="KommentartextZchn"/>
    <w:link w:val="Kommentarthema"/>
    <w:uiPriority w:val="99"/>
    <w:semiHidden/>
    <w:rsid w:val="0082320F"/>
    <w:rPr>
      <w:b/>
      <w:bCs/>
      <w:sz w:val="20"/>
      <w:szCs w:val="20"/>
    </w:rPr>
  </w:style>
  <w:style w:type="paragraph" w:styleId="Sprechblasentext">
    <w:name w:val="Balloon Text"/>
    <w:basedOn w:val="Standard"/>
    <w:link w:val="SprechblasentextZchn"/>
    <w:uiPriority w:val="99"/>
    <w:semiHidden/>
    <w:unhideWhenUsed/>
    <w:rsid w:val="0082320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2320F"/>
    <w:rPr>
      <w:rFonts w:ascii="Segoe UI" w:hAnsi="Segoe UI" w:cs="Segoe UI"/>
      <w:sz w:val="18"/>
      <w:szCs w:val="18"/>
    </w:rPr>
  </w:style>
  <w:style w:type="paragraph" w:customStyle="1" w:styleId="LHbase-type11ptbold">
    <w:name w:val="LH_base-type 11pt bold"/>
    <w:basedOn w:val="LHbase-type11ptregular"/>
    <w:qFormat/>
    <w:rsid w:val="0043144F"/>
    <w:rPr>
      <w:b/>
    </w:rPr>
  </w:style>
  <w:style w:type="paragraph" w:customStyle="1" w:styleId="LHbase-type11ptregular">
    <w:name w:val="LH_base-type 11pt regular"/>
    <w:qFormat/>
    <w:rsid w:val="0043144F"/>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8489567">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1DEE61-A114-442F-91C2-992357CD0E08}">
  <ds:schemaRefs>
    <ds:schemaRef ds:uri="http://schemas.microsoft.com/sharepoint/v3/contenttype/forms"/>
  </ds:schemaRefs>
</ds:datastoreItem>
</file>

<file path=customXml/itemProps2.xml><?xml version="1.0" encoding="utf-8"?>
<ds:datastoreItem xmlns:ds="http://schemas.openxmlformats.org/officeDocument/2006/customXml" ds:itemID="{91B4571C-4456-453A-B35F-6414B49E7F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96935D97-965F-485F-B765-E95F091059C4}">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EFA8643B-043F-402D-8564-26CD4E77C1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642</Words>
  <Characters>4051</Characters>
  <Application>Microsoft Office Word</Application>
  <DocSecurity>0</DocSecurity>
  <Lines>33</Lines>
  <Paragraphs>9</Paragraphs>
  <ScaleCrop>false</ScaleCrop>
  <HeadingPairs>
    <vt:vector size="4" baseType="variant">
      <vt:variant>
        <vt:lpstr>Titel</vt:lpstr>
      </vt:variant>
      <vt:variant>
        <vt:i4>1</vt:i4>
      </vt:variant>
      <vt:variant>
        <vt:lpstr>Título</vt:lpstr>
      </vt:variant>
      <vt:variant>
        <vt:i4>1</vt:i4>
      </vt:variant>
    </vt:vector>
  </HeadingPairs>
  <TitlesOfParts>
    <vt:vector size="2" baseType="lpstr">
      <vt:lpstr>Headlin</vt:lpstr>
      <vt:lpstr>Headlin</vt:lpstr>
    </vt:vector>
  </TitlesOfParts>
  <Company>Liebherr</Company>
  <LinksUpToDate>false</LinksUpToDate>
  <CharactersWithSpaces>4684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4</cp:revision>
  <cp:lastPrinted>2022-03-15T12:58:00Z</cp:lastPrinted>
  <dcterms:created xsi:type="dcterms:W3CDTF">2022-04-01T08:07:00Z</dcterms:created>
  <dcterms:modified xsi:type="dcterms:W3CDTF">2022-04-06T13:28:00Z</dcterms:modified>
  <cp:category>Presseinformation</cp:category>
</cp:coreProperties>
</file>