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p>
    <w:p w:rsidR="00B81ED6" w:rsidRPr="00EA26F3" w:rsidRDefault="003827E3" w:rsidP="00EA26F3">
      <w:pPr>
        <w:pStyle w:val="Topline16"/>
      </w:pPr>
      <w:sdt>
        <w:sdtPr>
          <w:rPr>
            <w:rFonts w:cs="Arial"/>
            <w:szCs w:val="33"/>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9620F5">
            <w:rPr>
              <w:rFonts w:cs="Arial"/>
              <w:szCs w:val="33"/>
              <w:lang w:val="en-US"/>
            </w:rPr>
            <w:t>Press release</w:t>
          </w:r>
        </w:sdtContent>
      </w:sdt>
    </w:p>
    <w:p w:rsidR="00F62892" w:rsidRPr="000E4D0E" w:rsidRDefault="003827E3" w:rsidP="00AC2129">
      <w:pPr>
        <w:pStyle w:val="Titel"/>
        <w:spacing w:line="660" w:lineRule="exact"/>
        <w:rPr>
          <w:lang w:val="en-US"/>
        </w:rPr>
      </w:pPr>
      <w:sdt>
        <w:sdtPr>
          <w:rPr>
            <w:szCs w:val="32"/>
            <w:lang w:val="en-US"/>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DC796C">
            <w:rPr>
              <w:szCs w:val="32"/>
              <w:lang w:val="en-US"/>
            </w:rPr>
            <w:t>Liebherr and HAL sign Memorandum of Understanding</w:t>
          </w:r>
        </w:sdtContent>
      </w:sdt>
    </w:p>
    <w:p w:rsidR="00B81ED6" w:rsidRPr="000E4D0E"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rsidR="00380902" w:rsidRPr="00380902" w:rsidRDefault="00380902" w:rsidP="00380902">
      <w:pPr>
        <w:pStyle w:val="StandardWeb"/>
        <w:spacing w:after="225"/>
        <w:rPr>
          <w:rFonts w:ascii="Arial" w:hAnsi="Arial" w:cstheme="minorBidi"/>
          <w:b/>
          <w:bCs/>
          <w:noProof/>
          <w:sz w:val="22"/>
          <w:szCs w:val="22"/>
          <w:lang w:val="en-US" w:eastAsia="de-DE"/>
        </w:rPr>
      </w:pPr>
      <w:r w:rsidRPr="00380902">
        <w:rPr>
          <w:rFonts w:ascii="Arial" w:hAnsi="Arial" w:cstheme="minorBidi"/>
          <w:b/>
          <w:bCs/>
          <w:noProof/>
          <w:sz w:val="22"/>
          <w:szCs w:val="22"/>
          <w:lang w:val="en-US" w:eastAsia="de-DE"/>
        </w:rPr>
        <w:t>Hindustan Aeronautics Limited (HAL) and Liebherr signed a Memorandum of Understanding that lays the basis for future strategic cooperations in the field of on-board systems for HAL’s curren</w:t>
      </w:r>
      <w:r>
        <w:rPr>
          <w:rFonts w:ascii="Arial" w:hAnsi="Arial" w:cstheme="minorBidi"/>
          <w:b/>
          <w:bCs/>
          <w:noProof/>
          <w:sz w:val="22"/>
          <w:szCs w:val="22"/>
          <w:lang w:val="en-US" w:eastAsia="de-DE"/>
        </w:rPr>
        <w:t>t and future aircraft programs.</w:t>
      </w:r>
    </w:p>
    <w:p w:rsidR="00380902" w:rsidRPr="00380902" w:rsidRDefault="000E4D0E" w:rsidP="00380902">
      <w:pPr>
        <w:pStyle w:val="StandardWeb"/>
        <w:spacing w:after="225"/>
        <w:rPr>
          <w:rFonts w:ascii="Arial" w:eastAsia="Calibri" w:hAnsi="Arial" w:cs="Arial"/>
          <w:sz w:val="22"/>
          <w:szCs w:val="22"/>
          <w:lang w:val="en-US" w:eastAsia="de-DE"/>
        </w:rPr>
      </w:pPr>
      <w:r w:rsidRPr="00BC3E45">
        <w:rPr>
          <w:rFonts w:ascii="Arial" w:hAnsi="Arial" w:cs="Arial"/>
          <w:sz w:val="22"/>
          <w:szCs w:val="22"/>
          <w:lang w:val="en-US"/>
        </w:rPr>
        <w:t>Toulouse</w:t>
      </w:r>
      <w:r w:rsidR="009620F5" w:rsidRPr="00BC3E45">
        <w:rPr>
          <w:rFonts w:ascii="Arial" w:hAnsi="Arial" w:cs="Arial"/>
          <w:sz w:val="22"/>
          <w:szCs w:val="22"/>
          <w:lang w:val="en-US"/>
        </w:rPr>
        <w:t xml:space="preserve"> (</w:t>
      </w:r>
      <w:r w:rsidRPr="00BC3E45">
        <w:rPr>
          <w:rFonts w:ascii="Arial" w:hAnsi="Arial" w:cs="Arial"/>
          <w:sz w:val="22"/>
          <w:szCs w:val="22"/>
          <w:lang w:val="en-US"/>
        </w:rPr>
        <w:t>France</w:t>
      </w:r>
      <w:r w:rsidR="009620F5" w:rsidRPr="00BC3E45">
        <w:rPr>
          <w:rFonts w:ascii="Arial" w:hAnsi="Arial" w:cs="Arial"/>
          <w:sz w:val="22"/>
          <w:szCs w:val="22"/>
          <w:lang w:val="en-US"/>
        </w:rPr>
        <w:t xml:space="preserve">), </w:t>
      </w:r>
      <w:r w:rsidR="00DC796C">
        <w:rPr>
          <w:rFonts w:ascii="Arial" w:hAnsi="Arial" w:cs="Arial"/>
          <w:sz w:val="22"/>
          <w:szCs w:val="22"/>
          <w:lang w:val="en-US"/>
        </w:rPr>
        <w:t>April</w:t>
      </w:r>
      <w:r w:rsidR="00AC6023">
        <w:rPr>
          <w:rFonts w:ascii="Arial" w:hAnsi="Arial" w:cs="Arial"/>
          <w:sz w:val="22"/>
          <w:szCs w:val="22"/>
          <w:lang w:val="en-US"/>
        </w:rPr>
        <w:t xml:space="preserve"> 2022 </w:t>
      </w:r>
      <w:r w:rsidR="009A3D17" w:rsidRPr="00BC3E45">
        <w:rPr>
          <w:rFonts w:ascii="Arial" w:hAnsi="Arial" w:cs="Arial"/>
          <w:sz w:val="22"/>
          <w:szCs w:val="22"/>
          <w:lang w:val="en-US"/>
        </w:rPr>
        <w:t>–</w:t>
      </w:r>
      <w:r w:rsidR="00AC6023">
        <w:rPr>
          <w:rFonts w:ascii="Arial" w:hAnsi="Arial" w:cs="Arial"/>
          <w:sz w:val="22"/>
          <w:szCs w:val="22"/>
          <w:lang w:val="en-US"/>
        </w:rPr>
        <w:t xml:space="preserve"> </w:t>
      </w:r>
      <w:r w:rsidR="00056D9C">
        <w:rPr>
          <w:rFonts w:ascii="Arial" w:eastAsia="Calibri" w:hAnsi="Arial" w:cs="Arial"/>
          <w:sz w:val="22"/>
          <w:szCs w:val="22"/>
          <w:lang w:val="en-US" w:eastAsia="de-DE"/>
        </w:rPr>
        <w:t>Within</w:t>
      </w:r>
      <w:r w:rsidR="00380902" w:rsidRPr="00380902">
        <w:rPr>
          <w:rFonts w:ascii="Arial" w:eastAsia="Calibri" w:hAnsi="Arial" w:cs="Arial"/>
          <w:sz w:val="22"/>
          <w:szCs w:val="22"/>
          <w:lang w:val="en-US" w:eastAsia="de-DE"/>
        </w:rPr>
        <w:t xml:space="preserve"> the frame of </w:t>
      </w:r>
      <w:r w:rsidR="00056D9C">
        <w:rPr>
          <w:rFonts w:ascii="Arial" w:eastAsia="Calibri" w:hAnsi="Arial" w:cs="Arial"/>
          <w:sz w:val="22"/>
          <w:szCs w:val="22"/>
          <w:lang w:val="en-US" w:eastAsia="de-DE"/>
        </w:rPr>
        <w:t>the</w:t>
      </w:r>
      <w:r w:rsidR="00380902" w:rsidRPr="00380902">
        <w:rPr>
          <w:rFonts w:ascii="Arial" w:eastAsia="Calibri" w:hAnsi="Arial" w:cs="Arial"/>
          <w:sz w:val="22"/>
          <w:szCs w:val="22"/>
          <w:lang w:val="en-US" w:eastAsia="de-DE"/>
        </w:rPr>
        <w:t xml:space="preserve"> </w:t>
      </w:r>
      <w:r w:rsidR="007308DA">
        <w:rPr>
          <w:rFonts w:ascii="Arial" w:eastAsia="Calibri" w:hAnsi="Arial" w:cs="Arial"/>
          <w:sz w:val="22"/>
          <w:szCs w:val="22"/>
          <w:lang w:val="en-US" w:eastAsia="de-DE"/>
        </w:rPr>
        <w:t>agreement</w:t>
      </w:r>
      <w:r w:rsidR="00380902" w:rsidRPr="00380902">
        <w:rPr>
          <w:rFonts w:ascii="Arial" w:eastAsia="Calibri" w:hAnsi="Arial" w:cs="Arial"/>
          <w:sz w:val="22"/>
          <w:szCs w:val="22"/>
          <w:lang w:val="en-US" w:eastAsia="de-DE"/>
        </w:rPr>
        <w:t xml:space="preserve">, </w:t>
      </w:r>
      <w:r w:rsidR="007308DA">
        <w:rPr>
          <w:rFonts w:ascii="Arial" w:eastAsia="Calibri" w:hAnsi="Arial" w:cs="Arial"/>
          <w:sz w:val="22"/>
          <w:szCs w:val="22"/>
          <w:lang w:val="en-US" w:eastAsia="de-DE"/>
        </w:rPr>
        <w:t>Indian aircraft manufacturer</w:t>
      </w:r>
      <w:r w:rsidR="00380902" w:rsidRPr="00380902">
        <w:rPr>
          <w:rFonts w:ascii="Arial" w:eastAsia="Calibri" w:hAnsi="Arial" w:cs="Arial"/>
          <w:sz w:val="22"/>
          <w:szCs w:val="22"/>
          <w:lang w:val="en-US" w:eastAsia="de-DE"/>
        </w:rPr>
        <w:t xml:space="preserve"> </w:t>
      </w:r>
      <w:r w:rsidR="00056D9C">
        <w:rPr>
          <w:rFonts w:ascii="Arial" w:eastAsia="Calibri" w:hAnsi="Arial" w:cs="Arial"/>
          <w:sz w:val="22"/>
          <w:szCs w:val="22"/>
          <w:lang w:val="en-US" w:eastAsia="de-DE"/>
        </w:rPr>
        <w:t xml:space="preserve">HAL </w:t>
      </w:r>
      <w:r w:rsidR="00380902" w:rsidRPr="00380902">
        <w:rPr>
          <w:rFonts w:ascii="Arial" w:eastAsia="Calibri" w:hAnsi="Arial" w:cs="Arial"/>
          <w:sz w:val="22"/>
          <w:szCs w:val="22"/>
          <w:lang w:val="en-US" w:eastAsia="de-DE"/>
        </w:rPr>
        <w:t>and</w:t>
      </w:r>
      <w:r w:rsidR="00056D9C">
        <w:rPr>
          <w:rFonts w:ascii="Arial" w:eastAsia="Calibri" w:hAnsi="Arial" w:cs="Arial"/>
          <w:sz w:val="22"/>
          <w:szCs w:val="22"/>
          <w:lang w:val="en-US" w:eastAsia="de-DE"/>
        </w:rPr>
        <w:t xml:space="preserve"> OEM</w:t>
      </w:r>
      <w:r w:rsidR="00380902" w:rsidRPr="00380902">
        <w:rPr>
          <w:rFonts w:ascii="Arial" w:eastAsia="Calibri" w:hAnsi="Arial" w:cs="Arial"/>
          <w:sz w:val="22"/>
          <w:szCs w:val="22"/>
          <w:lang w:val="en-US" w:eastAsia="de-DE"/>
        </w:rPr>
        <w:t xml:space="preserve"> Liebherr</w:t>
      </w:r>
      <w:r w:rsidR="007308DA">
        <w:rPr>
          <w:rFonts w:ascii="Arial" w:eastAsia="Calibri" w:hAnsi="Arial" w:cs="Arial"/>
          <w:sz w:val="22"/>
          <w:szCs w:val="22"/>
          <w:lang w:val="en-US" w:eastAsia="de-DE"/>
        </w:rPr>
        <w:t>-Aerospace</w:t>
      </w:r>
      <w:r w:rsidR="00380902" w:rsidRPr="00380902">
        <w:rPr>
          <w:rFonts w:ascii="Arial" w:eastAsia="Calibri" w:hAnsi="Arial" w:cs="Arial"/>
          <w:sz w:val="22"/>
          <w:szCs w:val="22"/>
          <w:lang w:val="en-US" w:eastAsia="de-DE"/>
        </w:rPr>
        <w:t xml:space="preserve"> will cooperate to identify and define the best solutions for HAL’s fixed-wing and rotary-wing aircraft in landing gears, actuation, air management</w:t>
      </w:r>
      <w:r w:rsidR="00380902">
        <w:rPr>
          <w:rFonts w:ascii="Arial" w:eastAsia="Calibri" w:hAnsi="Arial" w:cs="Arial"/>
          <w:sz w:val="22"/>
          <w:szCs w:val="22"/>
          <w:lang w:val="en-US" w:eastAsia="de-DE"/>
        </w:rPr>
        <w:t>, and power conversion systems.</w:t>
      </w:r>
    </w:p>
    <w:p w:rsidR="000C6D6D" w:rsidRDefault="00380902" w:rsidP="00380902">
      <w:pPr>
        <w:pStyle w:val="StandardWeb"/>
        <w:spacing w:after="225"/>
        <w:rPr>
          <w:rFonts w:ascii="Arial" w:eastAsia="Calibri" w:hAnsi="Arial" w:cs="Arial"/>
          <w:sz w:val="22"/>
          <w:szCs w:val="22"/>
          <w:lang w:val="en-US" w:eastAsia="de-DE"/>
        </w:rPr>
      </w:pPr>
      <w:r w:rsidRPr="00380902">
        <w:rPr>
          <w:rFonts w:ascii="Arial" w:eastAsia="Calibri" w:hAnsi="Arial" w:cs="Arial"/>
          <w:sz w:val="22"/>
          <w:szCs w:val="22"/>
          <w:lang w:val="en-US" w:eastAsia="de-DE"/>
        </w:rPr>
        <w:t xml:space="preserve">This Memorandum of Understanding is a great additional step in the collaboration between HAL and </w:t>
      </w:r>
      <w:r w:rsidR="007308DA" w:rsidRPr="00380902">
        <w:rPr>
          <w:rFonts w:ascii="Arial" w:eastAsia="Calibri" w:hAnsi="Arial" w:cs="Arial"/>
          <w:sz w:val="22"/>
          <w:szCs w:val="22"/>
          <w:lang w:val="en-US" w:eastAsia="de-DE"/>
        </w:rPr>
        <w:t>Liebherr that</w:t>
      </w:r>
      <w:r w:rsidRPr="00380902">
        <w:rPr>
          <w:rFonts w:ascii="Arial" w:eastAsia="Calibri" w:hAnsi="Arial" w:cs="Arial"/>
          <w:sz w:val="22"/>
          <w:szCs w:val="22"/>
          <w:lang w:val="en-US" w:eastAsia="de-DE"/>
        </w:rPr>
        <w:t xml:space="preserve"> dates back several decades. Together with the strengthening of Liebherr</w:t>
      </w:r>
      <w:r w:rsidR="007308DA">
        <w:rPr>
          <w:rFonts w:ascii="Arial" w:eastAsia="Calibri" w:hAnsi="Arial" w:cs="Arial"/>
          <w:sz w:val="22"/>
          <w:szCs w:val="22"/>
          <w:lang w:val="en-US" w:eastAsia="de-DE"/>
        </w:rPr>
        <w:t>-Aerospace</w:t>
      </w:r>
      <w:r w:rsidRPr="00380902">
        <w:rPr>
          <w:rFonts w:ascii="Arial" w:eastAsia="Calibri" w:hAnsi="Arial" w:cs="Arial"/>
          <w:sz w:val="22"/>
          <w:szCs w:val="22"/>
          <w:lang w:val="en-US" w:eastAsia="de-DE"/>
        </w:rPr>
        <w:t xml:space="preserve">’s presence in India, the signature of the </w:t>
      </w:r>
      <w:r w:rsidR="007308DA">
        <w:rPr>
          <w:rFonts w:ascii="Arial" w:eastAsia="Calibri" w:hAnsi="Arial" w:cs="Arial"/>
          <w:sz w:val="22"/>
          <w:szCs w:val="22"/>
          <w:lang w:val="en-US" w:eastAsia="de-DE"/>
        </w:rPr>
        <w:t>contract</w:t>
      </w:r>
      <w:r w:rsidRPr="00380902">
        <w:rPr>
          <w:rFonts w:ascii="Arial" w:eastAsia="Calibri" w:hAnsi="Arial" w:cs="Arial"/>
          <w:sz w:val="22"/>
          <w:szCs w:val="22"/>
          <w:lang w:val="en-US" w:eastAsia="de-DE"/>
        </w:rPr>
        <w:t xml:space="preserve"> will enable the acceleration of additional joint projects between HAL and Liebherr.</w:t>
      </w:r>
    </w:p>
    <w:p w:rsidR="00380902" w:rsidRDefault="00380902" w:rsidP="00380902">
      <w:pPr>
        <w:pStyle w:val="StandardWeb"/>
        <w:spacing w:after="225"/>
        <w:rPr>
          <w:lang w:val="en-GB"/>
        </w:rPr>
      </w:pPr>
    </w:p>
    <w:p w:rsidR="00E71E43" w:rsidRPr="00A841C1" w:rsidRDefault="00E71E43" w:rsidP="00E71E43">
      <w:pPr>
        <w:pStyle w:val="BoilerplateCopyhead9Pt"/>
        <w:rPr>
          <w:lang w:val="en-GB"/>
        </w:rPr>
      </w:pPr>
      <w:r w:rsidRPr="00A841C1">
        <w:rPr>
          <w:lang w:val="en-GB"/>
        </w:rPr>
        <w:t xml:space="preserve">About </w:t>
      </w:r>
      <w:r>
        <w:rPr>
          <w:lang w:val="en-GB"/>
        </w:rPr>
        <w:t>Liebherr-Aerospace &amp; Transportation</w:t>
      </w:r>
    </w:p>
    <w:p w:rsidR="00E71E43" w:rsidRPr="00662A5A" w:rsidRDefault="00E71E43" w:rsidP="00E71E43">
      <w:pPr>
        <w:pStyle w:val="BoilerplateCopyhead9Pt"/>
        <w:rPr>
          <w:b w:val="0"/>
          <w:lang w:val="en-GB"/>
        </w:rPr>
      </w:pPr>
      <w:r w:rsidRPr="00662A5A">
        <w:rPr>
          <w:b w:val="0"/>
          <w:lang w:val="en-GB"/>
        </w:rPr>
        <w:t xml:space="preserve">Liebherr-Aerospace &amp; Transportation SAS, Toulouse (France), is one of eleven divisional control companies within the Liebherr Group and coordinates all activities in the aerospace and transportation systems sectors. </w:t>
      </w:r>
    </w:p>
    <w:p w:rsidR="00E71E43" w:rsidRPr="00662A5A" w:rsidRDefault="00E71E43" w:rsidP="00E71E43">
      <w:pPr>
        <w:pStyle w:val="BoilerplateCopyhead9Pt"/>
        <w:rPr>
          <w:b w:val="0"/>
          <w:lang w:val="en-GB"/>
        </w:rPr>
      </w:pPr>
      <w:r w:rsidRPr="00662A5A">
        <w:rPr>
          <w:b w:val="0"/>
          <w:lang w:val="en-GB"/>
        </w:rPr>
        <w:t xml:space="preserve">Liebherr-Aerospace is a leading supplier of systems for the aviation industry and has more than six decades of experience in this field. The range of aviation equipment produced by Liebherr for the civil and </w:t>
      </w:r>
      <w:r w:rsidR="005805E5">
        <w:rPr>
          <w:b w:val="0"/>
          <w:lang w:val="en-GB"/>
        </w:rPr>
        <w:t>defense</w:t>
      </w:r>
      <w:r w:rsidRPr="00662A5A">
        <w:rPr>
          <w:b w:val="0"/>
          <w:lang w:val="en-GB"/>
        </w:rPr>
        <w:t xml:space="preserve"> sectors includes flight control and actuation systems, gears and gearboxes, landing gear and air management systems as well as electronics. These systems are deployed in wide-bodied aircraft, single aisle and regional aircraft, business jets, </w:t>
      </w:r>
      <w:r w:rsidR="005805E5">
        <w:rPr>
          <w:b w:val="0"/>
          <w:lang w:val="en-GB"/>
        </w:rPr>
        <w:t>defense</w:t>
      </w:r>
      <w:r w:rsidRPr="00662A5A">
        <w:rPr>
          <w:b w:val="0"/>
          <w:lang w:val="en-GB"/>
        </w:rPr>
        <w:t xml:space="preserve"> aircraft, </w:t>
      </w:r>
      <w:r w:rsidR="005805E5">
        <w:rPr>
          <w:b w:val="0"/>
          <w:lang w:val="en-GB"/>
        </w:rPr>
        <w:t>defense</w:t>
      </w:r>
      <w:r w:rsidRPr="00662A5A">
        <w:rPr>
          <w:b w:val="0"/>
          <w:lang w:val="en-GB"/>
        </w:rPr>
        <w:t xml:space="preserve"> transporters, </w:t>
      </w:r>
      <w:r w:rsidR="005805E5">
        <w:rPr>
          <w:b w:val="0"/>
          <w:lang w:val="en-GB"/>
        </w:rPr>
        <w:t>defense training aircraft and</w:t>
      </w:r>
      <w:r w:rsidRPr="00662A5A">
        <w:rPr>
          <w:b w:val="0"/>
          <w:lang w:val="en-GB"/>
        </w:rPr>
        <w:t xml:space="preserve"> civil and </w:t>
      </w:r>
      <w:r w:rsidR="005805E5">
        <w:rPr>
          <w:b w:val="0"/>
          <w:lang w:val="en-GB"/>
        </w:rPr>
        <w:t>defense</w:t>
      </w:r>
      <w:r w:rsidRPr="00662A5A">
        <w:rPr>
          <w:b w:val="0"/>
          <w:lang w:val="en-GB"/>
        </w:rPr>
        <w:t xml:space="preserve"> helicopters.</w:t>
      </w:r>
    </w:p>
    <w:p w:rsidR="00E71E43" w:rsidRDefault="00E71E43" w:rsidP="00E71E43">
      <w:pPr>
        <w:pStyle w:val="BoilerplateCopyhead9Pt"/>
        <w:rPr>
          <w:b w:val="0"/>
          <w:lang w:val="en-GB"/>
        </w:rPr>
      </w:pPr>
      <w:r w:rsidRPr="00662A5A">
        <w:rPr>
          <w:b w:val="0"/>
          <w:lang w:val="en-GB"/>
        </w:rPr>
        <w:t>Liebherr’s aerospace and transportation sys</w:t>
      </w:r>
      <w:r>
        <w:rPr>
          <w:b w:val="0"/>
          <w:lang w:val="en-GB"/>
        </w:rPr>
        <w:t>tems division employs around 6,0</w:t>
      </w:r>
      <w:r w:rsidRPr="00662A5A">
        <w:rPr>
          <w:b w:val="0"/>
          <w:lang w:val="en-GB"/>
        </w:rPr>
        <w:t xml:space="preserve">00 people. It has four </w:t>
      </w:r>
      <w:proofErr w:type="gramStart"/>
      <w:r w:rsidRPr="00662A5A">
        <w:rPr>
          <w:b w:val="0"/>
          <w:lang w:val="en-GB"/>
        </w:rPr>
        <w:t>aviation equipment production plants</w:t>
      </w:r>
      <w:proofErr w:type="gramEnd"/>
      <w:r w:rsidRPr="00662A5A">
        <w:rPr>
          <w:b w:val="0"/>
          <w:lang w:val="en-GB"/>
        </w:rPr>
        <w:t xml:space="preserve"> at Lindenberg (Germany), Toulouse (France), Guaratinguetá (Brazil) and Nizhny Novgorod (Russia). These production sites offer a worldwide service with additional customer service centers in Saline (Michigan/USA), Seattle (Washington/USA), Montreal (Canada), Hamburg (Germany), Moscow (Russia), Dubai (UAE), Bangalore (India), Singapore and Shanghai (People’s Republic of China).</w:t>
      </w:r>
    </w:p>
    <w:p w:rsidR="00AB517E" w:rsidRDefault="00AB517E" w:rsidP="009620F5">
      <w:pPr>
        <w:pStyle w:val="BoilerplateCopyhead9Pt"/>
      </w:pPr>
    </w:p>
    <w:p w:rsidR="009620F5" w:rsidRPr="002D1A7C" w:rsidRDefault="009620F5" w:rsidP="009620F5">
      <w:pPr>
        <w:pStyle w:val="BoilerplateCopyhead9Pt"/>
      </w:pPr>
      <w:r w:rsidRPr="002D1A7C">
        <w:t>About the Liebherr Group</w:t>
      </w:r>
    </w:p>
    <w:p w:rsidR="009620F5" w:rsidRDefault="009620F5" w:rsidP="009620F5">
      <w:pPr>
        <w:pStyle w:val="BoilerplateCopytext9Pt"/>
      </w:pPr>
      <w:r w:rsidRPr="00C7099A">
        <w:t xml:space="preserve">The Liebherr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rsidR="003827E3">
        <w:t xml:space="preserve"> all continents. In 2021</w:t>
      </w:r>
      <w:r>
        <w:t>, it</w:t>
      </w:r>
      <w:r w:rsidR="00DC3B16">
        <w:t xml:space="preserve"> </w:t>
      </w:r>
      <w:r>
        <w:t>employed</w:t>
      </w:r>
      <w:r w:rsidR="003827E3">
        <w:t xml:space="preserve"> around 49</w:t>
      </w:r>
      <w:r w:rsidRPr="00C7099A">
        <w:t>,000 staff and achie</w:t>
      </w:r>
      <w:r w:rsidR="003827E3">
        <w:t>ved combined revenues of over 11.6</w:t>
      </w:r>
      <w:bookmarkStart w:id="0" w:name="_GoBack"/>
      <w:bookmarkEnd w:id="0"/>
      <w:r w:rsidRPr="00C7099A">
        <w:t xml:space="preserve"> billion euros. </w:t>
      </w:r>
      <w:r w:rsidRPr="00DC3B16">
        <w:t xml:space="preserve">Liebherr was founded in </w:t>
      </w:r>
      <w:proofErr w:type="spellStart"/>
      <w:r w:rsidRPr="00DC3B16">
        <w:t>Kirchdorf</w:t>
      </w:r>
      <w:proofErr w:type="spellEnd"/>
      <w:r w:rsidR="00DC3B16">
        <w:t xml:space="preserve"> </w:t>
      </w:r>
      <w:proofErr w:type="gramStart"/>
      <w:r w:rsidRPr="00DC3B16">
        <w:t>an</w:t>
      </w:r>
      <w:proofErr w:type="gramEnd"/>
      <w:r w:rsidRPr="00DC3B16">
        <w:t xml:space="preserve"> der </w:t>
      </w:r>
      <w:proofErr w:type="spellStart"/>
      <w:r w:rsidRPr="00DC3B16">
        <w:t>Iller</w:t>
      </w:r>
      <w:proofErr w:type="spellEnd"/>
      <w:r w:rsidRPr="00DC3B16">
        <w:t xml:space="preserve"> in Southern Germany</w:t>
      </w:r>
      <w:r w:rsidR="00DC3B16" w:rsidRPr="00D3497D">
        <w:t xml:space="preserve"> </w:t>
      </w:r>
      <w:r w:rsidRPr="00DC3B16">
        <w:t xml:space="preserve">in 1949. </w:t>
      </w:r>
      <w:r w:rsidRPr="00C7099A">
        <w:t>Since then, the employees have been pursuing the goal of achieving continuous technological innovation, and bringing industry-leading solutions to its customers.</w:t>
      </w:r>
    </w:p>
    <w:p w:rsidR="00CF3C93" w:rsidRPr="00C7099A" w:rsidRDefault="00CF3C93" w:rsidP="009620F5">
      <w:pPr>
        <w:pStyle w:val="BoilerplateCopytext9Pt"/>
      </w:pPr>
    </w:p>
    <w:p w:rsidR="00DC3073" w:rsidRPr="00DC796C" w:rsidRDefault="00AF3A88" w:rsidP="0081290F">
      <w:pPr>
        <w:rPr>
          <w:rFonts w:ascii="Arial" w:hAnsi="Arial" w:cs="Arial"/>
          <w:b/>
          <w:lang w:val="en-US"/>
        </w:rPr>
      </w:pPr>
      <w:r w:rsidRPr="00D3497D">
        <w:rPr>
          <w:lang w:val="en-US"/>
        </w:rPr>
        <w:br/>
      </w:r>
      <w:r w:rsidR="00DC796C" w:rsidRPr="00DC796C">
        <w:rPr>
          <w:rFonts w:ascii="Arial" w:hAnsi="Arial" w:cs="Arial"/>
          <w:b/>
          <w:lang w:val="en-US"/>
        </w:rPr>
        <w:t>Image</w:t>
      </w:r>
    </w:p>
    <w:p w:rsidR="00DC796C" w:rsidRDefault="003827E3" w:rsidP="0081290F">
      <w:pPr>
        <w:rPr>
          <w:lang w:val="en-US"/>
        </w:rPr>
      </w:pPr>
      <w:r>
        <w:rPr>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5.8pt;height:116.4pt">
            <v:imagedata r:id="rId8" o:title="Pressebild-HAL-MoU-03-2022_web"/>
          </v:shape>
        </w:pict>
      </w:r>
    </w:p>
    <w:p w:rsidR="00DC796C" w:rsidRPr="00DC796C" w:rsidRDefault="00DC796C" w:rsidP="0081290F">
      <w:pPr>
        <w:rPr>
          <w:rFonts w:ascii="Arial" w:hAnsi="Arial" w:cs="Arial"/>
          <w:sz w:val="18"/>
          <w:szCs w:val="18"/>
          <w:lang w:val="en-US"/>
        </w:rPr>
      </w:pPr>
      <w:proofErr w:type="gramStart"/>
      <w:r>
        <w:rPr>
          <w:rFonts w:ascii="Arial" w:hAnsi="Arial" w:cs="Arial"/>
          <w:sz w:val="18"/>
          <w:szCs w:val="18"/>
          <w:lang w:val="en-US"/>
        </w:rPr>
        <w:t>l</w:t>
      </w:r>
      <w:r w:rsidRPr="00DC796C">
        <w:rPr>
          <w:rFonts w:ascii="Arial" w:hAnsi="Arial" w:cs="Arial"/>
          <w:sz w:val="18"/>
          <w:szCs w:val="18"/>
          <w:lang w:val="en-US"/>
        </w:rPr>
        <w:t>iebherr-hal-mou-signing-ceremony-2022.jpg</w:t>
      </w:r>
      <w:proofErr w:type="gramEnd"/>
      <w:r>
        <w:rPr>
          <w:rFonts w:ascii="Arial" w:hAnsi="Arial" w:cs="Arial"/>
          <w:sz w:val="18"/>
          <w:szCs w:val="18"/>
          <w:lang w:val="en-US"/>
        </w:rPr>
        <w:br/>
      </w:r>
      <w:r>
        <w:rPr>
          <w:rFonts w:ascii="Arial" w:hAnsi="Arial" w:cs="Arial"/>
          <w:sz w:val="18"/>
          <w:szCs w:val="18"/>
          <w:lang w:val="en-US"/>
        </w:rPr>
        <w:br/>
        <w:t>Arup Chatterjee, Board Member and Director Engineering and R&amp;D of HAL, and Nicolas Bonleux, Managing Director and Chief Commercial Officer of Liebherr-Aerospace &amp; Transportation SAS</w:t>
      </w:r>
      <w:r w:rsidR="001E5C29">
        <w:rPr>
          <w:rFonts w:ascii="Arial" w:hAnsi="Arial" w:cs="Arial"/>
          <w:sz w:val="18"/>
          <w:szCs w:val="18"/>
          <w:lang w:val="en-US"/>
        </w:rPr>
        <w:t>,</w:t>
      </w:r>
      <w:r>
        <w:rPr>
          <w:rFonts w:ascii="Arial" w:hAnsi="Arial" w:cs="Arial"/>
          <w:sz w:val="18"/>
          <w:szCs w:val="18"/>
          <w:lang w:val="en-US"/>
        </w:rPr>
        <w:t xml:space="preserve"> shake hands after the signature of the </w:t>
      </w:r>
      <w:proofErr w:type="spellStart"/>
      <w:r>
        <w:rPr>
          <w:rFonts w:ascii="Arial" w:hAnsi="Arial" w:cs="Arial"/>
          <w:sz w:val="18"/>
          <w:szCs w:val="18"/>
          <w:lang w:val="en-US"/>
        </w:rPr>
        <w:t>MoU</w:t>
      </w:r>
      <w:proofErr w:type="spellEnd"/>
      <w:r>
        <w:rPr>
          <w:rFonts w:ascii="Arial" w:hAnsi="Arial" w:cs="Arial"/>
          <w:sz w:val="18"/>
          <w:szCs w:val="18"/>
          <w:lang w:val="en-US"/>
        </w:rPr>
        <w:t xml:space="preserve">. </w:t>
      </w:r>
    </w:p>
    <w:p w:rsidR="00DC796C" w:rsidRPr="00DC3073" w:rsidRDefault="00DC796C" w:rsidP="0081290F">
      <w:pPr>
        <w:rPr>
          <w:lang w:val="en-US"/>
        </w:rPr>
      </w:pPr>
    </w:p>
    <w:p w:rsidR="009620F5" w:rsidRPr="00112840" w:rsidRDefault="009620F5" w:rsidP="009620F5">
      <w:pPr>
        <w:pStyle w:val="Copyhead11Pt"/>
      </w:pPr>
      <w:r w:rsidRPr="00112840">
        <w:t>Contact person</w:t>
      </w:r>
    </w:p>
    <w:p w:rsidR="00E71E43" w:rsidRDefault="00E71E43" w:rsidP="00E71E43">
      <w:pPr>
        <w:spacing w:after="300" w:line="300" w:lineRule="exact"/>
        <w:rPr>
          <w:rFonts w:ascii="Arial" w:eastAsia="Times New Roman" w:hAnsi="Arial" w:cs="Times New Roman"/>
          <w:szCs w:val="18"/>
          <w:lang w:val="en-GB" w:eastAsia="de-DE"/>
        </w:rPr>
      </w:pPr>
      <w:r w:rsidRPr="00E71E43">
        <w:rPr>
          <w:rFonts w:ascii="Arial" w:eastAsia="Times New Roman" w:hAnsi="Arial" w:cs="Times New Roman"/>
          <w:szCs w:val="18"/>
          <w:lang w:val="en-GB" w:eastAsia="de-DE"/>
        </w:rPr>
        <w:t>Ute Braam</w:t>
      </w:r>
      <w:r w:rsidRPr="00E71E43">
        <w:rPr>
          <w:rFonts w:ascii="Arial" w:eastAsia="Times New Roman" w:hAnsi="Arial" w:cs="Times New Roman"/>
          <w:szCs w:val="18"/>
          <w:lang w:val="en-GB" w:eastAsia="de-DE"/>
        </w:rPr>
        <w:br/>
        <w:t>Corporate Communications</w:t>
      </w:r>
      <w:r w:rsidRPr="00E71E43">
        <w:rPr>
          <w:rFonts w:ascii="Arial" w:eastAsia="Times New Roman" w:hAnsi="Arial" w:cs="Times New Roman"/>
          <w:szCs w:val="18"/>
          <w:lang w:val="en-GB" w:eastAsia="de-DE"/>
        </w:rPr>
        <w:br/>
        <w:t>Phone: +49 8381 / 46 - 4403</w:t>
      </w:r>
      <w:r w:rsidRPr="00E71E43">
        <w:rPr>
          <w:rFonts w:ascii="Arial" w:eastAsia="Times New Roman" w:hAnsi="Arial" w:cs="Times New Roman"/>
          <w:szCs w:val="18"/>
          <w:lang w:val="en-GB" w:eastAsia="de-DE"/>
        </w:rPr>
        <w:br/>
      </w:r>
      <w:proofErr w:type="gramStart"/>
      <w:r w:rsidR="00DC3B16" w:rsidRPr="00E71E43">
        <w:rPr>
          <w:rFonts w:ascii="Arial" w:eastAsia="Times New Roman" w:hAnsi="Arial" w:cs="Times New Roman"/>
          <w:szCs w:val="18"/>
          <w:lang w:val="en-GB" w:eastAsia="de-DE"/>
        </w:rPr>
        <w:t>E-mail</w:t>
      </w:r>
      <w:r w:rsidR="00DC3B16">
        <w:rPr>
          <w:rFonts w:ascii="Arial" w:eastAsia="Times New Roman" w:hAnsi="Arial" w:cs="Times New Roman"/>
          <w:szCs w:val="18"/>
          <w:lang w:val="en-GB" w:eastAsia="de-DE"/>
        </w:rPr>
        <w:t>:</w:t>
      </w:r>
      <w:proofErr w:type="gramEnd"/>
      <w:r w:rsidRPr="00E71E43">
        <w:rPr>
          <w:rFonts w:ascii="Arial" w:eastAsia="Times New Roman" w:hAnsi="Arial" w:cs="Times New Roman"/>
          <w:szCs w:val="18"/>
          <w:lang w:val="en-GB" w:eastAsia="de-DE"/>
        </w:rPr>
        <w:t xml:space="preserve"> ute.braam@liebherr.com </w:t>
      </w:r>
    </w:p>
    <w:p w:rsidR="00E71E43" w:rsidRPr="00E71E43" w:rsidRDefault="00E71E43" w:rsidP="00E71E43">
      <w:pPr>
        <w:spacing w:after="300" w:line="300" w:lineRule="exact"/>
        <w:rPr>
          <w:rFonts w:ascii="Arial" w:eastAsia="Times New Roman" w:hAnsi="Arial" w:cs="Times New Roman"/>
          <w:szCs w:val="18"/>
          <w:lang w:val="en-GB" w:eastAsia="de-DE"/>
        </w:rPr>
      </w:pPr>
    </w:p>
    <w:p w:rsidR="00E71E43" w:rsidRPr="00E71E43" w:rsidRDefault="00E71E43" w:rsidP="00E71E43">
      <w:pPr>
        <w:spacing w:after="300" w:line="300" w:lineRule="exact"/>
        <w:rPr>
          <w:rFonts w:ascii="Arial" w:eastAsia="Times New Roman" w:hAnsi="Arial" w:cs="Times New Roman"/>
          <w:b/>
          <w:szCs w:val="18"/>
          <w:lang w:val="en-GB" w:eastAsia="de-DE"/>
        </w:rPr>
      </w:pPr>
      <w:r w:rsidRPr="00E71E43">
        <w:rPr>
          <w:rFonts w:ascii="Arial" w:eastAsia="Times New Roman" w:hAnsi="Arial" w:cs="Times New Roman"/>
          <w:b/>
          <w:szCs w:val="18"/>
          <w:lang w:val="en-GB" w:eastAsia="de-DE"/>
        </w:rPr>
        <w:t>Published by</w:t>
      </w:r>
    </w:p>
    <w:p w:rsidR="00B81ED6" w:rsidRPr="00E71E43" w:rsidRDefault="00E71E43" w:rsidP="00CF3C93">
      <w:pPr>
        <w:spacing w:after="300" w:line="300" w:lineRule="exact"/>
        <w:rPr>
          <w:lang w:val="en-GB"/>
        </w:rPr>
      </w:pPr>
      <w:r w:rsidRPr="00E71E43">
        <w:rPr>
          <w:rFonts w:ascii="Arial" w:eastAsia="Times New Roman" w:hAnsi="Arial" w:cs="Times New Roman"/>
          <w:szCs w:val="18"/>
          <w:lang w:val="en-GB" w:eastAsia="de-DE"/>
        </w:rPr>
        <w:t xml:space="preserve">Liebherr-Aerospace &amp; Transportation SAS </w:t>
      </w:r>
      <w:r w:rsidRPr="00E71E43">
        <w:rPr>
          <w:rFonts w:ascii="Arial" w:eastAsia="Times New Roman" w:hAnsi="Arial" w:cs="Times New Roman"/>
          <w:szCs w:val="18"/>
          <w:lang w:val="en-GB" w:eastAsia="de-DE"/>
        </w:rPr>
        <w:br/>
        <w:t>Toulouse / France</w:t>
      </w:r>
      <w:r>
        <w:rPr>
          <w:rFonts w:ascii="Arial" w:eastAsia="Times New Roman" w:hAnsi="Arial" w:cs="Times New Roman"/>
          <w:szCs w:val="18"/>
          <w:lang w:val="en-GB" w:eastAsia="de-DE"/>
        </w:rPr>
        <w:br/>
        <w:t>www.liebherr.com</w:t>
      </w:r>
    </w:p>
    <w:sectPr w:rsidR="00B81ED6" w:rsidRPr="00E71E43" w:rsidSect="009169F9">
      <w:headerReference w:type="default" r:id="rId9"/>
      <w:footerReference w:type="default" r:id="rId1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2E8F" w:rsidRDefault="00802E8F" w:rsidP="00B81ED6">
      <w:pPr>
        <w:spacing w:after="0" w:line="240" w:lineRule="auto"/>
      </w:pPr>
      <w:r>
        <w:separator/>
      </w:r>
    </w:p>
  </w:endnote>
  <w:endnote w:type="continuationSeparator" w:id="0">
    <w:p w:rsidR="00802E8F" w:rsidRDefault="00802E8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AA16C8" w:rsidP="00652E53">
    <w:pPr>
      <w:pStyle w:val="zzPageNumberLine"/>
      <w:rPr>
        <w:rFonts w:ascii="Arial" w:hAnsi="Arial" w:cs="Arial"/>
      </w:rPr>
    </w:pPr>
    <w:r w:rsidRPr="0093605C">
      <w:rPr>
        <w:rFonts w:ascii="Arial" w:hAnsi="Arial" w:cs="Arial"/>
      </w:rPr>
      <w:fldChar w:fldCharType="begin"/>
    </w:r>
    <w:r w:rsidR="0093605C" w:rsidRPr="0093605C">
      <w:rPr>
        <w:rFonts w:ascii="Arial" w:hAnsi="Arial" w:cs="Arial"/>
      </w:rPr>
      <w:instrText xml:space="preserve"> IF </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3827E3">
      <w:rPr>
        <w:rFonts w:ascii="Arial" w:hAnsi="Arial" w:cs="Arial"/>
        <w:noProof/>
      </w:rPr>
      <w:instrText>2</w:instrText>
    </w:r>
    <w:r w:rsidRPr="0093605C">
      <w:rPr>
        <w:rFonts w:ascii="Arial" w:hAnsi="Arial" w:cs="Arial"/>
        <w:noProof/>
      </w:rPr>
      <w:fldChar w:fldCharType="end"/>
    </w:r>
    <w:r w:rsidR="0093605C" w:rsidRPr="0093605C">
      <w:rPr>
        <w:rFonts w:ascii="Arial" w:hAnsi="Arial" w:cs="Arial"/>
      </w:rPr>
      <w:instrText>&gt; 1 "</w:instrText>
    </w:r>
    <w:r w:rsidRPr="0093605C">
      <w:rPr>
        <w:rFonts w:ascii="Arial" w:hAnsi="Arial" w:cs="Arial"/>
      </w:rPr>
      <w:fldChar w:fldCharType="begin"/>
    </w:r>
    <w:r w:rsidR="0093605C" w:rsidRPr="0093605C">
      <w:rPr>
        <w:rFonts w:ascii="Arial" w:hAnsi="Arial" w:cs="Arial"/>
      </w:rPr>
      <w:instrText xml:space="preserve"> PAGE  </w:instrText>
    </w:r>
    <w:r w:rsidRPr="0093605C">
      <w:rPr>
        <w:rFonts w:ascii="Arial" w:hAnsi="Arial" w:cs="Arial"/>
      </w:rPr>
      <w:fldChar w:fldCharType="separate"/>
    </w:r>
    <w:r w:rsidR="003827E3">
      <w:rPr>
        <w:rFonts w:ascii="Arial" w:hAnsi="Arial" w:cs="Arial"/>
        <w:noProof/>
      </w:rPr>
      <w:instrText>2</w:instrText>
    </w:r>
    <w:r w:rsidRPr="0093605C">
      <w:rPr>
        <w:rFonts w:ascii="Arial" w:hAnsi="Arial" w:cs="Arial"/>
      </w:rPr>
      <w:fldChar w:fldCharType="end"/>
    </w:r>
    <w:r w:rsidR="0093605C" w:rsidRPr="0093605C">
      <w:rPr>
        <w:rFonts w:ascii="Arial" w:hAnsi="Arial" w:cs="Arial"/>
      </w:rPr>
      <w:instrText>/</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3827E3">
      <w:rPr>
        <w:rFonts w:ascii="Arial" w:hAnsi="Arial" w:cs="Arial"/>
        <w:noProof/>
      </w:rPr>
      <w:instrText>2</w:instrText>
    </w:r>
    <w:r w:rsidRPr="0093605C">
      <w:rPr>
        <w:rFonts w:ascii="Arial" w:hAnsi="Arial" w:cs="Arial"/>
        <w:noProof/>
      </w:rPr>
      <w:fldChar w:fldCharType="end"/>
    </w:r>
    <w:r w:rsidR="0093605C" w:rsidRPr="0093605C">
      <w:rPr>
        <w:rFonts w:ascii="Arial" w:hAnsi="Arial" w:cs="Arial"/>
      </w:rPr>
      <w:instrText xml:space="preserve">" "" </w:instrText>
    </w:r>
    <w:r w:rsidR="003827E3">
      <w:rPr>
        <w:rFonts w:ascii="Arial" w:hAnsi="Arial" w:cs="Arial"/>
      </w:rPr>
      <w:fldChar w:fldCharType="separate"/>
    </w:r>
    <w:r w:rsidR="003827E3">
      <w:rPr>
        <w:rFonts w:ascii="Arial" w:hAnsi="Arial" w:cs="Arial"/>
        <w:noProof/>
      </w:rPr>
      <w:t>2</w:t>
    </w:r>
    <w:r w:rsidR="003827E3" w:rsidRPr="0093605C">
      <w:rPr>
        <w:rFonts w:ascii="Arial" w:hAnsi="Arial" w:cs="Arial"/>
        <w:noProof/>
      </w:rPr>
      <w:t>/</w:t>
    </w:r>
    <w:r w:rsidR="003827E3">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2E8F" w:rsidRDefault="00802E8F" w:rsidP="00B81ED6">
      <w:pPr>
        <w:spacing w:after="0" w:line="240" w:lineRule="auto"/>
      </w:pPr>
      <w:r>
        <w:separator/>
      </w:r>
    </w:p>
  </w:footnote>
  <w:footnote w:type="continuationSeparator" w:id="0">
    <w:p w:rsidR="00802E8F" w:rsidRDefault="00802E8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6D6D" w:rsidRDefault="000C6D6D" w:rsidP="000C6D6D">
    <w:pPr>
      <w:pStyle w:val="Kopfzeile"/>
      <w:jc w:val="right"/>
    </w:pPr>
    <w:r>
      <w:rPr>
        <w:noProof/>
        <w:lang w:eastAsia="de-DE"/>
      </w:rPr>
      <w:drawing>
        <wp:inline distT="0" distB="0" distL="0" distR="0">
          <wp:extent cx="2164080" cy="26797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4080" cy="267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E92370F"/>
    <w:multiLevelType w:val="hybridMultilevel"/>
    <w:tmpl w:val="FAAC456C"/>
    <w:lvl w:ilvl="0" w:tplc="DCFE75C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74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007"/>
    <w:rsid w:val="00033002"/>
    <w:rsid w:val="00056D13"/>
    <w:rsid w:val="00056D9C"/>
    <w:rsid w:val="00066E54"/>
    <w:rsid w:val="000A2779"/>
    <w:rsid w:val="000A7F5C"/>
    <w:rsid w:val="000C25D5"/>
    <w:rsid w:val="000C6D6D"/>
    <w:rsid w:val="000E4D0E"/>
    <w:rsid w:val="0013412C"/>
    <w:rsid w:val="001419B4"/>
    <w:rsid w:val="00145DB7"/>
    <w:rsid w:val="001E5C29"/>
    <w:rsid w:val="00222602"/>
    <w:rsid w:val="002D1A7C"/>
    <w:rsid w:val="00333D78"/>
    <w:rsid w:val="0034133F"/>
    <w:rsid w:val="003524D2"/>
    <w:rsid w:val="003808BD"/>
    <w:rsid w:val="00380902"/>
    <w:rsid w:val="003827E3"/>
    <w:rsid w:val="003B46CF"/>
    <w:rsid w:val="003D1EC0"/>
    <w:rsid w:val="00415C94"/>
    <w:rsid w:val="00422D58"/>
    <w:rsid w:val="004822AE"/>
    <w:rsid w:val="00556698"/>
    <w:rsid w:val="005656CC"/>
    <w:rsid w:val="005805E5"/>
    <w:rsid w:val="00594394"/>
    <w:rsid w:val="005C4A31"/>
    <w:rsid w:val="005E0AA9"/>
    <w:rsid w:val="005E6847"/>
    <w:rsid w:val="00613A3F"/>
    <w:rsid w:val="00626E8F"/>
    <w:rsid w:val="00652324"/>
    <w:rsid w:val="00652E53"/>
    <w:rsid w:val="006B371A"/>
    <w:rsid w:val="00730878"/>
    <w:rsid w:val="007308DA"/>
    <w:rsid w:val="007B1447"/>
    <w:rsid w:val="007C1C52"/>
    <w:rsid w:val="007D1285"/>
    <w:rsid w:val="007F2586"/>
    <w:rsid w:val="00802E8F"/>
    <w:rsid w:val="0081290F"/>
    <w:rsid w:val="008403BF"/>
    <w:rsid w:val="008555AC"/>
    <w:rsid w:val="008A59F7"/>
    <w:rsid w:val="008B0FB5"/>
    <w:rsid w:val="008F1353"/>
    <w:rsid w:val="009169F9"/>
    <w:rsid w:val="0093605C"/>
    <w:rsid w:val="00945369"/>
    <w:rsid w:val="009620F5"/>
    <w:rsid w:val="00965077"/>
    <w:rsid w:val="00987D50"/>
    <w:rsid w:val="009A0E8F"/>
    <w:rsid w:val="009A3D17"/>
    <w:rsid w:val="009A3D88"/>
    <w:rsid w:val="009C09F1"/>
    <w:rsid w:val="009F2F2E"/>
    <w:rsid w:val="00A22CCF"/>
    <w:rsid w:val="00A41097"/>
    <w:rsid w:val="00A65F04"/>
    <w:rsid w:val="00AA16C8"/>
    <w:rsid w:val="00AB517E"/>
    <w:rsid w:val="00AC2129"/>
    <w:rsid w:val="00AC6023"/>
    <w:rsid w:val="00AF1F99"/>
    <w:rsid w:val="00AF3A88"/>
    <w:rsid w:val="00B03867"/>
    <w:rsid w:val="00B3081B"/>
    <w:rsid w:val="00B36461"/>
    <w:rsid w:val="00B726B0"/>
    <w:rsid w:val="00B81ED6"/>
    <w:rsid w:val="00B8420F"/>
    <w:rsid w:val="00BC3E45"/>
    <w:rsid w:val="00BD7045"/>
    <w:rsid w:val="00C903B7"/>
    <w:rsid w:val="00CD2F75"/>
    <w:rsid w:val="00CF3C93"/>
    <w:rsid w:val="00CF4781"/>
    <w:rsid w:val="00D3497D"/>
    <w:rsid w:val="00D34AAC"/>
    <w:rsid w:val="00D7515E"/>
    <w:rsid w:val="00D80EDD"/>
    <w:rsid w:val="00DC3073"/>
    <w:rsid w:val="00DC3B16"/>
    <w:rsid w:val="00DC796C"/>
    <w:rsid w:val="00E05C6E"/>
    <w:rsid w:val="00E22EEB"/>
    <w:rsid w:val="00E52A37"/>
    <w:rsid w:val="00E71E43"/>
    <w:rsid w:val="00E7472C"/>
    <w:rsid w:val="00EA26F3"/>
    <w:rsid w:val="00EE0567"/>
    <w:rsid w:val="00F12C72"/>
    <w:rsid w:val="00F137C3"/>
    <w:rsid w:val="00F739D3"/>
    <w:rsid w:val="00F77231"/>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14:docId w14:val="78570AAB"/>
  <w15:docId w15:val="{64945226-7D00-456A-BF36-6C2462C39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4569379">
      <w:bodyDiv w:val="1"/>
      <w:marLeft w:val="0"/>
      <w:marRight w:val="0"/>
      <w:marTop w:val="0"/>
      <w:marBottom w:val="0"/>
      <w:divBdr>
        <w:top w:val="none" w:sz="0" w:space="0" w:color="auto"/>
        <w:left w:val="none" w:sz="0" w:space="0" w:color="auto"/>
        <w:bottom w:val="none" w:sz="0" w:space="0" w:color="auto"/>
        <w:right w:val="none" w:sz="0" w:space="0" w:color="auto"/>
      </w:divBdr>
    </w:div>
    <w:div w:id="2054843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372F43"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C67096"/>
    <w:rsid w:val="000E7285"/>
    <w:rsid w:val="00281395"/>
    <w:rsid w:val="00292C1D"/>
    <w:rsid w:val="00372F43"/>
    <w:rsid w:val="003B6B35"/>
    <w:rsid w:val="003F14B9"/>
    <w:rsid w:val="00557DFF"/>
    <w:rsid w:val="00745223"/>
    <w:rsid w:val="00765192"/>
    <w:rsid w:val="008C2187"/>
    <w:rsid w:val="00993134"/>
    <w:rsid w:val="009F1174"/>
    <w:rsid w:val="00C67096"/>
    <w:rsid w:val="00D31EDA"/>
    <w:rsid w:val="00F87BDC"/>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4522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9CB004-AA37-4256-872A-2D925E0659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474</Words>
  <Characters>2988</Characters>
  <Application>Microsoft Office Word</Application>
  <DocSecurity>0</DocSecurity>
  <Lines>24</Lines>
  <Paragraphs>6</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Liebherr and HAL sign Memorandum of Understanding</vt:lpstr>
      <vt:lpstr>Liebherr cockpit static inverter for Airbus A321XLR</vt:lpstr>
    </vt:vector>
  </TitlesOfParts>
  <Company>Liebherr</Company>
  <LinksUpToDate>false</LinksUpToDate>
  <CharactersWithSpaces>3456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and HAL sign Memorandum of Understanding</dc:title>
  <dc:creator>Goetz Manuel (LHO)</dc:creator>
  <cp:lastModifiedBy>Braam Ute (AER)</cp:lastModifiedBy>
  <cp:revision>5</cp:revision>
  <cp:lastPrinted>2022-04-01T14:41:00Z</cp:lastPrinted>
  <dcterms:created xsi:type="dcterms:W3CDTF">2022-04-01T14:24:00Z</dcterms:created>
  <dcterms:modified xsi:type="dcterms:W3CDTF">2022-04-06T09:15:00Z</dcterms:modified>
  <cp:category>Press release</cp:category>
</cp:coreProperties>
</file>