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715646">
      <w:pPr>
        <w:pStyle w:val="TitleLogotoprightLH"/>
        <w:framePr w:h="1021" w:hRule="exact" w:wrap="notBeside"/>
        <w:jc w:val="left"/>
      </w:pPr>
    </w:p>
    <w:p w:rsidR="00B81ED6" w:rsidRPr="00EA26F3" w:rsidRDefault="006F2ED9" w:rsidP="00715646">
      <w:pPr>
        <w:pStyle w:val="Topline16"/>
      </w:pPr>
      <w:sdt>
        <w:sdtPr>
          <w:rPr>
            <w:rFonts w:cs="Arial"/>
            <w:szCs w:val="33"/>
            <w:lang w:val="en-US"/>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620F5" w:rsidRPr="009620F5">
            <w:rPr>
              <w:rFonts w:cs="Arial"/>
              <w:szCs w:val="33"/>
              <w:lang w:val="en-US"/>
            </w:rPr>
            <w:t>Press release</w:t>
          </w:r>
        </w:sdtContent>
      </w:sdt>
    </w:p>
    <w:p w:rsidR="00F62892" w:rsidRPr="00715646" w:rsidRDefault="006F2ED9" w:rsidP="00715646">
      <w:pPr>
        <w:pStyle w:val="Titel"/>
        <w:spacing w:line="660" w:lineRule="exact"/>
        <w:rPr>
          <w:lang w:val="en-US"/>
        </w:rPr>
      </w:pPr>
      <w:sdt>
        <w:sdtPr>
          <w:rPr>
            <w:szCs w:val="32"/>
            <w:lang w:val="en-US"/>
          </w:rPr>
          <w:alias w:val="Title"/>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F44704" w:rsidRPr="00715646">
            <w:rPr>
              <w:szCs w:val="32"/>
              <w:lang w:val="en-US"/>
            </w:rPr>
            <w:t xml:space="preserve">Deutsche Aircraft selects </w:t>
          </w:r>
          <w:r w:rsidR="00E22EEB" w:rsidRPr="00715646">
            <w:rPr>
              <w:szCs w:val="32"/>
              <w:lang w:val="en-US"/>
            </w:rPr>
            <w:t xml:space="preserve">Liebherr </w:t>
          </w:r>
          <w:r w:rsidR="00715646" w:rsidRPr="00715646">
            <w:rPr>
              <w:szCs w:val="32"/>
              <w:lang w:val="en-US"/>
            </w:rPr>
            <w:t xml:space="preserve">to supply flap and spoiler actuation system for </w:t>
          </w:r>
          <w:r w:rsidR="00715646">
            <w:rPr>
              <w:szCs w:val="32"/>
              <w:lang w:val="en-US"/>
            </w:rPr>
            <w:t>D328eco aircraft</w:t>
          </w:r>
        </w:sdtContent>
      </w:sdt>
    </w:p>
    <w:p w:rsidR="00B81ED6" w:rsidRPr="000E4D0E" w:rsidRDefault="00B81ED6" w:rsidP="00715646">
      <w:pPr>
        <w:pStyle w:val="HeadlineH233Pt"/>
        <w:spacing w:before="240" w:after="240" w:line="140" w:lineRule="exact"/>
        <w:rPr>
          <w:rFonts w:ascii="Tahoma" w:hAnsi="Tahoma" w:cs="Tahoma"/>
          <w:lang w:val="en-US"/>
        </w:rPr>
      </w:pPr>
      <w:r w:rsidRPr="008F5F17">
        <w:rPr>
          <w:rFonts w:ascii="Tahoma" w:hAnsi="Tahoma" w:cs="Tahoma"/>
        </w:rPr>
        <w:t>⸺</w:t>
      </w:r>
    </w:p>
    <w:p w:rsidR="009A3D17" w:rsidRPr="0013412C" w:rsidRDefault="00715646" w:rsidP="00715646">
      <w:pPr>
        <w:pStyle w:val="Teaser11Pt"/>
      </w:pPr>
      <w:r>
        <w:rPr>
          <w:bCs/>
        </w:rPr>
        <w:t xml:space="preserve">Munich / Lindenberg (Germany), March 31, 2022 - </w:t>
      </w:r>
      <w:r w:rsidRPr="00715646">
        <w:rPr>
          <w:bCs/>
        </w:rPr>
        <w:t>Deutsche Aircraft GmbH today announces its partne</w:t>
      </w:r>
      <w:r>
        <w:rPr>
          <w:bCs/>
        </w:rPr>
        <w:t>rship with Liebherr-Aerospace,</w:t>
      </w:r>
      <w:r w:rsidRPr="00715646">
        <w:rPr>
          <w:bCs/>
        </w:rPr>
        <w:t xml:space="preserve"> to develop and supply the flap and spoiler actuation system for the D328eco</w:t>
      </w:r>
      <w:r w:rsidR="00446040">
        <w:rPr>
          <w:rFonts w:cs="Arial"/>
          <w:bCs/>
        </w:rPr>
        <w:t>™</w:t>
      </w:r>
      <w:r w:rsidR="00446040">
        <w:rPr>
          <w:bCs/>
        </w:rPr>
        <w:t xml:space="preserve"> </w:t>
      </w:r>
      <w:r w:rsidRPr="00715646">
        <w:rPr>
          <w:bCs/>
        </w:rPr>
        <w:t>aircraft, a game-changing platform that paves the way towards a zero-emission flight objective.</w:t>
      </w:r>
    </w:p>
    <w:p w:rsidR="00715646" w:rsidRPr="00715646" w:rsidRDefault="00715646" w:rsidP="00715646">
      <w:pPr>
        <w:spacing w:after="225" w:line="276" w:lineRule="auto"/>
        <w:rPr>
          <w:rFonts w:ascii="Arial" w:eastAsia="Calibri" w:hAnsi="Arial" w:cs="Arial"/>
          <w:lang w:val="en-US" w:eastAsia="de-DE"/>
        </w:rPr>
      </w:pPr>
      <w:r w:rsidRPr="00715646">
        <w:rPr>
          <w:rFonts w:ascii="Arial" w:eastAsia="PMingLiU" w:hAnsi="Arial" w:cs="Arial"/>
          <w:color w:val="000000"/>
          <w:shd w:val="clear" w:color="auto" w:fill="FFFFFF"/>
          <w:lang w:val="en-US"/>
        </w:rPr>
        <w:t xml:space="preserve">Liebherr, renowned for the highest quality, will contribute to the development of the D328eco with </w:t>
      </w:r>
      <w:proofErr w:type="gramStart"/>
      <w:r w:rsidRPr="00715646">
        <w:rPr>
          <w:rFonts w:ascii="Arial" w:eastAsia="PMingLiU" w:hAnsi="Arial" w:cs="Arial"/>
          <w:color w:val="000000"/>
          <w:shd w:val="clear" w:color="auto" w:fill="FFFFFF"/>
          <w:lang w:val="en-US"/>
        </w:rPr>
        <w:t>highly-engineered</w:t>
      </w:r>
      <w:proofErr w:type="gramEnd"/>
      <w:r w:rsidRPr="00715646">
        <w:rPr>
          <w:rFonts w:ascii="Arial" w:eastAsia="PMingLiU" w:hAnsi="Arial" w:cs="Arial"/>
          <w:color w:val="000000"/>
          <w:shd w:val="clear" w:color="auto" w:fill="FFFFFF"/>
          <w:lang w:val="en-US"/>
        </w:rPr>
        <w:t xml:space="preserve"> "made in Germany" parts that follow sustainable manufacturing practices, aligned with both companies' future environmental goals. </w:t>
      </w:r>
      <w:r w:rsidRPr="00715646">
        <w:rPr>
          <w:rFonts w:ascii="Arial" w:eastAsia="Calibri" w:hAnsi="Arial" w:cs="Arial"/>
          <w:lang w:val="en-US" w:eastAsia="de-DE"/>
        </w:rPr>
        <w:t xml:space="preserve">The parts </w:t>
      </w:r>
      <w:proofErr w:type="gramStart"/>
      <w:r w:rsidRPr="00715646">
        <w:rPr>
          <w:rFonts w:ascii="Arial" w:eastAsia="Calibri" w:hAnsi="Arial" w:cs="Arial"/>
          <w:lang w:val="en-US" w:eastAsia="de-DE"/>
        </w:rPr>
        <w:t>will be manufactured</w:t>
      </w:r>
      <w:proofErr w:type="gramEnd"/>
      <w:r w:rsidRPr="00715646">
        <w:rPr>
          <w:rFonts w:ascii="Arial" w:eastAsia="Calibri" w:hAnsi="Arial" w:cs="Arial"/>
          <w:lang w:val="en-US" w:eastAsia="de-DE"/>
        </w:rPr>
        <w:t xml:space="preserve"> by Liebherr-Aerospace, based in Lindenberg, Germany, where they already benefit from decades of experience as a German manufacturing center of excellence, supplying state-of-the-art technology to the aviation industry.</w:t>
      </w:r>
    </w:p>
    <w:p w:rsidR="00715646" w:rsidRPr="00715646" w:rsidRDefault="00715646" w:rsidP="00715646">
      <w:pPr>
        <w:tabs>
          <w:tab w:val="left" w:pos="5387"/>
        </w:tabs>
        <w:spacing w:after="225" w:line="276" w:lineRule="auto"/>
        <w:rPr>
          <w:rFonts w:ascii="Arial" w:eastAsia="PMingLiU" w:hAnsi="Arial" w:cs="Arial"/>
          <w:lang w:val="en-US"/>
        </w:rPr>
      </w:pPr>
      <w:r w:rsidRPr="00715646">
        <w:rPr>
          <w:rFonts w:ascii="Arial" w:eastAsia="PMingLiU" w:hAnsi="Arial" w:cs="Arial"/>
          <w:lang w:val="en-US"/>
        </w:rPr>
        <w:t xml:space="preserve">The D328eco </w:t>
      </w:r>
      <w:r w:rsidRPr="00715646">
        <w:rPr>
          <w:rFonts w:ascii="Arial" w:eastAsia="Calibri" w:hAnsi="Arial" w:cs="Arial"/>
          <w:lang w:val="en-US" w:eastAsia="de-DE"/>
        </w:rPr>
        <w:t>new flap control unit</w:t>
      </w:r>
      <w:r w:rsidRPr="00715646">
        <w:rPr>
          <w:rFonts w:ascii="Arial" w:eastAsia="PMingLiU" w:hAnsi="Arial" w:cs="Arial"/>
          <w:lang w:val="en-US"/>
        </w:rPr>
        <w:t xml:space="preserve"> meets the highest industry standards and constitutes an evolution of today’s control electronics and fly-by-wire flight controls developed by Liebherr-Aerospace, that are already certified and operating successfully.</w:t>
      </w:r>
    </w:p>
    <w:p w:rsidR="00715646" w:rsidRPr="00715646" w:rsidRDefault="00715646" w:rsidP="00715646">
      <w:pPr>
        <w:tabs>
          <w:tab w:val="left" w:pos="5387"/>
        </w:tabs>
        <w:spacing w:after="225" w:line="276" w:lineRule="auto"/>
        <w:rPr>
          <w:rFonts w:ascii="Arial" w:eastAsia="PMingLiU" w:hAnsi="Arial" w:cs="Arial"/>
          <w:lang w:val="en-US"/>
        </w:rPr>
      </w:pPr>
      <w:r w:rsidRPr="00715646">
        <w:rPr>
          <w:rFonts w:ascii="Arial" w:eastAsia="PMingLiU" w:hAnsi="Arial" w:cs="Arial"/>
          <w:lang w:val="en-US"/>
        </w:rPr>
        <w:t>The modularity of the components ensures the shortest time to market with the highest maturity. Latest design methods and component generations are used to achieve maturity as well as long-term product reliability.</w:t>
      </w:r>
      <w:r w:rsidRPr="00715646">
        <w:rPr>
          <w:rFonts w:ascii="Arial" w:eastAsia="Arial" w:hAnsi="Arial" w:cs="Arial"/>
          <w:lang w:val="en-GB"/>
        </w:rPr>
        <w:t xml:space="preserve"> In line with Deutsche Aircraft’s sustainability objectives, REACh compliant manufacturing processes </w:t>
      </w:r>
      <w:proofErr w:type="gramStart"/>
      <w:r w:rsidRPr="00715646">
        <w:rPr>
          <w:rFonts w:ascii="Arial" w:eastAsia="Arial" w:hAnsi="Arial" w:cs="Arial"/>
          <w:lang w:val="en-GB"/>
        </w:rPr>
        <w:t>have been adopted</w:t>
      </w:r>
      <w:proofErr w:type="gramEnd"/>
      <w:r w:rsidRPr="00715646">
        <w:rPr>
          <w:rFonts w:ascii="Arial" w:eastAsia="Arial" w:hAnsi="Arial" w:cs="Arial"/>
          <w:lang w:val="en-GB"/>
        </w:rPr>
        <w:t xml:space="preserve"> as part of the current project and </w:t>
      </w:r>
      <w:r w:rsidRPr="00715646">
        <w:rPr>
          <w:rFonts w:ascii="Arial" w:eastAsia="PMingLiU" w:hAnsi="Arial" w:cs="Arial"/>
          <w:lang w:val="en-US"/>
        </w:rPr>
        <w:t>Liebherr-Aerospace will be supporting Deutsche Aircraft with the production of REACh compliant flight control actuation for the D328eco.</w:t>
      </w:r>
    </w:p>
    <w:p w:rsidR="00715646" w:rsidRPr="00715646" w:rsidRDefault="00715646" w:rsidP="00715646">
      <w:pPr>
        <w:tabs>
          <w:tab w:val="left" w:pos="5387"/>
        </w:tabs>
        <w:spacing w:after="225" w:line="276" w:lineRule="auto"/>
        <w:rPr>
          <w:rFonts w:ascii="Arial" w:eastAsia="Calibri" w:hAnsi="Arial" w:cs="Arial"/>
          <w:i/>
          <w:lang w:val="en-US" w:eastAsia="de-DE"/>
        </w:rPr>
      </w:pPr>
      <w:r w:rsidRPr="00715646">
        <w:rPr>
          <w:rFonts w:ascii="Arial" w:eastAsia="PMingLiU" w:hAnsi="Arial" w:cs="Arial"/>
          <w:lang w:val="en-US"/>
        </w:rPr>
        <w:t xml:space="preserve">Liebherr will develop and deliver the flap control unit including application and control software. The unit is composed of a command / monitor architecture and </w:t>
      </w:r>
      <w:proofErr w:type="gramStart"/>
      <w:r w:rsidRPr="00715646">
        <w:rPr>
          <w:rFonts w:ascii="Arial" w:eastAsia="PMingLiU" w:hAnsi="Arial" w:cs="Arial"/>
          <w:lang w:val="en-US"/>
        </w:rPr>
        <w:t>is designed</w:t>
      </w:r>
      <w:proofErr w:type="gramEnd"/>
      <w:r w:rsidRPr="00715646">
        <w:rPr>
          <w:rFonts w:ascii="Arial" w:eastAsia="PMingLiU" w:hAnsi="Arial" w:cs="Arial"/>
          <w:lang w:val="en-US"/>
        </w:rPr>
        <w:t xml:space="preserve"> according to the DAL A with a DAL C Command Lane and the DAL A Monitor Lane.</w:t>
      </w:r>
    </w:p>
    <w:p w:rsidR="00715646" w:rsidRDefault="00715646" w:rsidP="00715646">
      <w:pPr>
        <w:shd w:val="clear" w:color="auto" w:fill="FFFFFF"/>
        <w:spacing w:line="276" w:lineRule="auto"/>
        <w:rPr>
          <w:rFonts w:ascii="Arial" w:eastAsia="PMingLiU" w:hAnsi="Arial" w:cs="Arial"/>
          <w:lang w:val="en-GB" w:eastAsia="en-GB"/>
        </w:rPr>
      </w:pPr>
      <w:r w:rsidRPr="00715646">
        <w:rPr>
          <w:rFonts w:ascii="Arial" w:eastAsia="PMingLiU" w:hAnsi="Arial" w:cs="Arial"/>
          <w:lang w:val="en-GB" w:eastAsia="en-GB"/>
        </w:rPr>
        <w:t xml:space="preserve">Deutsche Aircraft’s Director of Supply Chain, Maximilian Fahr, commented on this partnership: “The strategic partnership with Liebherr is another step towards building a resilient and sustainable supply chain based on the fundamentals of quality, time to market and regional proximity. We have been seeing stronger levels of resilience in the supply chain with players that have higher quality products and more sustainable and automated manufacturing processes. </w:t>
      </w:r>
      <w:r w:rsidRPr="00715646">
        <w:rPr>
          <w:rFonts w:ascii="Arial" w:eastAsia="Calibri" w:hAnsi="Arial" w:cs="Arial"/>
          <w:lang w:val="en-US" w:eastAsia="de-DE"/>
        </w:rPr>
        <w:t>Liebherr-Aerospace is at the forefront of what the industry can do best and we will build on these assets</w:t>
      </w:r>
      <w:r w:rsidRPr="00715646">
        <w:rPr>
          <w:rFonts w:ascii="Arial" w:eastAsia="PMingLiU" w:hAnsi="Arial" w:cs="Arial"/>
          <w:lang w:val="en-GB" w:eastAsia="en-GB"/>
        </w:rPr>
        <w:t>.”</w:t>
      </w:r>
    </w:p>
    <w:p w:rsidR="00715646" w:rsidRDefault="00715646" w:rsidP="00715646">
      <w:pPr>
        <w:shd w:val="clear" w:color="auto" w:fill="FFFFFF"/>
        <w:spacing w:line="276" w:lineRule="auto"/>
        <w:rPr>
          <w:rFonts w:ascii="Arial" w:eastAsia="PMingLiU" w:hAnsi="Arial" w:cs="Arial"/>
          <w:lang w:val="en-GB" w:eastAsia="en-GB"/>
        </w:rPr>
      </w:pPr>
    </w:p>
    <w:p w:rsidR="00715646" w:rsidRDefault="00715646" w:rsidP="00715646">
      <w:pPr>
        <w:shd w:val="clear" w:color="auto" w:fill="FFFFFF"/>
        <w:spacing w:line="276" w:lineRule="auto"/>
        <w:rPr>
          <w:rFonts w:ascii="Arial" w:eastAsia="PMingLiU" w:hAnsi="Arial" w:cs="Arial"/>
          <w:lang w:val="en-GB" w:eastAsia="en-GB"/>
        </w:rPr>
      </w:pPr>
    </w:p>
    <w:p w:rsidR="00715646" w:rsidRPr="00715646" w:rsidRDefault="00715646" w:rsidP="00715646">
      <w:pPr>
        <w:shd w:val="clear" w:color="auto" w:fill="FFFFFF"/>
        <w:spacing w:line="276" w:lineRule="auto"/>
        <w:rPr>
          <w:rFonts w:ascii="Arial" w:eastAsia="PMingLiU" w:hAnsi="Arial" w:cs="Arial"/>
          <w:lang w:val="en-GB" w:eastAsia="en-GB"/>
        </w:rPr>
      </w:pPr>
    </w:p>
    <w:p w:rsidR="00715646" w:rsidRPr="00715646" w:rsidRDefault="00715646" w:rsidP="00715646">
      <w:pPr>
        <w:spacing w:after="225" w:line="276" w:lineRule="auto"/>
        <w:rPr>
          <w:rFonts w:ascii="Arial" w:eastAsia="Calibri" w:hAnsi="Arial" w:cs="Arial"/>
          <w:lang w:val="en-US" w:eastAsia="de-DE"/>
        </w:rPr>
      </w:pPr>
      <w:r w:rsidRPr="00715646">
        <w:rPr>
          <w:rFonts w:ascii="Arial" w:eastAsia="Calibri" w:hAnsi="Arial" w:cs="Arial"/>
          <w:lang w:val="en-US" w:eastAsia="de-DE"/>
        </w:rPr>
        <w:t>“We are very happy to count Deutsche Aircraft among our customers. Based on our experience and know-how gained during the last six decades – including our program participation in the Do328 – we are looking forward to provide state-of-the-art technology made in Germany for the D328eco”, explains Thomas Hummel, Director Sales &amp; Marketing at Liebherr-Aerospace Lindenberg GmbH.</w:t>
      </w:r>
    </w:p>
    <w:p w:rsidR="0073724B" w:rsidRDefault="0073724B" w:rsidP="00715646">
      <w:pPr>
        <w:pStyle w:val="StandardWeb"/>
        <w:spacing w:after="225"/>
        <w:rPr>
          <w:lang w:val="en-US"/>
        </w:rPr>
      </w:pPr>
    </w:p>
    <w:p w:rsidR="00715646" w:rsidRPr="00715646" w:rsidRDefault="00715646" w:rsidP="00715646">
      <w:pPr>
        <w:pStyle w:val="StandardWeb"/>
        <w:spacing w:after="225"/>
        <w:rPr>
          <w:rFonts w:ascii="Arial" w:hAnsi="Arial" w:cs="Arial"/>
          <w:b/>
          <w:sz w:val="18"/>
          <w:szCs w:val="18"/>
          <w:lang w:val="en-US"/>
        </w:rPr>
      </w:pPr>
      <w:r w:rsidRPr="00715646">
        <w:rPr>
          <w:rFonts w:ascii="Arial" w:hAnsi="Arial" w:cs="Arial"/>
          <w:b/>
          <w:sz w:val="18"/>
          <w:szCs w:val="18"/>
          <w:lang w:val="en-US"/>
        </w:rPr>
        <w:t>About Deutsche Aircraft</w:t>
      </w:r>
    </w:p>
    <w:p w:rsidR="00715646" w:rsidRPr="006F2ED9" w:rsidRDefault="006F2ED9" w:rsidP="006F2ED9">
      <w:pPr>
        <w:shd w:val="clear" w:color="auto" w:fill="FFFFFF"/>
        <w:spacing w:before="120" w:line="276" w:lineRule="auto"/>
        <w:jc w:val="both"/>
        <w:rPr>
          <w:rFonts w:ascii="Arial" w:hAnsi="Arial" w:cs="Arial"/>
          <w:sz w:val="18"/>
          <w:szCs w:val="18"/>
          <w:lang w:val="en-GB" w:eastAsia="en-GB"/>
        </w:rPr>
      </w:pPr>
      <w:bookmarkStart w:id="0" w:name="_Hlk94168172"/>
      <w:r>
        <w:rPr>
          <w:rFonts w:ascii="Arial" w:hAnsi="Arial" w:cs="Arial"/>
          <w:sz w:val="18"/>
          <w:szCs w:val="18"/>
          <w:lang w:val="en-GB" w:eastAsia="en-GB"/>
        </w:rPr>
        <w:t>Founded on the proud heritage of Dornier and Germany's reputation for engineering design, quality and innovation, Deutsche Aircraft is the new purpose-driven German OEM. As Dornier 328 type certificate holder, Deutsche Aircraft will enable future development of the Do328 platform, and exploit future technologies and capabilities to produce a more efficient, economic and environmentally friendly aircraft, and to drive the future of aviation towards climate-neutral flight. Together with the participation of the German Government, Deutsche Aircraft is leading the way in a new era of a cleaner, safer and more efficient aviation.</w:t>
      </w:r>
      <w:bookmarkEnd w:id="0"/>
    </w:p>
    <w:p w:rsidR="00715646" w:rsidRPr="00715646" w:rsidRDefault="00715646" w:rsidP="00715646">
      <w:pPr>
        <w:pStyle w:val="StandardWeb"/>
        <w:spacing w:after="225"/>
        <w:rPr>
          <w:rFonts w:ascii="Arial" w:hAnsi="Arial" w:cs="Arial"/>
          <w:sz w:val="18"/>
          <w:szCs w:val="18"/>
          <w:lang w:val="en-US"/>
        </w:rPr>
      </w:pPr>
      <w:r w:rsidRPr="00715646">
        <w:rPr>
          <w:rFonts w:ascii="Arial" w:hAnsi="Arial" w:cs="Arial"/>
          <w:sz w:val="18"/>
          <w:szCs w:val="18"/>
          <w:lang w:val="en-US"/>
        </w:rPr>
        <w:t xml:space="preserve">For media enquiries please contact </w:t>
      </w:r>
      <w:hyperlink r:id="rId8" w:history="1">
        <w:r w:rsidRPr="005034F7">
          <w:rPr>
            <w:rStyle w:val="Hyperlink"/>
            <w:rFonts w:ascii="Arial" w:hAnsi="Arial" w:cs="Arial"/>
            <w:sz w:val="18"/>
            <w:szCs w:val="18"/>
            <w:lang w:val="en-US"/>
          </w:rPr>
          <w:t>pressoffice@DeutscheAircraft.com</w:t>
        </w:r>
      </w:hyperlink>
      <w:r>
        <w:rPr>
          <w:rFonts w:ascii="Arial" w:hAnsi="Arial" w:cs="Arial"/>
          <w:sz w:val="18"/>
          <w:szCs w:val="18"/>
          <w:lang w:val="en-US"/>
        </w:rPr>
        <w:t xml:space="preserve"> </w:t>
      </w:r>
    </w:p>
    <w:p w:rsidR="00526F9C" w:rsidRPr="0073724B" w:rsidRDefault="00526F9C" w:rsidP="00715646">
      <w:pPr>
        <w:pStyle w:val="StandardWeb"/>
        <w:spacing w:after="225"/>
        <w:rPr>
          <w:lang w:val="en-US"/>
        </w:rPr>
      </w:pPr>
      <w:bookmarkStart w:id="1" w:name="_GoBack"/>
      <w:bookmarkEnd w:id="1"/>
    </w:p>
    <w:p w:rsidR="00E71E43" w:rsidRPr="00A841C1" w:rsidRDefault="00E71E43" w:rsidP="00715646">
      <w:pPr>
        <w:pStyle w:val="BoilerplateCopyhead9Pt"/>
        <w:rPr>
          <w:lang w:val="en-GB"/>
        </w:rPr>
      </w:pPr>
      <w:r w:rsidRPr="00A841C1">
        <w:rPr>
          <w:lang w:val="en-GB"/>
        </w:rPr>
        <w:t xml:space="preserve">About </w:t>
      </w:r>
      <w:r>
        <w:rPr>
          <w:lang w:val="en-GB"/>
        </w:rPr>
        <w:t>Liebherr-Aerospace &amp; Transportation</w:t>
      </w:r>
    </w:p>
    <w:p w:rsidR="00E71E43" w:rsidRPr="00662A5A" w:rsidRDefault="00E71E43" w:rsidP="00715646">
      <w:pPr>
        <w:pStyle w:val="BoilerplateCopyhead9Pt"/>
        <w:rPr>
          <w:b w:val="0"/>
          <w:lang w:val="en-GB"/>
        </w:rPr>
      </w:pPr>
      <w:r w:rsidRPr="00662A5A">
        <w:rPr>
          <w:b w:val="0"/>
          <w:lang w:val="en-GB"/>
        </w:rPr>
        <w:t xml:space="preserve">Liebherr-Aerospace &amp; Transportation SAS, Toulouse (France), is one of eleven divisional control companies within the Liebherr Group and coordinates all activities in the aerospace and transportation systems sectors. </w:t>
      </w:r>
    </w:p>
    <w:p w:rsidR="00E71E43" w:rsidRPr="00662A5A" w:rsidRDefault="00E71E43" w:rsidP="00715646">
      <w:pPr>
        <w:pStyle w:val="BoilerplateCopyhead9Pt"/>
        <w:rPr>
          <w:b w:val="0"/>
          <w:lang w:val="en-GB"/>
        </w:rPr>
      </w:pPr>
      <w:r w:rsidRPr="00662A5A">
        <w:rPr>
          <w:b w:val="0"/>
          <w:lang w:val="en-GB"/>
        </w:rPr>
        <w:t xml:space="preserve">Liebherr-Aerospace is a leading supplier of systems for the aviation industry and has more than six decades of experience in this field. The range of aviation equipment produced by Liebherr for the civil and </w:t>
      </w:r>
      <w:r w:rsidR="005805E5">
        <w:rPr>
          <w:b w:val="0"/>
          <w:lang w:val="en-GB"/>
        </w:rPr>
        <w:t>defense</w:t>
      </w:r>
      <w:r w:rsidRPr="00662A5A">
        <w:rPr>
          <w:b w:val="0"/>
          <w:lang w:val="en-GB"/>
        </w:rPr>
        <w:t xml:space="preserve"> sectors includes flight control and actuation systems, gears and gearboxes, landing gear and air management systems as well as electronics. These systems are deployed in wide-bodied aircraft, single aisle and regional aircraft, business jets, </w:t>
      </w:r>
      <w:r w:rsidR="005805E5">
        <w:rPr>
          <w:b w:val="0"/>
          <w:lang w:val="en-GB"/>
        </w:rPr>
        <w:t>defense</w:t>
      </w:r>
      <w:r w:rsidRPr="00662A5A">
        <w:rPr>
          <w:b w:val="0"/>
          <w:lang w:val="en-GB"/>
        </w:rPr>
        <w:t xml:space="preserve"> aircraft, </w:t>
      </w:r>
      <w:r w:rsidR="005805E5">
        <w:rPr>
          <w:b w:val="0"/>
          <w:lang w:val="en-GB"/>
        </w:rPr>
        <w:t>defense</w:t>
      </w:r>
      <w:r w:rsidRPr="00662A5A">
        <w:rPr>
          <w:b w:val="0"/>
          <w:lang w:val="en-GB"/>
        </w:rPr>
        <w:t xml:space="preserve"> transporters, </w:t>
      </w:r>
      <w:r w:rsidR="005805E5">
        <w:rPr>
          <w:b w:val="0"/>
          <w:lang w:val="en-GB"/>
        </w:rPr>
        <w:t>defense training aircraft and</w:t>
      </w:r>
      <w:r w:rsidRPr="00662A5A">
        <w:rPr>
          <w:b w:val="0"/>
          <w:lang w:val="en-GB"/>
        </w:rPr>
        <w:t xml:space="preserve"> civil and </w:t>
      </w:r>
      <w:r w:rsidR="005805E5">
        <w:rPr>
          <w:b w:val="0"/>
          <w:lang w:val="en-GB"/>
        </w:rPr>
        <w:t>defense</w:t>
      </w:r>
      <w:r w:rsidRPr="00662A5A">
        <w:rPr>
          <w:b w:val="0"/>
          <w:lang w:val="en-GB"/>
        </w:rPr>
        <w:t xml:space="preserve"> helicopters.</w:t>
      </w:r>
    </w:p>
    <w:p w:rsidR="00E71E43" w:rsidRDefault="00E71E43" w:rsidP="00715646">
      <w:pPr>
        <w:pStyle w:val="BoilerplateCopyhead9Pt"/>
        <w:rPr>
          <w:b w:val="0"/>
          <w:lang w:val="en-GB"/>
        </w:rPr>
      </w:pPr>
      <w:r w:rsidRPr="00662A5A">
        <w:rPr>
          <w:b w:val="0"/>
          <w:lang w:val="en-GB"/>
        </w:rPr>
        <w:t>Liebherr’s aerospace and transportation sys</w:t>
      </w:r>
      <w:r>
        <w:rPr>
          <w:b w:val="0"/>
          <w:lang w:val="en-GB"/>
        </w:rPr>
        <w:t>tems division employs around 6,0</w:t>
      </w:r>
      <w:r w:rsidRPr="00662A5A">
        <w:rPr>
          <w:b w:val="0"/>
          <w:lang w:val="en-GB"/>
        </w:rPr>
        <w:t xml:space="preserve">00 people. It has four </w:t>
      </w:r>
      <w:proofErr w:type="gramStart"/>
      <w:r w:rsidRPr="00662A5A">
        <w:rPr>
          <w:b w:val="0"/>
          <w:lang w:val="en-GB"/>
        </w:rPr>
        <w:t>aviation equipment production plants</w:t>
      </w:r>
      <w:proofErr w:type="gramEnd"/>
      <w:r w:rsidRPr="00662A5A">
        <w:rPr>
          <w:b w:val="0"/>
          <w:lang w:val="en-GB"/>
        </w:rPr>
        <w:t xml:space="preserve"> at Lindenberg (Germany), Toulouse (France), Guaratinguetá (Brazil) and Nizhny Novgorod (Russia). These production sites offer a worldwide service with additional customer service centers in Saline (Michigan/USA), Seattle (Washington/USA), Montreal (Canada), Hamburg (Germany), Moscow (Russia), Dubai (UAE), Bangalore (India), Singapore and Shanghai (People’s Republic of China).</w:t>
      </w:r>
    </w:p>
    <w:p w:rsidR="00AB517E" w:rsidRDefault="00AB517E" w:rsidP="00715646">
      <w:pPr>
        <w:pStyle w:val="BoilerplateCopyhead9Pt"/>
      </w:pPr>
    </w:p>
    <w:p w:rsidR="009620F5" w:rsidRPr="002D1A7C" w:rsidRDefault="009620F5" w:rsidP="00715646">
      <w:pPr>
        <w:pStyle w:val="BoilerplateCopyhead9Pt"/>
      </w:pPr>
      <w:r w:rsidRPr="002D1A7C">
        <w:t>About the Liebherr Group</w:t>
      </w:r>
    </w:p>
    <w:p w:rsidR="009620F5" w:rsidRDefault="009620F5" w:rsidP="00715646">
      <w:pPr>
        <w:pStyle w:val="BoilerplateCopytext9Pt"/>
      </w:pPr>
      <w:r w:rsidRPr="00C7099A">
        <w:t xml:space="preserve">The Liebherr Group is a family-run technology company with a highly diversified product portfolio. The company is one of the largest construction equipment manufacturers in the world. It also provides </w:t>
      </w:r>
      <w:proofErr w:type="gramStart"/>
      <w:r w:rsidRPr="00C7099A">
        <w:t>high-quality</w:t>
      </w:r>
      <w:proofErr w:type="gramEnd"/>
      <w:r w:rsidRPr="00C7099A">
        <w:t xml:space="preserve"> and user-oriented products and services in a wide range of other areas. The Liebherr Group includes over 140 companies across</w:t>
      </w:r>
      <w:r>
        <w:t xml:space="preserve"> all continents. In 2020, it</w:t>
      </w:r>
      <w:r w:rsidR="00DC3B16">
        <w:t xml:space="preserve"> </w:t>
      </w:r>
      <w:r>
        <w:t>employed</w:t>
      </w:r>
      <w:r w:rsidRPr="00C7099A">
        <w:t xml:space="preserve"> around 48,000 staff and achieved combined revenues of over 10.3 billion euros. </w:t>
      </w:r>
      <w:r w:rsidRPr="00DC3B16">
        <w:t xml:space="preserve">Liebherr was founded in </w:t>
      </w:r>
      <w:proofErr w:type="spellStart"/>
      <w:r w:rsidRPr="00DC3B16">
        <w:t>Kirchdorf</w:t>
      </w:r>
      <w:proofErr w:type="spellEnd"/>
      <w:r w:rsidR="00DC3B16">
        <w:t xml:space="preserve"> </w:t>
      </w:r>
      <w:proofErr w:type="gramStart"/>
      <w:r w:rsidRPr="00DC3B16">
        <w:t>an</w:t>
      </w:r>
      <w:proofErr w:type="gramEnd"/>
      <w:r w:rsidRPr="00DC3B16">
        <w:t xml:space="preserve"> der </w:t>
      </w:r>
      <w:proofErr w:type="spellStart"/>
      <w:r w:rsidRPr="00DC3B16">
        <w:t>Iller</w:t>
      </w:r>
      <w:proofErr w:type="spellEnd"/>
      <w:r w:rsidRPr="00DC3B16">
        <w:t xml:space="preserve"> in Southern Germany</w:t>
      </w:r>
      <w:r w:rsidR="00DC3B16" w:rsidRPr="00D3497D">
        <w:t xml:space="preserve"> </w:t>
      </w:r>
      <w:r w:rsidRPr="00DC3B16">
        <w:t xml:space="preserve">in 1949. </w:t>
      </w:r>
      <w:r w:rsidRPr="00C7099A">
        <w:t>Since then, the employees have been pursuing the goal of achieving continuous technological innovation, and bringing industry-leading solutions to its customers.</w:t>
      </w:r>
    </w:p>
    <w:p w:rsidR="00CF3C93" w:rsidRDefault="00CF3C93" w:rsidP="00715646">
      <w:pPr>
        <w:pStyle w:val="BoilerplateCopytext9Pt"/>
      </w:pPr>
    </w:p>
    <w:p w:rsidR="00526F9C" w:rsidRDefault="00526F9C" w:rsidP="00715646">
      <w:pPr>
        <w:pStyle w:val="BoilerplateCopytext9Pt"/>
      </w:pPr>
    </w:p>
    <w:p w:rsidR="00526F9C" w:rsidRDefault="00526F9C" w:rsidP="00715646">
      <w:pPr>
        <w:pStyle w:val="BoilerplateCopytext9Pt"/>
      </w:pPr>
    </w:p>
    <w:p w:rsidR="00526F9C" w:rsidRDefault="00526F9C" w:rsidP="00715646">
      <w:pPr>
        <w:pStyle w:val="BoilerplateCopytext9Pt"/>
      </w:pPr>
    </w:p>
    <w:p w:rsidR="00526F9C" w:rsidRDefault="00526F9C" w:rsidP="00715646">
      <w:pPr>
        <w:pStyle w:val="BoilerplateCopytext9Pt"/>
      </w:pPr>
    </w:p>
    <w:p w:rsidR="00526F9C" w:rsidRPr="00C7099A" w:rsidRDefault="00526F9C" w:rsidP="00715646">
      <w:pPr>
        <w:pStyle w:val="BoilerplateCopytext9Pt"/>
      </w:pPr>
    </w:p>
    <w:p w:rsidR="009A3D17" w:rsidRPr="009620F5" w:rsidRDefault="008A59F7" w:rsidP="00715646">
      <w:pPr>
        <w:pStyle w:val="Copyhead11Pt"/>
      </w:pPr>
      <w:r>
        <w:t>Image</w:t>
      </w:r>
    </w:p>
    <w:p w:rsidR="00AF3A88" w:rsidRDefault="0073724B" w:rsidP="00715646">
      <w:pPr>
        <w:rPr>
          <w:lang w:val="en-US"/>
        </w:rPr>
      </w:pPr>
      <w:r w:rsidRPr="0073724B">
        <w:rPr>
          <w:noProof/>
          <w:lang w:val="en-US" w:eastAsia="de-DE"/>
        </w:rPr>
        <w:t xml:space="preserve"> </w:t>
      </w:r>
      <w:r w:rsidR="006F2ED9">
        <w:rPr>
          <w:noProof/>
          <w:lang w:val="en-US"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6.8pt;height:96.6pt">
            <v:imagedata r:id="rId9" o:title="CT D328 - 16 - Flight formation HR-D328eco_web"/>
          </v:shape>
        </w:pict>
      </w:r>
      <w:r w:rsidR="00AF3A88">
        <w:rPr>
          <w:lang w:val="en-US"/>
        </w:rPr>
        <w:br/>
      </w:r>
      <w:r w:rsidR="009124BA">
        <w:rPr>
          <w:rFonts w:ascii="Arial" w:hAnsi="Arial" w:cs="Arial"/>
          <w:sz w:val="18"/>
          <w:szCs w:val="18"/>
          <w:lang w:val="en-US"/>
        </w:rPr>
        <w:t>CT D328 – 16 – Flight formation HR-D328eco.png</w:t>
      </w:r>
      <w:r w:rsidR="00526F9C">
        <w:rPr>
          <w:rFonts w:ascii="Arial" w:hAnsi="Arial" w:cs="Arial"/>
          <w:sz w:val="18"/>
          <w:szCs w:val="18"/>
          <w:lang w:val="en-US"/>
        </w:rPr>
        <w:br/>
      </w:r>
      <w:r w:rsidR="009124BA">
        <w:rPr>
          <w:rFonts w:ascii="Arial" w:hAnsi="Arial" w:cs="Arial"/>
          <w:sz w:val="18"/>
          <w:szCs w:val="18"/>
          <w:lang w:val="en-US"/>
        </w:rPr>
        <w:br/>
        <w:t xml:space="preserve">D328eco aircraft in </w:t>
      </w:r>
      <w:r w:rsidR="00846696">
        <w:rPr>
          <w:rFonts w:ascii="Arial" w:hAnsi="Arial" w:cs="Arial"/>
          <w:sz w:val="18"/>
          <w:szCs w:val="18"/>
          <w:lang w:val="en-US"/>
        </w:rPr>
        <w:t>flight formation</w:t>
      </w:r>
      <w:r w:rsidR="009124BA">
        <w:rPr>
          <w:rFonts w:ascii="Arial" w:hAnsi="Arial" w:cs="Arial"/>
          <w:sz w:val="18"/>
          <w:szCs w:val="18"/>
          <w:lang w:val="en-US"/>
        </w:rPr>
        <w:t xml:space="preserve"> - © Deutsche Aircraft</w:t>
      </w:r>
    </w:p>
    <w:p w:rsidR="00AF3A88" w:rsidRPr="003B46CF" w:rsidRDefault="0073724B" w:rsidP="00715646">
      <w:pPr>
        <w:rPr>
          <w:rFonts w:ascii="Arial" w:hAnsi="Arial" w:cs="Arial"/>
          <w:sz w:val="18"/>
          <w:szCs w:val="18"/>
          <w:lang w:val="en-US"/>
        </w:rPr>
      </w:pPr>
      <w:r>
        <w:rPr>
          <w:rFonts w:ascii="Arial" w:hAnsi="Arial" w:cs="Arial"/>
          <w:sz w:val="18"/>
          <w:szCs w:val="18"/>
          <w:lang w:val="en-US"/>
        </w:rPr>
        <w:t xml:space="preserve"> </w:t>
      </w:r>
    </w:p>
    <w:p w:rsidR="00DC3073" w:rsidRPr="00DC3073" w:rsidRDefault="00DC3073" w:rsidP="00715646">
      <w:pPr>
        <w:rPr>
          <w:lang w:val="en-US"/>
        </w:rPr>
      </w:pPr>
    </w:p>
    <w:p w:rsidR="009620F5" w:rsidRPr="00112840" w:rsidRDefault="009620F5" w:rsidP="00715646">
      <w:pPr>
        <w:pStyle w:val="Copyhead11Pt"/>
      </w:pPr>
      <w:r w:rsidRPr="00112840">
        <w:t>Contact person</w:t>
      </w:r>
    </w:p>
    <w:p w:rsidR="00E71E43" w:rsidRDefault="00E71E43" w:rsidP="00715646">
      <w:pPr>
        <w:spacing w:after="300" w:line="300" w:lineRule="exact"/>
        <w:rPr>
          <w:rFonts w:ascii="Arial" w:eastAsia="Times New Roman" w:hAnsi="Arial" w:cs="Times New Roman"/>
          <w:szCs w:val="18"/>
          <w:lang w:val="en-GB" w:eastAsia="de-DE"/>
        </w:rPr>
      </w:pPr>
      <w:r w:rsidRPr="00E71E43">
        <w:rPr>
          <w:rFonts w:ascii="Arial" w:eastAsia="Times New Roman" w:hAnsi="Arial" w:cs="Times New Roman"/>
          <w:szCs w:val="18"/>
          <w:lang w:val="en-GB" w:eastAsia="de-DE"/>
        </w:rPr>
        <w:t>Ute Braam</w:t>
      </w:r>
      <w:r w:rsidRPr="00E71E43">
        <w:rPr>
          <w:rFonts w:ascii="Arial" w:eastAsia="Times New Roman" w:hAnsi="Arial" w:cs="Times New Roman"/>
          <w:szCs w:val="18"/>
          <w:lang w:val="en-GB" w:eastAsia="de-DE"/>
        </w:rPr>
        <w:br/>
        <w:t>Corporate Communications</w:t>
      </w:r>
      <w:r w:rsidRPr="00E71E43">
        <w:rPr>
          <w:rFonts w:ascii="Arial" w:eastAsia="Times New Roman" w:hAnsi="Arial" w:cs="Times New Roman"/>
          <w:szCs w:val="18"/>
          <w:lang w:val="en-GB" w:eastAsia="de-DE"/>
        </w:rPr>
        <w:br/>
        <w:t>Phone: +49 8381 / 46 - 4403</w:t>
      </w:r>
      <w:r w:rsidRPr="00E71E43">
        <w:rPr>
          <w:rFonts w:ascii="Arial" w:eastAsia="Times New Roman" w:hAnsi="Arial" w:cs="Times New Roman"/>
          <w:szCs w:val="18"/>
          <w:lang w:val="en-GB" w:eastAsia="de-DE"/>
        </w:rPr>
        <w:br/>
      </w:r>
      <w:proofErr w:type="gramStart"/>
      <w:r w:rsidR="00DC3B16" w:rsidRPr="00E71E43">
        <w:rPr>
          <w:rFonts w:ascii="Arial" w:eastAsia="Times New Roman" w:hAnsi="Arial" w:cs="Times New Roman"/>
          <w:szCs w:val="18"/>
          <w:lang w:val="en-GB" w:eastAsia="de-DE"/>
        </w:rPr>
        <w:t>E-mail</w:t>
      </w:r>
      <w:r w:rsidR="00DC3B16">
        <w:rPr>
          <w:rFonts w:ascii="Arial" w:eastAsia="Times New Roman" w:hAnsi="Arial" w:cs="Times New Roman"/>
          <w:szCs w:val="18"/>
          <w:lang w:val="en-GB" w:eastAsia="de-DE"/>
        </w:rPr>
        <w:t>:</w:t>
      </w:r>
      <w:proofErr w:type="gramEnd"/>
      <w:r w:rsidRPr="00E71E43">
        <w:rPr>
          <w:rFonts w:ascii="Arial" w:eastAsia="Times New Roman" w:hAnsi="Arial" w:cs="Times New Roman"/>
          <w:szCs w:val="18"/>
          <w:lang w:val="en-GB" w:eastAsia="de-DE"/>
        </w:rPr>
        <w:t xml:space="preserve"> ute.braam@liebherr.com </w:t>
      </w:r>
    </w:p>
    <w:p w:rsidR="00E71E43" w:rsidRPr="00E71E43" w:rsidRDefault="00E71E43" w:rsidP="00715646">
      <w:pPr>
        <w:spacing w:after="300" w:line="300" w:lineRule="exact"/>
        <w:rPr>
          <w:rFonts w:ascii="Arial" w:eastAsia="Times New Roman" w:hAnsi="Arial" w:cs="Times New Roman"/>
          <w:szCs w:val="18"/>
          <w:lang w:val="en-GB" w:eastAsia="de-DE"/>
        </w:rPr>
      </w:pPr>
    </w:p>
    <w:p w:rsidR="00E71E43" w:rsidRPr="00E71E43" w:rsidRDefault="00E71E43" w:rsidP="00715646">
      <w:pPr>
        <w:spacing w:after="300" w:line="300" w:lineRule="exact"/>
        <w:rPr>
          <w:rFonts w:ascii="Arial" w:eastAsia="Times New Roman" w:hAnsi="Arial" w:cs="Times New Roman"/>
          <w:b/>
          <w:szCs w:val="18"/>
          <w:lang w:val="en-GB" w:eastAsia="de-DE"/>
        </w:rPr>
      </w:pPr>
      <w:r w:rsidRPr="00E71E43">
        <w:rPr>
          <w:rFonts w:ascii="Arial" w:eastAsia="Times New Roman" w:hAnsi="Arial" w:cs="Times New Roman"/>
          <w:b/>
          <w:szCs w:val="18"/>
          <w:lang w:val="en-GB" w:eastAsia="de-DE"/>
        </w:rPr>
        <w:t>Published by</w:t>
      </w:r>
    </w:p>
    <w:p w:rsidR="00B81ED6" w:rsidRPr="00E71E43" w:rsidRDefault="00E71E43" w:rsidP="00715646">
      <w:pPr>
        <w:spacing w:after="300" w:line="300" w:lineRule="exact"/>
        <w:rPr>
          <w:lang w:val="en-GB"/>
        </w:rPr>
      </w:pPr>
      <w:r w:rsidRPr="00E71E43">
        <w:rPr>
          <w:rFonts w:ascii="Arial" w:eastAsia="Times New Roman" w:hAnsi="Arial" w:cs="Times New Roman"/>
          <w:szCs w:val="18"/>
          <w:lang w:val="en-GB" w:eastAsia="de-DE"/>
        </w:rPr>
        <w:t xml:space="preserve">Liebherr-Aerospace &amp; Transportation SAS </w:t>
      </w:r>
      <w:r w:rsidRPr="00E71E43">
        <w:rPr>
          <w:rFonts w:ascii="Arial" w:eastAsia="Times New Roman" w:hAnsi="Arial" w:cs="Times New Roman"/>
          <w:szCs w:val="18"/>
          <w:lang w:val="en-GB" w:eastAsia="de-DE"/>
        </w:rPr>
        <w:br/>
        <w:t>Toulouse / France</w:t>
      </w:r>
      <w:r>
        <w:rPr>
          <w:rFonts w:ascii="Arial" w:eastAsia="Times New Roman" w:hAnsi="Arial" w:cs="Times New Roman"/>
          <w:szCs w:val="18"/>
          <w:lang w:val="en-GB" w:eastAsia="de-DE"/>
        </w:rPr>
        <w:br/>
        <w:t>www.liebherr.com</w:t>
      </w:r>
    </w:p>
    <w:sectPr w:rsidR="00B81ED6" w:rsidRPr="00E71E43" w:rsidSect="009169F9">
      <w:headerReference w:type="default" r:id="rId10"/>
      <w:footerReference w:type="default" r:id="rId11"/>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2E8F" w:rsidRDefault="00802E8F" w:rsidP="00B81ED6">
      <w:pPr>
        <w:spacing w:after="0" w:line="240" w:lineRule="auto"/>
      </w:pPr>
      <w:r>
        <w:separator/>
      </w:r>
    </w:p>
  </w:endnote>
  <w:endnote w:type="continuationSeparator" w:id="0">
    <w:p w:rsidR="00802E8F" w:rsidRDefault="00802E8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AA16C8" w:rsidP="00652E53">
    <w:pPr>
      <w:pStyle w:val="zzPageNumberLine"/>
      <w:rPr>
        <w:rFonts w:ascii="Arial" w:hAnsi="Arial" w:cs="Arial"/>
      </w:rPr>
    </w:pPr>
    <w:r w:rsidRPr="0093605C">
      <w:rPr>
        <w:rFonts w:ascii="Arial" w:hAnsi="Arial" w:cs="Arial"/>
      </w:rPr>
      <w:fldChar w:fldCharType="begin"/>
    </w:r>
    <w:r w:rsidR="0093605C" w:rsidRPr="0093605C">
      <w:rPr>
        <w:rFonts w:ascii="Arial" w:hAnsi="Arial" w:cs="Arial"/>
      </w:rPr>
      <w:instrText xml:space="preserve"> IF </w:instrText>
    </w:r>
    <w:r w:rsidRPr="0093605C">
      <w:rPr>
        <w:rFonts w:ascii="Arial" w:hAnsi="Arial" w:cs="Arial"/>
      </w:rPr>
      <w:fldChar w:fldCharType="begin"/>
    </w:r>
    <w:r w:rsidR="0093605C" w:rsidRPr="0093605C">
      <w:rPr>
        <w:rFonts w:ascii="Arial" w:hAnsi="Arial" w:cs="Arial"/>
      </w:rPr>
      <w:instrText xml:space="preserve"> SECTIONPAGES  </w:instrText>
    </w:r>
    <w:r w:rsidRPr="0093605C">
      <w:rPr>
        <w:rFonts w:ascii="Arial" w:hAnsi="Arial" w:cs="Arial"/>
      </w:rPr>
      <w:fldChar w:fldCharType="separate"/>
    </w:r>
    <w:r w:rsidR="006F2ED9">
      <w:rPr>
        <w:rFonts w:ascii="Arial" w:hAnsi="Arial" w:cs="Arial"/>
        <w:noProof/>
      </w:rPr>
      <w:instrText>3</w:instrText>
    </w:r>
    <w:r w:rsidRPr="0093605C">
      <w:rPr>
        <w:rFonts w:ascii="Arial" w:hAnsi="Arial" w:cs="Arial"/>
        <w:noProof/>
      </w:rPr>
      <w:fldChar w:fldCharType="end"/>
    </w:r>
    <w:r w:rsidR="0093605C" w:rsidRPr="0093605C">
      <w:rPr>
        <w:rFonts w:ascii="Arial" w:hAnsi="Arial" w:cs="Arial"/>
      </w:rPr>
      <w:instrText>&gt; 1 "</w:instrText>
    </w:r>
    <w:r w:rsidRPr="0093605C">
      <w:rPr>
        <w:rFonts w:ascii="Arial" w:hAnsi="Arial" w:cs="Arial"/>
      </w:rPr>
      <w:fldChar w:fldCharType="begin"/>
    </w:r>
    <w:r w:rsidR="0093605C" w:rsidRPr="0093605C">
      <w:rPr>
        <w:rFonts w:ascii="Arial" w:hAnsi="Arial" w:cs="Arial"/>
      </w:rPr>
      <w:instrText xml:space="preserve"> PAGE  </w:instrText>
    </w:r>
    <w:r w:rsidRPr="0093605C">
      <w:rPr>
        <w:rFonts w:ascii="Arial" w:hAnsi="Arial" w:cs="Arial"/>
      </w:rPr>
      <w:fldChar w:fldCharType="separate"/>
    </w:r>
    <w:r w:rsidR="006F2ED9">
      <w:rPr>
        <w:rFonts w:ascii="Arial" w:hAnsi="Arial" w:cs="Arial"/>
        <w:noProof/>
      </w:rPr>
      <w:instrText>2</w:instrText>
    </w:r>
    <w:r w:rsidRPr="0093605C">
      <w:rPr>
        <w:rFonts w:ascii="Arial" w:hAnsi="Arial" w:cs="Arial"/>
      </w:rPr>
      <w:fldChar w:fldCharType="end"/>
    </w:r>
    <w:r w:rsidR="0093605C" w:rsidRPr="0093605C">
      <w:rPr>
        <w:rFonts w:ascii="Arial" w:hAnsi="Arial" w:cs="Arial"/>
      </w:rPr>
      <w:instrText>/</w:instrText>
    </w:r>
    <w:r w:rsidRPr="0093605C">
      <w:rPr>
        <w:rFonts w:ascii="Arial" w:hAnsi="Arial" w:cs="Arial"/>
      </w:rPr>
      <w:fldChar w:fldCharType="begin"/>
    </w:r>
    <w:r w:rsidR="0093605C" w:rsidRPr="0093605C">
      <w:rPr>
        <w:rFonts w:ascii="Arial" w:hAnsi="Arial" w:cs="Arial"/>
      </w:rPr>
      <w:instrText xml:space="preserve"> SECTIONPAGES  </w:instrText>
    </w:r>
    <w:r w:rsidRPr="0093605C">
      <w:rPr>
        <w:rFonts w:ascii="Arial" w:hAnsi="Arial" w:cs="Arial"/>
      </w:rPr>
      <w:fldChar w:fldCharType="separate"/>
    </w:r>
    <w:r w:rsidR="006F2ED9">
      <w:rPr>
        <w:rFonts w:ascii="Arial" w:hAnsi="Arial" w:cs="Arial"/>
        <w:noProof/>
      </w:rPr>
      <w:instrText>3</w:instrText>
    </w:r>
    <w:r w:rsidRPr="0093605C">
      <w:rPr>
        <w:rFonts w:ascii="Arial" w:hAnsi="Arial" w:cs="Arial"/>
        <w:noProof/>
      </w:rPr>
      <w:fldChar w:fldCharType="end"/>
    </w:r>
    <w:r w:rsidR="0093605C" w:rsidRPr="0093605C">
      <w:rPr>
        <w:rFonts w:ascii="Arial" w:hAnsi="Arial" w:cs="Arial"/>
      </w:rPr>
      <w:instrText xml:space="preserve">" "" </w:instrText>
    </w:r>
    <w:r w:rsidR="006F2ED9">
      <w:rPr>
        <w:rFonts w:ascii="Arial" w:hAnsi="Arial" w:cs="Arial"/>
      </w:rPr>
      <w:fldChar w:fldCharType="separate"/>
    </w:r>
    <w:r w:rsidR="006F2ED9">
      <w:rPr>
        <w:rFonts w:ascii="Arial" w:hAnsi="Arial" w:cs="Arial"/>
        <w:noProof/>
      </w:rPr>
      <w:t>2</w:t>
    </w:r>
    <w:r w:rsidR="006F2ED9" w:rsidRPr="0093605C">
      <w:rPr>
        <w:rFonts w:ascii="Arial" w:hAnsi="Arial" w:cs="Arial"/>
        <w:noProof/>
      </w:rPr>
      <w:t>/</w:t>
    </w:r>
    <w:r w:rsidR="006F2ED9">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2E8F" w:rsidRDefault="00802E8F" w:rsidP="00B81ED6">
      <w:pPr>
        <w:spacing w:after="0" w:line="240" w:lineRule="auto"/>
      </w:pPr>
      <w:r>
        <w:separator/>
      </w:r>
    </w:p>
  </w:footnote>
  <w:footnote w:type="continuationSeparator" w:id="0">
    <w:p w:rsidR="00802E8F" w:rsidRDefault="00802E8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6D6D" w:rsidRDefault="000C6D6D" w:rsidP="000C6D6D">
    <w:pPr>
      <w:pStyle w:val="Kopfzeile"/>
      <w:jc w:val="right"/>
    </w:pPr>
    <w:r>
      <w:rPr>
        <w:noProof/>
        <w:lang w:eastAsia="de-DE"/>
      </w:rPr>
      <w:drawing>
        <wp:inline distT="0" distB="0" distL="0" distR="0">
          <wp:extent cx="2164080" cy="267970"/>
          <wp:effectExtent l="0" t="0" r="762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4080" cy="26797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E92370F"/>
    <w:multiLevelType w:val="hybridMultilevel"/>
    <w:tmpl w:val="FAAC456C"/>
    <w:lvl w:ilvl="0" w:tplc="DCFE75C2">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945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F91"/>
    <w:rsid w:val="00004007"/>
    <w:rsid w:val="00033002"/>
    <w:rsid w:val="00066E54"/>
    <w:rsid w:val="000A7F5C"/>
    <w:rsid w:val="000C25D5"/>
    <w:rsid w:val="000C6D6D"/>
    <w:rsid w:val="000D2BEE"/>
    <w:rsid w:val="000E4D0E"/>
    <w:rsid w:val="0013412C"/>
    <w:rsid w:val="001419B4"/>
    <w:rsid w:val="00145DB7"/>
    <w:rsid w:val="00222602"/>
    <w:rsid w:val="002D1A7C"/>
    <w:rsid w:val="00333D78"/>
    <w:rsid w:val="0034133F"/>
    <w:rsid w:val="003524D2"/>
    <w:rsid w:val="003808BD"/>
    <w:rsid w:val="003B46CF"/>
    <w:rsid w:val="00415C94"/>
    <w:rsid w:val="00422D58"/>
    <w:rsid w:val="00446040"/>
    <w:rsid w:val="004822AE"/>
    <w:rsid w:val="00526F9C"/>
    <w:rsid w:val="00556698"/>
    <w:rsid w:val="005656CC"/>
    <w:rsid w:val="005805E5"/>
    <w:rsid w:val="00594394"/>
    <w:rsid w:val="005C4A31"/>
    <w:rsid w:val="005E0AA9"/>
    <w:rsid w:val="005E6847"/>
    <w:rsid w:val="00613A3F"/>
    <w:rsid w:val="00626E8F"/>
    <w:rsid w:val="00652324"/>
    <w:rsid w:val="00652E53"/>
    <w:rsid w:val="006B371A"/>
    <w:rsid w:val="006F2ED9"/>
    <w:rsid w:val="00715646"/>
    <w:rsid w:val="00730878"/>
    <w:rsid w:val="0073724B"/>
    <w:rsid w:val="007B1447"/>
    <w:rsid w:val="007C1C52"/>
    <w:rsid w:val="007D1285"/>
    <w:rsid w:val="007F2586"/>
    <w:rsid w:val="00802E8F"/>
    <w:rsid w:val="0081290F"/>
    <w:rsid w:val="008403BF"/>
    <w:rsid w:val="00846696"/>
    <w:rsid w:val="008555AC"/>
    <w:rsid w:val="008A59F7"/>
    <w:rsid w:val="008B0FB5"/>
    <w:rsid w:val="008F1353"/>
    <w:rsid w:val="009124BA"/>
    <w:rsid w:val="009169F9"/>
    <w:rsid w:val="0093605C"/>
    <w:rsid w:val="00945369"/>
    <w:rsid w:val="009620F5"/>
    <w:rsid w:val="00965077"/>
    <w:rsid w:val="00987D50"/>
    <w:rsid w:val="009A0E8F"/>
    <w:rsid w:val="009A3D17"/>
    <w:rsid w:val="009A3D88"/>
    <w:rsid w:val="009C09F1"/>
    <w:rsid w:val="009C1202"/>
    <w:rsid w:val="009F2F2E"/>
    <w:rsid w:val="00A22CCF"/>
    <w:rsid w:val="00A41097"/>
    <w:rsid w:val="00A65F04"/>
    <w:rsid w:val="00AA16C8"/>
    <w:rsid w:val="00AB517E"/>
    <w:rsid w:val="00AC2129"/>
    <w:rsid w:val="00AC6023"/>
    <w:rsid w:val="00AF1F99"/>
    <w:rsid w:val="00AF3A88"/>
    <w:rsid w:val="00B03867"/>
    <w:rsid w:val="00B3081B"/>
    <w:rsid w:val="00B36461"/>
    <w:rsid w:val="00B726B0"/>
    <w:rsid w:val="00B81ED6"/>
    <w:rsid w:val="00B8420F"/>
    <w:rsid w:val="00BC3E45"/>
    <w:rsid w:val="00BD7045"/>
    <w:rsid w:val="00C903B7"/>
    <w:rsid w:val="00CD2F75"/>
    <w:rsid w:val="00CF3C93"/>
    <w:rsid w:val="00CF4781"/>
    <w:rsid w:val="00D3497D"/>
    <w:rsid w:val="00D34AAC"/>
    <w:rsid w:val="00D7515E"/>
    <w:rsid w:val="00D80EDD"/>
    <w:rsid w:val="00DC3073"/>
    <w:rsid w:val="00DC3B16"/>
    <w:rsid w:val="00E05C6E"/>
    <w:rsid w:val="00E22EEB"/>
    <w:rsid w:val="00E71E43"/>
    <w:rsid w:val="00E7472C"/>
    <w:rsid w:val="00EA26F3"/>
    <w:rsid w:val="00EE0567"/>
    <w:rsid w:val="00F12C72"/>
    <w:rsid w:val="00F137C3"/>
    <w:rsid w:val="00F44704"/>
    <w:rsid w:val="00F739D3"/>
    <w:rsid w:val="00F77231"/>
    <w:rsid w:val="00FB6208"/>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shapelayout>
  </w:shapeDefaults>
  <w:decimalSymbol w:val=","/>
  <w:listSeparator w:val=";"/>
  <w14:docId w14:val="7D667AFB"/>
  <w15:docId w15:val="{64945226-7D00-456A-BF36-6C2462C39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AA16C8"/>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tandardWeb">
    <w:name w:val="Normal (Web)"/>
    <w:basedOn w:val="Standard"/>
    <w:uiPriority w:val="99"/>
    <w:unhideWhenUsed/>
    <w:rsid w:val="00E7472C"/>
    <w:rPr>
      <w:rFonts w:ascii="Times New Roman" w:hAnsi="Times New Roman" w:cs="Times New Roman"/>
      <w:sz w:val="24"/>
      <w:szCs w:val="24"/>
    </w:rPr>
  </w:style>
  <w:style w:type="paragraph" w:styleId="Listenabsatz">
    <w:name w:val="List Paragraph"/>
    <w:basedOn w:val="Standard"/>
    <w:uiPriority w:val="34"/>
    <w:rsid w:val="00E7472C"/>
    <w:pPr>
      <w:ind w:left="720"/>
      <w:contextualSpacing/>
    </w:pPr>
  </w:style>
  <w:style w:type="character" w:styleId="Kommentarzeichen">
    <w:name w:val="annotation reference"/>
    <w:basedOn w:val="Absatz-Standardschriftart"/>
    <w:uiPriority w:val="99"/>
    <w:semiHidden/>
    <w:unhideWhenUsed/>
    <w:rsid w:val="00626E8F"/>
    <w:rPr>
      <w:sz w:val="16"/>
      <w:szCs w:val="16"/>
    </w:rPr>
  </w:style>
  <w:style w:type="paragraph" w:styleId="Kommentartext">
    <w:name w:val="annotation text"/>
    <w:basedOn w:val="Standard"/>
    <w:link w:val="KommentartextZchn"/>
    <w:uiPriority w:val="99"/>
    <w:semiHidden/>
    <w:unhideWhenUsed/>
    <w:rsid w:val="00626E8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26E8F"/>
    <w:rPr>
      <w:sz w:val="20"/>
      <w:szCs w:val="20"/>
    </w:rPr>
  </w:style>
  <w:style w:type="paragraph" w:styleId="Kommentarthema">
    <w:name w:val="annotation subject"/>
    <w:basedOn w:val="Kommentartext"/>
    <w:next w:val="Kommentartext"/>
    <w:link w:val="KommentarthemaZchn"/>
    <w:uiPriority w:val="99"/>
    <w:semiHidden/>
    <w:unhideWhenUsed/>
    <w:rsid w:val="00626E8F"/>
    <w:rPr>
      <w:b/>
      <w:bCs/>
    </w:rPr>
  </w:style>
  <w:style w:type="character" w:customStyle="1" w:styleId="KommentarthemaZchn">
    <w:name w:val="Kommentarthema Zchn"/>
    <w:basedOn w:val="KommentartextZchn"/>
    <w:link w:val="Kommentarthema"/>
    <w:uiPriority w:val="99"/>
    <w:semiHidden/>
    <w:rsid w:val="00626E8F"/>
    <w:rPr>
      <w:b/>
      <w:bCs/>
      <w:sz w:val="20"/>
      <w:szCs w:val="20"/>
    </w:rPr>
  </w:style>
  <w:style w:type="paragraph" w:styleId="Sprechblasentext">
    <w:name w:val="Balloon Text"/>
    <w:basedOn w:val="Standard"/>
    <w:link w:val="SprechblasentextZchn"/>
    <w:uiPriority w:val="99"/>
    <w:semiHidden/>
    <w:unhideWhenUsed/>
    <w:rsid w:val="00626E8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26E8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841966">
      <w:bodyDiv w:val="1"/>
      <w:marLeft w:val="0"/>
      <w:marRight w:val="0"/>
      <w:marTop w:val="0"/>
      <w:marBottom w:val="0"/>
      <w:divBdr>
        <w:top w:val="none" w:sz="0" w:space="0" w:color="auto"/>
        <w:left w:val="none" w:sz="0" w:space="0" w:color="auto"/>
        <w:bottom w:val="none" w:sz="0" w:space="0" w:color="auto"/>
        <w:right w:val="none" w:sz="0" w:space="0" w:color="auto"/>
      </w:divBdr>
    </w:div>
    <w:div w:id="1154569379">
      <w:bodyDiv w:val="1"/>
      <w:marLeft w:val="0"/>
      <w:marRight w:val="0"/>
      <w:marTop w:val="0"/>
      <w:marBottom w:val="0"/>
      <w:divBdr>
        <w:top w:val="none" w:sz="0" w:space="0" w:color="auto"/>
        <w:left w:val="none" w:sz="0" w:space="0" w:color="auto"/>
        <w:bottom w:val="none" w:sz="0" w:space="0" w:color="auto"/>
        <w:right w:val="none" w:sz="0" w:space="0" w:color="auto"/>
      </w:divBdr>
    </w:div>
    <w:div w:id="2054843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essoffice@DeutscheAircraft.com" TargetMode="Externa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372F43"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2"/>
  </w:compat>
  <w:rsids>
    <w:rsidRoot w:val="00C67096"/>
    <w:rsid w:val="000E7285"/>
    <w:rsid w:val="00281395"/>
    <w:rsid w:val="00292C1D"/>
    <w:rsid w:val="00372F43"/>
    <w:rsid w:val="003B6B35"/>
    <w:rsid w:val="003F14B9"/>
    <w:rsid w:val="00557DFF"/>
    <w:rsid w:val="00745223"/>
    <w:rsid w:val="00765192"/>
    <w:rsid w:val="008C2187"/>
    <w:rsid w:val="00993134"/>
    <w:rsid w:val="009F1174"/>
    <w:rsid w:val="00C67096"/>
    <w:rsid w:val="00D31EDA"/>
    <w:rsid w:val="00F87BDC"/>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4522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FD87F-C9D6-47C4-902D-934F2FF29D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827</Words>
  <Characters>5212</Characters>
  <Application>Microsoft Office Word</Application>
  <DocSecurity>0</DocSecurity>
  <Lines>43</Lines>
  <Paragraphs>12</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Deutsche Aircraft selects Liebherr to supply flap and spoiler actuation system for D328eco aircraft</vt:lpstr>
      <vt:lpstr>Liebherr cockpit static inverter for Airbus A321XLR</vt:lpstr>
    </vt:vector>
  </TitlesOfParts>
  <Company>Liebherr</Company>
  <LinksUpToDate>false</LinksUpToDate>
  <CharactersWithSpaces>6027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Deutsche Aircraft selects Liebherr to supply flap and spoiler actuation system for D328eco aircraft</dc:title>
  <dc:creator>Goetz Manuel (LHO)</dc:creator>
  <cp:lastModifiedBy>Braam Ute (AER)</cp:lastModifiedBy>
  <cp:revision>7</cp:revision>
  <cp:lastPrinted>2021-05-31T07:57:00Z</cp:lastPrinted>
  <dcterms:created xsi:type="dcterms:W3CDTF">2022-03-28T07:19:00Z</dcterms:created>
  <dcterms:modified xsi:type="dcterms:W3CDTF">2022-03-31T07:07:00Z</dcterms:modified>
  <cp:category>Press release</cp:category>
</cp:coreProperties>
</file>