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382B2F" w14:textId="77777777" w:rsidR="00785F8A" w:rsidRPr="00A841C1" w:rsidRDefault="00785F8A" w:rsidP="00785F8A">
      <w:pPr>
        <w:pStyle w:val="Topline16Pt"/>
        <w:spacing w:before="240"/>
        <w:rPr>
          <w:lang w:val="en-GB"/>
        </w:rPr>
      </w:pPr>
      <w:r w:rsidRPr="00A841C1">
        <w:rPr>
          <w:lang w:val="en-GB"/>
        </w:rPr>
        <w:t>Press</w:t>
      </w:r>
      <w:r w:rsidR="00112840" w:rsidRPr="00A841C1">
        <w:rPr>
          <w:lang w:val="en-GB"/>
        </w:rPr>
        <w:t xml:space="preserve"> release</w:t>
      </w:r>
    </w:p>
    <w:p w14:paraId="61DD6472" w14:textId="77777777" w:rsidR="00D12743" w:rsidRDefault="00D12743" w:rsidP="00D12743">
      <w:pPr>
        <w:pStyle w:val="LHbase-type11ptregular"/>
        <w:spacing w:line="240" w:lineRule="auto"/>
        <w:rPr>
          <w:rFonts w:eastAsiaTheme="minorEastAsia" w:cstheme="minorBidi"/>
          <w:b/>
          <w:sz w:val="42"/>
          <w:szCs w:val="18"/>
          <w:lang w:val="en-GB"/>
        </w:rPr>
      </w:pPr>
      <w:r>
        <w:rPr>
          <w:rFonts w:eastAsiaTheme="minorEastAsia" w:cstheme="minorBidi"/>
          <w:b/>
          <w:sz w:val="42"/>
          <w:szCs w:val="18"/>
          <w:lang w:val="en-GB"/>
        </w:rPr>
        <w:t xml:space="preserve">LiMain: Changing the way you think about </w:t>
      </w:r>
      <w:bookmarkStart w:id="0" w:name="_GoBack"/>
      <w:r>
        <w:rPr>
          <w:rFonts w:eastAsiaTheme="minorEastAsia" w:cstheme="minorBidi"/>
          <w:b/>
          <w:sz w:val="42"/>
          <w:szCs w:val="18"/>
          <w:lang w:val="en-GB"/>
        </w:rPr>
        <w:t>maintenance</w:t>
      </w:r>
      <w:bookmarkEnd w:id="0"/>
    </w:p>
    <w:p w14:paraId="056346FE" w14:textId="77777777" w:rsidR="00785F8A" w:rsidRPr="00A841C1" w:rsidRDefault="00785F8A" w:rsidP="00785F8A">
      <w:pPr>
        <w:pStyle w:val="HeadlineH233Pt"/>
        <w:spacing w:before="240" w:after="240" w:line="140" w:lineRule="exact"/>
        <w:rPr>
          <w:rFonts w:ascii="Tahoma" w:hAnsi="Tahoma" w:cs="Tahoma"/>
          <w:lang w:val="en-GB"/>
        </w:rPr>
      </w:pPr>
      <w:r w:rsidRPr="00A841C1">
        <w:rPr>
          <w:rFonts w:ascii="Tahoma" w:hAnsi="Tahoma" w:cs="Tahoma"/>
          <w:lang w:val="en-GB"/>
        </w:rPr>
        <w:t>⸺</w:t>
      </w:r>
    </w:p>
    <w:p w14:paraId="4CA743CE" w14:textId="7152204C" w:rsidR="00D12743" w:rsidRPr="00D12743" w:rsidRDefault="00D12743" w:rsidP="00D12743">
      <w:pPr>
        <w:pStyle w:val="Bulletpoints11Pt"/>
        <w:rPr>
          <w:lang w:val="en-GB"/>
        </w:rPr>
      </w:pPr>
      <w:r w:rsidRPr="00D12743">
        <w:rPr>
          <w:lang w:val="en-GB"/>
        </w:rPr>
        <w:t>Liebherr’s answer to the market demand for next generation maintenance</w:t>
      </w:r>
    </w:p>
    <w:p w14:paraId="47E12541" w14:textId="17E6253C" w:rsidR="00D12743" w:rsidRDefault="00D12743" w:rsidP="008461D7">
      <w:pPr>
        <w:pStyle w:val="Bulletpoints11Pt"/>
        <w:rPr>
          <w:lang w:val="en-GB"/>
        </w:rPr>
      </w:pPr>
      <w:r w:rsidRPr="00D12743">
        <w:rPr>
          <w:lang w:val="en-GB"/>
        </w:rPr>
        <w:t xml:space="preserve">50 fewer service days on manned platforms, </w:t>
      </w:r>
      <w:r w:rsidR="0059470F">
        <w:rPr>
          <w:lang w:val="en-GB"/>
        </w:rPr>
        <w:t>75 %</w:t>
      </w:r>
      <w:r w:rsidRPr="00D12743">
        <w:rPr>
          <w:lang w:val="en-GB"/>
        </w:rPr>
        <w:t xml:space="preserve"> less </w:t>
      </w:r>
      <w:r w:rsidR="0059470F">
        <w:rPr>
          <w:lang w:val="en-GB"/>
        </w:rPr>
        <w:t>mobilisation</w:t>
      </w:r>
      <w:r w:rsidRPr="00D12743">
        <w:rPr>
          <w:lang w:val="en-GB"/>
        </w:rPr>
        <w:t xml:space="preserve"> on unmanned platforms</w:t>
      </w:r>
    </w:p>
    <w:p w14:paraId="235F0C47" w14:textId="77777777" w:rsidR="00D12743" w:rsidRDefault="00D12743" w:rsidP="008461D7">
      <w:pPr>
        <w:pStyle w:val="Bulletpoints11Pt"/>
        <w:rPr>
          <w:lang w:val="en-GB"/>
        </w:rPr>
      </w:pPr>
      <w:r w:rsidRPr="00D12743">
        <w:rPr>
          <w:lang w:val="en-GB"/>
        </w:rPr>
        <w:t>Modular system serves individual customer requests</w:t>
      </w:r>
    </w:p>
    <w:p w14:paraId="1066B538" w14:textId="77777777" w:rsidR="00D12743" w:rsidRPr="00D12743" w:rsidRDefault="00D12743" w:rsidP="00D12743">
      <w:pPr>
        <w:pStyle w:val="Bulletpoints11Pt"/>
        <w:numPr>
          <w:ilvl w:val="0"/>
          <w:numId w:val="0"/>
        </w:numPr>
        <w:ind w:left="284"/>
        <w:rPr>
          <w:lang w:val="en-GB"/>
        </w:rPr>
      </w:pPr>
    </w:p>
    <w:p w14:paraId="4F42EC60" w14:textId="4CB92D54" w:rsidR="00D12743" w:rsidRDefault="00D12743" w:rsidP="00112840">
      <w:pPr>
        <w:pStyle w:val="Copytext11Pt"/>
        <w:rPr>
          <w:rFonts w:eastAsiaTheme="minorEastAsia" w:cstheme="minorBidi"/>
          <w:b/>
          <w:szCs w:val="22"/>
          <w:lang w:val="en-GB"/>
        </w:rPr>
      </w:pPr>
      <w:r w:rsidRPr="00D12743">
        <w:rPr>
          <w:rFonts w:eastAsiaTheme="minorEastAsia" w:cstheme="minorBidi"/>
          <w:b/>
          <w:szCs w:val="22"/>
          <w:lang w:val="en-GB"/>
        </w:rPr>
        <w:t xml:space="preserve">Liebherr Intelligent Maintenance (LiMain) paves the way for an even higher crane availability at lower operational costs (OPEX) on offshore platforms. The </w:t>
      </w:r>
      <w:proofErr w:type="gramStart"/>
      <w:r w:rsidRPr="00D12743">
        <w:rPr>
          <w:rFonts w:eastAsiaTheme="minorEastAsia" w:cstheme="minorBidi"/>
          <w:b/>
          <w:szCs w:val="22"/>
          <w:lang w:val="en-GB"/>
        </w:rPr>
        <w:t>fully digital</w:t>
      </w:r>
      <w:proofErr w:type="gramEnd"/>
      <w:r w:rsidRPr="00D12743">
        <w:rPr>
          <w:rFonts w:eastAsiaTheme="minorEastAsia" w:cstheme="minorBidi"/>
          <w:b/>
          <w:szCs w:val="22"/>
          <w:lang w:val="en-GB"/>
        </w:rPr>
        <w:t xml:space="preserve">, </w:t>
      </w:r>
      <w:r w:rsidR="0059470F">
        <w:rPr>
          <w:rFonts w:eastAsiaTheme="minorEastAsia" w:cstheme="minorBidi"/>
          <w:b/>
          <w:szCs w:val="22"/>
          <w:lang w:val="en-GB"/>
        </w:rPr>
        <w:t>semiautomatic</w:t>
      </w:r>
      <w:r w:rsidRPr="00D12743">
        <w:rPr>
          <w:rFonts w:eastAsiaTheme="minorEastAsia" w:cstheme="minorBidi"/>
          <w:b/>
          <w:szCs w:val="22"/>
          <w:lang w:val="en-GB"/>
        </w:rPr>
        <w:t>, and remote maintenance system offers more independency of time, place and resources for platform owners, resulting in never-before-seen savings.</w:t>
      </w:r>
    </w:p>
    <w:p w14:paraId="55730035" w14:textId="71620BC1" w:rsidR="00D12743" w:rsidRPr="00D12743" w:rsidRDefault="00D12743" w:rsidP="00D12743">
      <w:pPr>
        <w:pStyle w:val="Copytext11Pt"/>
        <w:rPr>
          <w:lang w:val="en-GB"/>
        </w:rPr>
      </w:pPr>
      <w:r w:rsidRPr="00D12743">
        <w:rPr>
          <w:lang w:val="en-GB"/>
        </w:rPr>
        <w:t xml:space="preserve">Rostock (Germany) </w:t>
      </w:r>
      <w:r w:rsidR="000C4ED2">
        <w:rPr>
          <w:lang w:val="en-GB"/>
        </w:rPr>
        <w:t>March</w:t>
      </w:r>
      <w:r w:rsidRPr="00D12743">
        <w:rPr>
          <w:lang w:val="en-GB"/>
        </w:rPr>
        <w:t xml:space="preserve"> 2022 – Accelerated by the global pandemic, there is a growing desire among platform operators for new approaches to regular maintenance. Previously, maintenance processes for offshore platform equipment were time-consuming, costly and required many resources. Additionally, platform owners face many </w:t>
      </w:r>
      <w:r w:rsidR="00D332A0">
        <w:rPr>
          <w:lang w:val="en-GB"/>
        </w:rPr>
        <w:t>obstacles</w:t>
      </w:r>
      <w:r w:rsidRPr="00D12743">
        <w:rPr>
          <w:lang w:val="en-GB"/>
        </w:rPr>
        <w:t xml:space="preserve"> that are difficult to manage, such as availability</w:t>
      </w:r>
      <w:r w:rsidR="00207851">
        <w:rPr>
          <w:lang w:val="en-GB"/>
        </w:rPr>
        <w:t xml:space="preserve"> of personnel</w:t>
      </w:r>
      <w:r w:rsidRPr="00D12743">
        <w:rPr>
          <w:lang w:val="en-GB"/>
        </w:rPr>
        <w:t>,</w:t>
      </w:r>
      <w:r w:rsidR="00D332A0">
        <w:rPr>
          <w:lang w:val="en-GB"/>
        </w:rPr>
        <w:t xml:space="preserve"> weather</w:t>
      </w:r>
      <w:r w:rsidR="00D332A0" w:rsidRPr="00D12743">
        <w:rPr>
          <w:lang w:val="en-GB"/>
        </w:rPr>
        <w:t xml:space="preserve"> </w:t>
      </w:r>
      <w:r w:rsidRPr="00D12743">
        <w:rPr>
          <w:lang w:val="en-GB"/>
        </w:rPr>
        <w:t>conditions and</w:t>
      </w:r>
      <w:r w:rsidR="00207851">
        <w:rPr>
          <w:lang w:val="en-GB"/>
        </w:rPr>
        <w:t xml:space="preserve"> need for</w:t>
      </w:r>
      <w:r w:rsidRPr="00D12743">
        <w:rPr>
          <w:lang w:val="en-GB"/>
        </w:rPr>
        <w:t xml:space="preserve"> </w:t>
      </w:r>
      <w:r w:rsidRPr="00D332A0">
        <w:rPr>
          <w:lang w:val="en-GB"/>
        </w:rPr>
        <w:t>professional expertise</w:t>
      </w:r>
      <w:r w:rsidRPr="00D12743">
        <w:rPr>
          <w:lang w:val="en-GB"/>
        </w:rPr>
        <w:t xml:space="preserve">. To solve the tension </w:t>
      </w:r>
      <w:proofErr w:type="gramStart"/>
      <w:r w:rsidRPr="00D12743">
        <w:rPr>
          <w:lang w:val="en-GB"/>
        </w:rPr>
        <w:t>between increased crane availability at lower OPEX in combination with a higher degree of independence from these conditions,</w:t>
      </w:r>
      <w:proofErr w:type="gramEnd"/>
      <w:r w:rsidRPr="00D12743">
        <w:rPr>
          <w:lang w:val="en-GB"/>
        </w:rPr>
        <w:t xml:space="preserve"> Liebherr has </w:t>
      </w:r>
      <w:r w:rsidRPr="00415F53">
        <w:rPr>
          <w:lang w:val="en-GB"/>
        </w:rPr>
        <w:t>launched a highly</w:t>
      </w:r>
      <w:r w:rsidR="00D332A0">
        <w:rPr>
          <w:lang w:val="en-GB"/>
        </w:rPr>
        <w:t xml:space="preserve"> </w:t>
      </w:r>
      <w:r w:rsidRPr="00415F53">
        <w:rPr>
          <w:lang w:val="en-GB"/>
        </w:rPr>
        <w:t>demanded</w:t>
      </w:r>
      <w:r w:rsidRPr="00D12743">
        <w:rPr>
          <w:lang w:val="en-GB"/>
        </w:rPr>
        <w:t xml:space="preserve"> product called LiMain. It is short for Liebherr Intelligent Maintenance, performing maintenance processes without having to operate the crane on site. The achievable savings are outstanding: LiMain offers up to 75% less mobilisation on unmanned platforms and up to 50 fewer service day</w:t>
      </w:r>
      <w:r w:rsidR="00D7142D">
        <w:rPr>
          <w:lang w:val="en-GB"/>
        </w:rPr>
        <w:t>s on manned platforms per year</w:t>
      </w:r>
    </w:p>
    <w:p w14:paraId="37DBC938" w14:textId="3A5FADED" w:rsidR="00785F8A" w:rsidRPr="00821924" w:rsidRDefault="00D12743" w:rsidP="00D12743">
      <w:pPr>
        <w:pStyle w:val="Copytext11Pt"/>
        <w:rPr>
          <w:lang w:val="en-GB"/>
        </w:rPr>
      </w:pPr>
      <w:r w:rsidRPr="00821924">
        <w:rPr>
          <w:lang w:val="en-GB"/>
        </w:rPr>
        <w:t>“We commit ourselves to shape the future of maintenance for our customers</w:t>
      </w:r>
      <w:r w:rsidR="00574F72" w:rsidRPr="00821924">
        <w:rPr>
          <w:lang w:val="en-GB"/>
        </w:rPr>
        <w:t>. LiMain will</w:t>
      </w:r>
      <w:r w:rsidRPr="00821924">
        <w:rPr>
          <w:lang w:val="en-GB"/>
        </w:rPr>
        <w:t xml:space="preserve"> </w:t>
      </w:r>
      <w:r w:rsidR="00574F72" w:rsidRPr="00821924">
        <w:rPr>
          <w:lang w:val="en-GB"/>
        </w:rPr>
        <w:t xml:space="preserve">change </w:t>
      </w:r>
      <w:r w:rsidRPr="00821924">
        <w:rPr>
          <w:lang w:val="en-GB"/>
        </w:rPr>
        <w:t xml:space="preserve">the way they think about maintenance”, said Stefan Schneider, Global Application Manager for </w:t>
      </w:r>
      <w:r w:rsidR="0059470F">
        <w:rPr>
          <w:lang w:val="en-GB"/>
        </w:rPr>
        <w:t>General Purpose Offshore Cranes,</w:t>
      </w:r>
      <w:r w:rsidRPr="00821924">
        <w:rPr>
          <w:lang w:val="en-GB"/>
        </w:rPr>
        <w:t xml:space="preserve"> </w:t>
      </w:r>
      <w:r w:rsidR="0059470F">
        <w:rPr>
          <w:lang w:val="en-GB"/>
        </w:rPr>
        <w:t>“t</w:t>
      </w:r>
      <w:r w:rsidRPr="00821924">
        <w:rPr>
          <w:lang w:val="en-GB"/>
        </w:rPr>
        <w:t xml:space="preserve">he result of our commitment is </w:t>
      </w:r>
      <w:r w:rsidR="006F06F9" w:rsidRPr="00821924">
        <w:rPr>
          <w:lang w:val="en-GB"/>
        </w:rPr>
        <w:t>an intelligent maintenance system</w:t>
      </w:r>
      <w:r w:rsidRPr="00821924">
        <w:rPr>
          <w:lang w:val="en-GB"/>
        </w:rPr>
        <w:t xml:space="preserve">, which solves </w:t>
      </w:r>
      <w:r w:rsidR="007B674A" w:rsidRPr="00821924">
        <w:rPr>
          <w:lang w:val="en-GB"/>
        </w:rPr>
        <w:t>challenges</w:t>
      </w:r>
      <w:r w:rsidRPr="00821924">
        <w:rPr>
          <w:lang w:val="en-GB"/>
        </w:rPr>
        <w:t xml:space="preserve"> that platform operators have grappled with </w:t>
      </w:r>
      <w:r w:rsidR="001D78A7" w:rsidRPr="00821924">
        <w:rPr>
          <w:lang w:val="en-GB"/>
        </w:rPr>
        <w:t xml:space="preserve">all around the world </w:t>
      </w:r>
      <w:r w:rsidRPr="00821924">
        <w:rPr>
          <w:lang w:val="en-GB"/>
        </w:rPr>
        <w:t>for years</w:t>
      </w:r>
      <w:r w:rsidR="006F06F9" w:rsidRPr="00821924">
        <w:rPr>
          <w:lang w:val="en-GB"/>
        </w:rPr>
        <w:t>.</w:t>
      </w:r>
      <w:r w:rsidRPr="00821924">
        <w:rPr>
          <w:lang w:val="en-GB"/>
        </w:rPr>
        <w:t>”</w:t>
      </w:r>
    </w:p>
    <w:p w14:paraId="305F6374" w14:textId="77777777" w:rsidR="00D12743" w:rsidRDefault="00D12743" w:rsidP="00785F8A">
      <w:pPr>
        <w:pStyle w:val="Copytext11Pt"/>
        <w:rPr>
          <w:b/>
          <w:lang w:val="en-GB"/>
        </w:rPr>
      </w:pPr>
      <w:r>
        <w:rPr>
          <w:b/>
          <w:lang w:val="en-GB"/>
        </w:rPr>
        <w:t>Into the new age at customer</w:t>
      </w:r>
      <w:r w:rsidRPr="00D12743">
        <w:rPr>
          <w:b/>
          <w:lang w:val="en-GB"/>
        </w:rPr>
        <w:t>s</w:t>
      </w:r>
      <w:r>
        <w:rPr>
          <w:b/>
          <w:lang w:val="en-GB"/>
        </w:rPr>
        <w:t>’</w:t>
      </w:r>
      <w:r w:rsidRPr="00D12743">
        <w:rPr>
          <w:b/>
          <w:lang w:val="en-GB"/>
        </w:rPr>
        <w:t xml:space="preserve"> pace</w:t>
      </w:r>
    </w:p>
    <w:p w14:paraId="56771E00" w14:textId="63351D91" w:rsidR="00D12743" w:rsidRPr="00D12743" w:rsidRDefault="00D12743" w:rsidP="00D12743">
      <w:pPr>
        <w:pStyle w:val="Copytext11Pt"/>
        <w:rPr>
          <w:lang w:val="en-GB"/>
        </w:rPr>
      </w:pPr>
      <w:r w:rsidRPr="00D12743">
        <w:rPr>
          <w:lang w:val="en-GB"/>
        </w:rPr>
        <w:t xml:space="preserve">A customer-orientated key element of LiMain is its modular system architecture, which consists of four different modules: “Automatic Greasing”, “Condition Monitoring”, “Predictive Maintenance” and “Remote Maintenance Cycle”. Whereas “Automatic Greasing” speaks for itself, </w:t>
      </w:r>
      <w:r w:rsidR="001D78A7">
        <w:rPr>
          <w:lang w:val="en-GB"/>
        </w:rPr>
        <w:t xml:space="preserve">meaning that </w:t>
      </w:r>
      <w:r w:rsidRPr="00D12743">
        <w:rPr>
          <w:lang w:val="en-GB"/>
        </w:rPr>
        <w:t xml:space="preserve">core components of the crane </w:t>
      </w:r>
      <w:proofErr w:type="gramStart"/>
      <w:r w:rsidRPr="00D12743">
        <w:rPr>
          <w:lang w:val="en-GB"/>
        </w:rPr>
        <w:t>are continuously checked and automatically lubricated,</w:t>
      </w:r>
      <w:proofErr w:type="gramEnd"/>
      <w:r w:rsidRPr="00D12743">
        <w:rPr>
          <w:lang w:val="en-GB"/>
        </w:rPr>
        <w:t xml:space="preserve"> the other modules set a new standard on different levels of maintenance. With modern sensor technology as a part of the “Condition Monitoring” module, detailed data about the crane and its components </w:t>
      </w:r>
      <w:proofErr w:type="gramStart"/>
      <w:r w:rsidRPr="00D12743">
        <w:rPr>
          <w:lang w:val="en-GB"/>
        </w:rPr>
        <w:t>are monitored</w:t>
      </w:r>
      <w:proofErr w:type="gramEnd"/>
      <w:r w:rsidRPr="00D12743">
        <w:rPr>
          <w:lang w:val="en-GB"/>
        </w:rPr>
        <w:t xml:space="preserve"> in real time, which delivers an unprecedented level of transparency. With “Predictive Maintenance”, Liebherr raises the bar even further: it puts ad-hoc data into context, building on decades of experience from the construction of more than 1,000 offshore cranes and sharing this knowledge with the customers. “Remote Maintenance Cycle”</w:t>
      </w:r>
      <w:r>
        <w:rPr>
          <w:lang w:val="en-GB"/>
        </w:rPr>
        <w:t xml:space="preserve"> represents t</w:t>
      </w:r>
      <w:r w:rsidRPr="00D12743">
        <w:rPr>
          <w:lang w:val="en-GB"/>
        </w:rPr>
        <w:t xml:space="preserve">he all-inclusive-approach, which combines all LiMain modules and enables </w:t>
      </w:r>
      <w:r w:rsidR="0059470F">
        <w:rPr>
          <w:lang w:val="en-GB"/>
        </w:rPr>
        <w:t>semiautomatic</w:t>
      </w:r>
      <w:r w:rsidRPr="00D12743">
        <w:rPr>
          <w:lang w:val="en-GB"/>
        </w:rPr>
        <w:t xml:space="preserve"> maintenance as well as self-diagnosis of the crane.</w:t>
      </w:r>
    </w:p>
    <w:p w14:paraId="32C6BD11" w14:textId="77777777" w:rsidR="00D12743" w:rsidRDefault="00D12743" w:rsidP="00D12743">
      <w:pPr>
        <w:pStyle w:val="Copytext11Pt"/>
        <w:rPr>
          <w:i/>
          <w:lang w:val="en-GB"/>
        </w:rPr>
      </w:pPr>
    </w:p>
    <w:p w14:paraId="0D501191" w14:textId="765E7BE2" w:rsidR="00D12743" w:rsidRPr="0059470F" w:rsidRDefault="00D12743" w:rsidP="00D12743">
      <w:pPr>
        <w:pStyle w:val="Copytext11Pt"/>
        <w:rPr>
          <w:lang w:val="en-GB"/>
        </w:rPr>
      </w:pPr>
      <w:proofErr w:type="gramStart"/>
      <w:r w:rsidRPr="0059470F">
        <w:rPr>
          <w:lang w:val="en-GB"/>
        </w:rPr>
        <w:lastRenderedPageBreak/>
        <w:t xml:space="preserve">“In addition to high-quality cranes made in Germany, Liebherr is </w:t>
      </w:r>
      <w:r w:rsidR="0059470F">
        <w:rPr>
          <w:lang w:val="en-GB"/>
        </w:rPr>
        <w:t>well known</w:t>
      </w:r>
      <w:r w:rsidRPr="0059470F">
        <w:rPr>
          <w:lang w:val="en-GB"/>
        </w:rPr>
        <w:t xml:space="preserve"> for its comprehensive customer service, which we have taken to the next level with Li</w:t>
      </w:r>
      <w:r w:rsidR="0059470F">
        <w:rPr>
          <w:lang w:val="en-GB"/>
        </w:rPr>
        <w:t xml:space="preserve">ebherr Intelligent Maintenance”, </w:t>
      </w:r>
      <w:r w:rsidRPr="0059470F">
        <w:rPr>
          <w:lang w:val="en-GB"/>
        </w:rPr>
        <w:t xml:space="preserve">said Gregor </w:t>
      </w:r>
      <w:proofErr w:type="spellStart"/>
      <w:r w:rsidRPr="0059470F">
        <w:rPr>
          <w:lang w:val="en-GB"/>
        </w:rPr>
        <w:t>Levold</w:t>
      </w:r>
      <w:proofErr w:type="spellEnd"/>
      <w:r w:rsidRPr="0059470F">
        <w:rPr>
          <w:lang w:val="en-GB"/>
        </w:rPr>
        <w:t>, Sales Director Offshore, Ship and Port Cra</w:t>
      </w:r>
      <w:r w:rsidR="0059470F">
        <w:rPr>
          <w:lang w:val="en-GB"/>
        </w:rPr>
        <w:t>nes, “d</w:t>
      </w:r>
      <w:r w:rsidRPr="0059470F">
        <w:rPr>
          <w:lang w:val="en-GB"/>
        </w:rPr>
        <w:t>ue to the modular architecture, our customers have the freedom to choose how automated their processes should be, meeting the specific needs of each client.</w:t>
      </w:r>
      <w:proofErr w:type="gramEnd"/>
      <w:r w:rsidRPr="0059470F">
        <w:rPr>
          <w:lang w:val="en-GB"/>
        </w:rPr>
        <w:t xml:space="preserve"> In the near future, LiMain will also be available for fu</w:t>
      </w:r>
      <w:r w:rsidR="00D7142D" w:rsidRPr="0059470F">
        <w:rPr>
          <w:lang w:val="en-GB"/>
        </w:rPr>
        <w:t xml:space="preserve">rther products in our Liebherr </w:t>
      </w:r>
      <w:r w:rsidR="004D589A" w:rsidRPr="0059470F">
        <w:rPr>
          <w:lang w:val="en-GB"/>
        </w:rPr>
        <w:t>m</w:t>
      </w:r>
      <w:r w:rsidRPr="0059470F">
        <w:rPr>
          <w:lang w:val="en-GB"/>
        </w:rPr>
        <w:t xml:space="preserve">aritime </w:t>
      </w:r>
      <w:r w:rsidR="004D589A" w:rsidRPr="0059470F">
        <w:rPr>
          <w:lang w:val="en-GB"/>
        </w:rPr>
        <w:t>c</w:t>
      </w:r>
      <w:r w:rsidRPr="0059470F">
        <w:rPr>
          <w:lang w:val="en-GB"/>
        </w:rPr>
        <w:t>rane</w:t>
      </w:r>
      <w:r w:rsidR="00D7142D" w:rsidRPr="0059470F">
        <w:rPr>
          <w:lang w:val="en-GB"/>
        </w:rPr>
        <w:t xml:space="preserve"> </w:t>
      </w:r>
      <w:r w:rsidRPr="0059470F">
        <w:rPr>
          <w:lang w:val="en-GB"/>
        </w:rPr>
        <w:t>portfolio.”</w:t>
      </w:r>
    </w:p>
    <w:p w14:paraId="53BE99BA" w14:textId="77777777" w:rsidR="00BC503E" w:rsidRDefault="00D12743" w:rsidP="00D12743">
      <w:pPr>
        <w:pStyle w:val="Copytext11Pt"/>
        <w:rPr>
          <w:lang w:val="en-GB"/>
        </w:rPr>
      </w:pPr>
      <w:r w:rsidRPr="00D12743">
        <w:rPr>
          <w:lang w:val="en-GB"/>
        </w:rPr>
        <w:t>Besides the usual maintenance processes, LiMain also has a positive effect on general logistics. The ability to pinpoint the optimal time to exchange spare parts eliminates unnecessary service intervals and results in more storage space for other equipment – keeping co</w:t>
      </w:r>
      <w:r w:rsidR="003054AA">
        <w:rPr>
          <w:lang w:val="en-GB"/>
        </w:rPr>
        <w:t>sts down and availability high.</w:t>
      </w:r>
      <w:r w:rsidRPr="00D12743">
        <w:rPr>
          <w:lang w:val="en-GB"/>
        </w:rPr>
        <w:t xml:space="preserve"> </w:t>
      </w:r>
    </w:p>
    <w:p w14:paraId="521C5B4C" w14:textId="77777777" w:rsidR="00C0799E" w:rsidRPr="00507D07" w:rsidRDefault="00C0799E" w:rsidP="00C0799E">
      <w:pPr>
        <w:pStyle w:val="LHbase-type11ptbold"/>
        <w:spacing w:after="120"/>
        <w:rPr>
          <w:sz w:val="18"/>
          <w:lang w:val="en-GB"/>
        </w:rPr>
      </w:pPr>
      <w:r>
        <w:rPr>
          <w:sz w:val="18"/>
          <w:lang w:val="en-GB"/>
        </w:rPr>
        <w:t>A</w:t>
      </w:r>
      <w:r w:rsidRPr="00507D07">
        <w:rPr>
          <w:sz w:val="18"/>
          <w:lang w:val="en-GB"/>
        </w:rPr>
        <w:t>bout Liebherr-MCCtec Rostock GmbH</w:t>
      </w:r>
    </w:p>
    <w:p w14:paraId="24E74D93" w14:textId="77777777" w:rsidR="00C0799E" w:rsidRDefault="00C0799E" w:rsidP="006A0B5E">
      <w:pPr>
        <w:pStyle w:val="BoilerplateCopyhead9Pt"/>
        <w:rPr>
          <w:b w:val="0"/>
          <w:lang w:val="en-GB"/>
        </w:rPr>
      </w:pPr>
      <w:r w:rsidRPr="00C0799E">
        <w:rPr>
          <w:b w:val="0"/>
          <w:lang w:val="en-GB"/>
        </w:rPr>
        <w:t xml:space="preserve">Liebherr-MCCtec Rostock GmbH is one of the leading European manufacturers of maritime material handling solutions. The product range includes ship, mobile harbour and offshore cranes. </w:t>
      </w:r>
      <w:proofErr w:type="spellStart"/>
      <w:r w:rsidRPr="00C0799E">
        <w:rPr>
          <w:b w:val="0"/>
          <w:lang w:val="en-GB"/>
        </w:rPr>
        <w:t>Reachstackers</w:t>
      </w:r>
      <w:proofErr w:type="spellEnd"/>
      <w:r w:rsidRPr="00C0799E">
        <w:rPr>
          <w:b w:val="0"/>
          <w:lang w:val="en-GB"/>
        </w:rPr>
        <w:t xml:space="preserve"> and components for container cranes are also part of the product portfolio. </w:t>
      </w:r>
    </w:p>
    <w:p w14:paraId="5897C782" w14:textId="77777777" w:rsidR="006A0B5E" w:rsidRPr="00A841C1" w:rsidRDefault="006A0B5E" w:rsidP="006A0B5E">
      <w:pPr>
        <w:pStyle w:val="BoilerplateCopyhead9Pt"/>
        <w:rPr>
          <w:lang w:val="en-GB"/>
        </w:rPr>
      </w:pPr>
      <w:r w:rsidRPr="00A841C1">
        <w:rPr>
          <w:lang w:val="en-GB"/>
        </w:rPr>
        <w:t>About the Liebherr Group</w:t>
      </w:r>
    </w:p>
    <w:p w14:paraId="51CDAE87" w14:textId="77777777" w:rsidR="006A0B5E" w:rsidRPr="00A841C1" w:rsidRDefault="006A0B5E" w:rsidP="006A0B5E">
      <w:pPr>
        <w:pStyle w:val="BoilerplateCopytext9Pt"/>
        <w:rPr>
          <w:lang w:val="en-GB"/>
        </w:rPr>
      </w:pPr>
      <w:r w:rsidRPr="00A841C1">
        <w:rPr>
          <w:lang w:val="en-GB"/>
        </w:rPr>
        <w:t xml:space="preserve">The Liebherr Group is a family-run technology company with a highly diversified product portfolio. The company is one of the largest construction equipment manufacturers in the world. It also provides </w:t>
      </w:r>
      <w:proofErr w:type="gramStart"/>
      <w:r w:rsidRPr="00A841C1">
        <w:rPr>
          <w:lang w:val="en-GB"/>
        </w:rPr>
        <w:t>high-quality</w:t>
      </w:r>
      <w:proofErr w:type="gramEnd"/>
      <w:r w:rsidRPr="00A841C1">
        <w:rPr>
          <w:lang w:val="en-GB"/>
        </w:rPr>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A841C1">
        <w:rPr>
          <w:lang w:val="en-GB"/>
        </w:rPr>
        <w:t>Kirchdorf</w:t>
      </w:r>
      <w:proofErr w:type="spellEnd"/>
      <w:r w:rsidRPr="00A841C1">
        <w:rPr>
          <w:lang w:val="en-GB"/>
        </w:rPr>
        <w:t xml:space="preserve"> </w:t>
      </w:r>
      <w:proofErr w:type="gramStart"/>
      <w:r w:rsidRPr="00A841C1">
        <w:rPr>
          <w:lang w:val="en-GB"/>
        </w:rPr>
        <w:t>an</w:t>
      </w:r>
      <w:proofErr w:type="gramEnd"/>
      <w:r w:rsidRPr="00A841C1">
        <w:rPr>
          <w:lang w:val="en-GB"/>
        </w:rPr>
        <w:t xml:space="preserve"> der </w:t>
      </w:r>
      <w:proofErr w:type="spellStart"/>
      <w:r w:rsidRPr="00A841C1">
        <w:rPr>
          <w:lang w:val="en-GB"/>
        </w:rPr>
        <w:t>Iller</w:t>
      </w:r>
      <w:proofErr w:type="spellEnd"/>
      <w:r w:rsidRPr="00A841C1">
        <w:rPr>
          <w:lang w:val="en-GB"/>
        </w:rPr>
        <w:t xml:space="preserve"> in Southern Germany in 1949. Since then, the employees have been pursuing the goal of achieving continuous technological innovation, and bringing industry-leading solutions to its customers.</w:t>
      </w:r>
    </w:p>
    <w:p w14:paraId="5AAD44E3" w14:textId="3925532F" w:rsidR="00785F8A" w:rsidRDefault="00112840" w:rsidP="00C0799E">
      <w:pPr>
        <w:pStyle w:val="Copyhead11Pt"/>
        <w:rPr>
          <w:noProof/>
          <w:lang w:val="de-DE"/>
        </w:rPr>
      </w:pPr>
      <w:r w:rsidRPr="00A841C1">
        <w:rPr>
          <w:lang w:val="en-GB"/>
        </w:rPr>
        <w:t>Images</w:t>
      </w:r>
    </w:p>
    <w:p w14:paraId="44389C1F" w14:textId="3D7E47F7" w:rsidR="00785F8A" w:rsidRPr="00A841C1" w:rsidRDefault="00821924" w:rsidP="00785F8A">
      <w:pPr>
        <w:rPr>
          <w:lang w:val="en-GB"/>
        </w:rPr>
      </w:pPr>
      <w:r>
        <w:rPr>
          <w:lang w:val="en-GB"/>
        </w:rPr>
        <w:pict w14:anchorId="1BCFD8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0pt;height:254.5pt">
            <v:imagedata r:id="rId10" o:title="KeyVisual_Superresolution_Main01_2000px_RGB"/>
          </v:shape>
        </w:pict>
      </w:r>
    </w:p>
    <w:p w14:paraId="4ACA1B11" w14:textId="77777777" w:rsidR="00785F8A" w:rsidRPr="00F60F0F" w:rsidRDefault="00F60F0F" w:rsidP="00F60F0F">
      <w:pPr>
        <w:pStyle w:val="Copytext11Pt"/>
        <w:rPr>
          <w:sz w:val="20"/>
          <w:lang w:val="en-GB"/>
        </w:rPr>
      </w:pPr>
      <w:r w:rsidRPr="00F60F0F">
        <w:rPr>
          <w:b/>
          <w:sz w:val="20"/>
          <w:lang w:val="en-GB"/>
        </w:rPr>
        <w:t>Liebherr_limain_keyvisual</w:t>
      </w:r>
      <w:r w:rsidR="00785F8A" w:rsidRPr="00F60F0F">
        <w:rPr>
          <w:b/>
          <w:sz w:val="20"/>
          <w:lang w:val="en-GB"/>
        </w:rPr>
        <w:t>.jpg</w:t>
      </w:r>
      <w:r w:rsidR="00785F8A" w:rsidRPr="00F60F0F">
        <w:rPr>
          <w:sz w:val="20"/>
          <w:lang w:val="en-GB"/>
        </w:rPr>
        <w:br/>
      </w:r>
      <w:proofErr w:type="gramStart"/>
      <w:r w:rsidR="006002D8" w:rsidRPr="00F60F0F">
        <w:rPr>
          <w:sz w:val="20"/>
          <w:lang w:val="en-GB"/>
        </w:rPr>
        <w:t>A</w:t>
      </w:r>
      <w:proofErr w:type="gramEnd"/>
      <w:r w:rsidR="006002D8" w:rsidRPr="00F60F0F">
        <w:rPr>
          <w:sz w:val="20"/>
          <w:lang w:val="en-GB"/>
        </w:rPr>
        <w:t xml:space="preserve"> key element of Liebherr Intelligent Maintenance (LiMain) is its modular system architecture with four different modules to </w:t>
      </w:r>
      <w:r w:rsidR="008F6DC8" w:rsidRPr="00F60F0F">
        <w:rPr>
          <w:sz w:val="20"/>
          <w:lang w:val="en-GB"/>
        </w:rPr>
        <w:t>choose</w:t>
      </w:r>
      <w:r w:rsidR="006002D8" w:rsidRPr="00F60F0F">
        <w:rPr>
          <w:sz w:val="20"/>
          <w:lang w:val="en-GB"/>
        </w:rPr>
        <w:t xml:space="preserve"> from.</w:t>
      </w:r>
    </w:p>
    <w:p w14:paraId="5B6FD41E" w14:textId="49728CE5" w:rsidR="00F60F0F" w:rsidRDefault="00F60F0F" w:rsidP="00785F8A">
      <w:pPr>
        <w:pStyle w:val="Caption9Pt"/>
        <w:rPr>
          <w:lang w:val="en-GB"/>
        </w:rPr>
      </w:pPr>
    </w:p>
    <w:p w14:paraId="4A940083" w14:textId="77777777" w:rsidR="00F60F0F" w:rsidRPr="00A841C1" w:rsidRDefault="00F60F0F" w:rsidP="00785F8A">
      <w:pPr>
        <w:pStyle w:val="Caption9Pt"/>
        <w:rPr>
          <w:lang w:val="en-GB"/>
        </w:rPr>
      </w:pPr>
    </w:p>
    <w:p w14:paraId="467D31CB" w14:textId="1EA5CBD9" w:rsidR="00B32F1A" w:rsidRPr="00BC268F" w:rsidRDefault="00FD46E9" w:rsidP="00785F8A">
      <w:pPr>
        <w:pStyle w:val="Copyhead11Pt"/>
        <w:rPr>
          <w:b w:val="0"/>
          <w:lang w:val="en-GB"/>
        </w:rPr>
      </w:pPr>
      <w:r w:rsidRPr="00BC268F">
        <w:rPr>
          <w:sz w:val="20"/>
          <w:lang w:val="en-GB"/>
        </w:rPr>
        <w:t>Modul</w:t>
      </w:r>
      <w:r w:rsidR="003F1DA3" w:rsidRPr="00BC268F">
        <w:rPr>
          <w:sz w:val="20"/>
          <w:lang w:val="en-GB"/>
        </w:rPr>
        <w:t>e</w:t>
      </w:r>
      <w:r w:rsidRPr="00BC268F">
        <w:rPr>
          <w:sz w:val="20"/>
          <w:lang w:val="en-GB"/>
        </w:rPr>
        <w:t xml:space="preserve"> Automatic Greasing:</w:t>
      </w:r>
      <w:r w:rsidR="00F60F0F">
        <w:rPr>
          <w:noProof/>
          <w:sz w:val="20"/>
          <w:lang w:val="de-DE"/>
        </w:rPr>
        <w:drawing>
          <wp:anchor distT="0" distB="0" distL="114300" distR="114300" simplePos="0" relativeHeight="251658240" behindDoc="0" locked="0" layoutInCell="1" allowOverlap="1" wp14:anchorId="1261E618" wp14:editId="2B8BDAFC">
            <wp:simplePos x="0" y="0"/>
            <wp:positionH relativeFrom="column">
              <wp:posOffset>3079</wp:posOffset>
            </wp:positionH>
            <wp:positionV relativeFrom="paragraph">
              <wp:posOffset>-323</wp:posOffset>
            </wp:positionV>
            <wp:extent cx="6479540" cy="2734310"/>
            <wp:effectExtent l="0" t="0" r="0" b="889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_limain_AutomaticGreasing.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479540" cy="2734310"/>
                    </a:xfrm>
                    <a:prstGeom prst="rect">
                      <a:avLst/>
                    </a:prstGeom>
                  </pic:spPr>
                </pic:pic>
              </a:graphicData>
            </a:graphic>
            <wp14:sizeRelH relativeFrom="page">
              <wp14:pctWidth>0</wp14:pctWidth>
            </wp14:sizeRelH>
            <wp14:sizeRelV relativeFrom="page">
              <wp14:pctHeight>0</wp14:pctHeight>
            </wp14:sizeRelV>
          </wp:anchor>
        </w:drawing>
      </w:r>
      <w:r w:rsidRPr="00BC268F">
        <w:rPr>
          <w:sz w:val="20"/>
          <w:lang w:val="en-GB"/>
        </w:rPr>
        <w:t xml:space="preserve"> </w:t>
      </w:r>
      <w:r w:rsidR="00F60F0F" w:rsidRPr="00BC268F">
        <w:rPr>
          <w:noProof/>
          <w:sz w:val="20"/>
          <w:lang w:val="en-GB"/>
        </w:rPr>
        <w:t>Liebherr_limain_AutomaticGreasing</w:t>
      </w:r>
      <w:r w:rsidR="00F60F0F" w:rsidRPr="00BC268F">
        <w:rPr>
          <w:sz w:val="20"/>
          <w:lang w:val="en-GB"/>
        </w:rPr>
        <w:t>.jpg</w:t>
      </w:r>
      <w:r w:rsidR="00F60F0F" w:rsidRPr="00BC268F">
        <w:rPr>
          <w:sz w:val="20"/>
          <w:lang w:val="en-GB"/>
        </w:rPr>
        <w:br/>
      </w:r>
      <w:r w:rsidR="00F60F0F" w:rsidRPr="00F60F0F">
        <w:rPr>
          <w:b w:val="0"/>
          <w:sz w:val="20"/>
          <w:lang w:val="en-GB"/>
        </w:rPr>
        <w:t xml:space="preserve">Even in complexly installed positions, critical components </w:t>
      </w:r>
      <w:proofErr w:type="gramStart"/>
      <w:r w:rsidR="00F60F0F" w:rsidRPr="00F60F0F">
        <w:rPr>
          <w:b w:val="0"/>
          <w:sz w:val="20"/>
          <w:lang w:val="en-GB"/>
        </w:rPr>
        <w:t>are continuously checked and automatically lubricated</w:t>
      </w:r>
      <w:proofErr w:type="gramEnd"/>
      <w:r w:rsidR="00F60F0F" w:rsidRPr="00F60F0F">
        <w:rPr>
          <w:b w:val="0"/>
          <w:sz w:val="20"/>
          <w:lang w:val="en-GB"/>
        </w:rPr>
        <w:t>.</w:t>
      </w:r>
    </w:p>
    <w:p w14:paraId="4BEC11B0" w14:textId="259D6891" w:rsidR="004B5A8E" w:rsidRPr="00BC268F" w:rsidRDefault="00FD46E9" w:rsidP="00785F8A">
      <w:pPr>
        <w:pStyle w:val="Copyhead11Pt"/>
        <w:rPr>
          <w:b w:val="0"/>
          <w:lang w:val="en-GB"/>
        </w:rPr>
      </w:pPr>
      <w:r>
        <w:rPr>
          <w:b w:val="0"/>
          <w:noProof/>
          <w:lang w:val="de-DE"/>
        </w:rPr>
        <w:drawing>
          <wp:anchor distT="0" distB="0" distL="114300" distR="114300" simplePos="0" relativeHeight="251659264" behindDoc="0" locked="0" layoutInCell="1" allowOverlap="1" wp14:anchorId="07A9273A" wp14:editId="259CD9C9">
            <wp:simplePos x="0" y="0"/>
            <wp:positionH relativeFrom="column">
              <wp:posOffset>2540</wp:posOffset>
            </wp:positionH>
            <wp:positionV relativeFrom="paragraph">
              <wp:posOffset>297109</wp:posOffset>
            </wp:positionV>
            <wp:extent cx="6479540" cy="2734310"/>
            <wp:effectExtent l="0" t="0" r="0" b="889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_limain_ConditionMonitoring.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479540" cy="2734310"/>
                    </a:xfrm>
                    <a:prstGeom prst="rect">
                      <a:avLst/>
                    </a:prstGeom>
                  </pic:spPr>
                </pic:pic>
              </a:graphicData>
            </a:graphic>
            <wp14:sizeRelH relativeFrom="page">
              <wp14:pctWidth>0</wp14:pctWidth>
            </wp14:sizeRelH>
            <wp14:sizeRelV relativeFrom="page">
              <wp14:pctHeight>0</wp14:pctHeight>
            </wp14:sizeRelV>
          </wp:anchor>
        </w:drawing>
      </w:r>
    </w:p>
    <w:p w14:paraId="06C80F8F" w14:textId="5989F462" w:rsidR="00F60F0F" w:rsidRDefault="00FD46E9" w:rsidP="00785F8A">
      <w:pPr>
        <w:pStyle w:val="Copyhead11Pt"/>
        <w:rPr>
          <w:b w:val="0"/>
          <w:sz w:val="20"/>
          <w:lang w:val="en-GB"/>
        </w:rPr>
      </w:pPr>
      <w:r w:rsidRPr="00FD46E9">
        <w:rPr>
          <w:sz w:val="20"/>
          <w:lang w:val="en-GB"/>
        </w:rPr>
        <w:t>Modul</w:t>
      </w:r>
      <w:r w:rsidR="003F1DA3">
        <w:rPr>
          <w:sz w:val="20"/>
          <w:lang w:val="en-GB"/>
        </w:rPr>
        <w:t>e</w:t>
      </w:r>
      <w:r w:rsidRPr="00FD46E9">
        <w:rPr>
          <w:sz w:val="20"/>
          <w:lang w:val="en-GB"/>
        </w:rPr>
        <w:t xml:space="preserve"> Condition Monitoring:</w:t>
      </w:r>
      <w:r>
        <w:rPr>
          <w:b w:val="0"/>
          <w:sz w:val="20"/>
          <w:lang w:val="en-GB"/>
        </w:rPr>
        <w:t xml:space="preserve"> </w:t>
      </w:r>
      <w:r w:rsidRPr="00FD46E9">
        <w:rPr>
          <w:sz w:val="20"/>
          <w:lang w:val="en-GB"/>
        </w:rPr>
        <w:t>Liebherr_limain_ConditionMonitoring.jpg</w:t>
      </w:r>
      <w:r>
        <w:rPr>
          <w:b w:val="0"/>
          <w:sz w:val="20"/>
          <w:lang w:val="en-GB"/>
        </w:rPr>
        <w:br/>
      </w:r>
      <w:r w:rsidR="00F60F0F" w:rsidRPr="00F60F0F">
        <w:rPr>
          <w:b w:val="0"/>
          <w:sz w:val="20"/>
          <w:lang w:val="en-GB"/>
        </w:rPr>
        <w:t>State-of-the-art sensor technology records detailed data about relevant components and crane systems, including potential environmental monitoring.</w:t>
      </w:r>
    </w:p>
    <w:p w14:paraId="21744FCA" w14:textId="6A91D8F7" w:rsidR="00FD46E9" w:rsidRDefault="00FD46E9" w:rsidP="00785F8A">
      <w:pPr>
        <w:pStyle w:val="Copyhead11Pt"/>
        <w:rPr>
          <w:b w:val="0"/>
          <w:sz w:val="20"/>
          <w:lang w:val="en-GB"/>
        </w:rPr>
      </w:pPr>
    </w:p>
    <w:p w14:paraId="783D6DEB" w14:textId="67AEC9AE" w:rsidR="00FD46E9" w:rsidRDefault="00FD46E9" w:rsidP="00785F8A">
      <w:pPr>
        <w:pStyle w:val="Copyhead11Pt"/>
        <w:rPr>
          <w:b w:val="0"/>
          <w:sz w:val="20"/>
          <w:lang w:val="en-GB"/>
        </w:rPr>
      </w:pPr>
    </w:p>
    <w:p w14:paraId="377BF50C" w14:textId="2974A939" w:rsidR="00FD46E9" w:rsidRDefault="00FD46E9" w:rsidP="00785F8A">
      <w:pPr>
        <w:pStyle w:val="Copyhead11Pt"/>
        <w:rPr>
          <w:b w:val="0"/>
          <w:sz w:val="20"/>
          <w:lang w:val="en-GB"/>
        </w:rPr>
      </w:pPr>
    </w:p>
    <w:p w14:paraId="7B8CBDB4" w14:textId="6156A5F7" w:rsidR="00FD46E9" w:rsidRDefault="00FD46E9" w:rsidP="00785F8A">
      <w:pPr>
        <w:pStyle w:val="Copyhead11Pt"/>
        <w:rPr>
          <w:b w:val="0"/>
          <w:sz w:val="20"/>
          <w:lang w:val="en-GB"/>
        </w:rPr>
      </w:pPr>
    </w:p>
    <w:p w14:paraId="5429CD12" w14:textId="77777777" w:rsidR="00FD46E9" w:rsidRDefault="00FD46E9" w:rsidP="00785F8A">
      <w:pPr>
        <w:pStyle w:val="Copyhead11Pt"/>
        <w:rPr>
          <w:b w:val="0"/>
          <w:sz w:val="20"/>
          <w:lang w:val="en-GB"/>
        </w:rPr>
      </w:pPr>
    </w:p>
    <w:p w14:paraId="4F848E9E" w14:textId="65D44987" w:rsidR="00FD46E9" w:rsidRDefault="00FD46E9" w:rsidP="00785F8A">
      <w:pPr>
        <w:pStyle w:val="Copyhead11Pt"/>
        <w:rPr>
          <w:b w:val="0"/>
          <w:sz w:val="20"/>
          <w:lang w:val="en-GB"/>
        </w:rPr>
      </w:pPr>
    </w:p>
    <w:p w14:paraId="7038D1D4" w14:textId="1C71486B" w:rsidR="00FD46E9" w:rsidRDefault="00FD46E9" w:rsidP="00785F8A">
      <w:pPr>
        <w:pStyle w:val="Copyhead11Pt"/>
        <w:rPr>
          <w:b w:val="0"/>
          <w:sz w:val="20"/>
          <w:lang w:val="en-GB"/>
        </w:rPr>
      </w:pPr>
      <w:r>
        <w:rPr>
          <w:noProof/>
          <w:szCs w:val="22"/>
          <w:lang w:val="de-DE"/>
        </w:rPr>
        <w:drawing>
          <wp:anchor distT="0" distB="0" distL="114300" distR="114300" simplePos="0" relativeHeight="251661312" behindDoc="0" locked="0" layoutInCell="1" allowOverlap="1" wp14:anchorId="51EFB4DB" wp14:editId="470AAE0E">
            <wp:simplePos x="0" y="0"/>
            <wp:positionH relativeFrom="column">
              <wp:posOffset>-31966</wp:posOffset>
            </wp:positionH>
            <wp:positionV relativeFrom="paragraph">
              <wp:posOffset>359</wp:posOffset>
            </wp:positionV>
            <wp:extent cx="6479540" cy="2734310"/>
            <wp:effectExtent l="0" t="0" r="0" b="889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_limain_PredictiveMaintenance.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479540" cy="2734310"/>
                    </a:xfrm>
                    <a:prstGeom prst="rect">
                      <a:avLst/>
                    </a:prstGeom>
                  </pic:spPr>
                </pic:pic>
              </a:graphicData>
            </a:graphic>
            <wp14:sizeRelH relativeFrom="page">
              <wp14:pctWidth>0</wp14:pctWidth>
            </wp14:sizeRelH>
            <wp14:sizeRelV relativeFrom="page">
              <wp14:pctHeight>0</wp14:pctHeight>
            </wp14:sizeRelV>
          </wp:anchor>
        </w:drawing>
      </w:r>
      <w:r w:rsidRPr="00FD46E9">
        <w:rPr>
          <w:sz w:val="20"/>
          <w:lang w:val="en-GB"/>
        </w:rPr>
        <w:t>Modul</w:t>
      </w:r>
      <w:r w:rsidR="003F1DA3">
        <w:rPr>
          <w:sz w:val="20"/>
          <w:lang w:val="en-GB"/>
        </w:rPr>
        <w:t>e</w:t>
      </w:r>
      <w:r w:rsidRPr="00FD46E9">
        <w:rPr>
          <w:sz w:val="20"/>
          <w:lang w:val="en-GB"/>
        </w:rPr>
        <w:t xml:space="preserve"> Predictive Maintenance:</w:t>
      </w:r>
      <w:r>
        <w:rPr>
          <w:sz w:val="20"/>
          <w:lang w:val="en-GB"/>
        </w:rPr>
        <w:t xml:space="preserve"> </w:t>
      </w:r>
      <w:r w:rsidRPr="00FD46E9">
        <w:rPr>
          <w:sz w:val="20"/>
          <w:lang w:val="en-GB"/>
        </w:rPr>
        <w:t>Liebherr_limain_PredictiveMaintenance</w:t>
      </w:r>
      <w:r>
        <w:rPr>
          <w:sz w:val="20"/>
          <w:lang w:val="en-GB"/>
        </w:rPr>
        <w:t>.jpg</w:t>
      </w:r>
      <w:r>
        <w:rPr>
          <w:sz w:val="20"/>
          <w:lang w:val="en-GB"/>
        </w:rPr>
        <w:br/>
      </w:r>
      <w:r>
        <w:rPr>
          <w:b w:val="0"/>
          <w:sz w:val="20"/>
          <w:lang w:val="en-GB"/>
        </w:rPr>
        <w:t>A</w:t>
      </w:r>
      <w:r w:rsidRPr="00FD46E9">
        <w:rPr>
          <w:b w:val="0"/>
          <w:sz w:val="20"/>
          <w:lang w:val="en-GB"/>
        </w:rPr>
        <w:t>dvanced sensor technology and many years of experience are bundled to advance maintenance in the most efficient way possible.</w:t>
      </w:r>
    </w:p>
    <w:p w14:paraId="0010DCD3" w14:textId="305E73F3" w:rsidR="00FD46E9" w:rsidRPr="00FD46E9" w:rsidRDefault="00FD46E9" w:rsidP="00785F8A">
      <w:pPr>
        <w:pStyle w:val="Copyhead11Pt"/>
        <w:rPr>
          <w:sz w:val="20"/>
          <w:lang w:val="en-GB"/>
        </w:rPr>
      </w:pPr>
      <w:r>
        <w:rPr>
          <w:b w:val="0"/>
          <w:noProof/>
          <w:sz w:val="20"/>
          <w:lang w:val="de-DE"/>
        </w:rPr>
        <w:drawing>
          <wp:anchor distT="0" distB="0" distL="114300" distR="114300" simplePos="0" relativeHeight="251660288" behindDoc="0" locked="0" layoutInCell="1" allowOverlap="1" wp14:anchorId="47AFF625" wp14:editId="56F86ACC">
            <wp:simplePos x="0" y="0"/>
            <wp:positionH relativeFrom="column">
              <wp:posOffset>-31115</wp:posOffset>
            </wp:positionH>
            <wp:positionV relativeFrom="paragraph">
              <wp:posOffset>445698</wp:posOffset>
            </wp:positionV>
            <wp:extent cx="6479540" cy="2734310"/>
            <wp:effectExtent l="0" t="0" r="0" b="8890"/>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_limain_RemoteMaintenanceControl.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479540" cy="2734310"/>
                    </a:xfrm>
                    <a:prstGeom prst="rect">
                      <a:avLst/>
                    </a:prstGeom>
                  </pic:spPr>
                </pic:pic>
              </a:graphicData>
            </a:graphic>
            <wp14:sizeRelH relativeFrom="page">
              <wp14:pctWidth>0</wp14:pctWidth>
            </wp14:sizeRelH>
            <wp14:sizeRelV relativeFrom="page">
              <wp14:pctHeight>0</wp14:pctHeight>
            </wp14:sizeRelV>
          </wp:anchor>
        </w:drawing>
      </w:r>
    </w:p>
    <w:p w14:paraId="3A3BD5C7" w14:textId="6DA4C5E7" w:rsidR="00FD46E9" w:rsidRPr="003F1DA3" w:rsidRDefault="003F1DA3" w:rsidP="003F1DA3">
      <w:pPr>
        <w:pStyle w:val="Copyhead11Pt"/>
        <w:rPr>
          <w:sz w:val="20"/>
          <w:lang w:val="en-GB"/>
        </w:rPr>
      </w:pPr>
      <w:r w:rsidRPr="003F1DA3">
        <w:rPr>
          <w:sz w:val="20"/>
          <w:lang w:val="en-GB"/>
        </w:rPr>
        <w:t>Module Remote Maintenance Control: Liebherr_limain_RemoteMaintenanceControl</w:t>
      </w:r>
      <w:r>
        <w:rPr>
          <w:sz w:val="20"/>
          <w:lang w:val="en-GB"/>
        </w:rPr>
        <w:t>.jpg</w:t>
      </w:r>
      <w:r>
        <w:rPr>
          <w:sz w:val="20"/>
          <w:lang w:val="en-GB"/>
        </w:rPr>
        <w:br/>
      </w:r>
      <w:r w:rsidRPr="003F1DA3">
        <w:rPr>
          <w:b w:val="0"/>
          <w:sz w:val="20"/>
          <w:lang w:val="en-GB"/>
        </w:rPr>
        <w:t xml:space="preserve">The combination of all LiMain modules enables </w:t>
      </w:r>
      <w:r w:rsidR="0059470F">
        <w:rPr>
          <w:b w:val="0"/>
          <w:sz w:val="20"/>
          <w:lang w:val="en-GB"/>
        </w:rPr>
        <w:t>semiautomatic</w:t>
      </w:r>
      <w:r w:rsidRPr="003F1DA3">
        <w:rPr>
          <w:b w:val="0"/>
          <w:sz w:val="20"/>
          <w:lang w:val="en-GB"/>
        </w:rPr>
        <w:t xml:space="preserve"> maintenance of the crane</w:t>
      </w:r>
      <w:r>
        <w:rPr>
          <w:b w:val="0"/>
          <w:sz w:val="20"/>
          <w:lang w:val="en-GB"/>
        </w:rPr>
        <w:t>.</w:t>
      </w:r>
    </w:p>
    <w:p w14:paraId="78FBBF80" w14:textId="77777777" w:rsidR="00E463AB" w:rsidRDefault="00E463AB" w:rsidP="004B5A8E">
      <w:pPr>
        <w:pStyle w:val="LHbase-type10ptbold"/>
        <w:rPr>
          <w:szCs w:val="22"/>
          <w:lang w:val="en-GB"/>
        </w:rPr>
      </w:pPr>
    </w:p>
    <w:p w14:paraId="3A6F57B7" w14:textId="3D797EA1" w:rsidR="004B5A8E" w:rsidRPr="00E463AB" w:rsidRDefault="004B5A8E" w:rsidP="004B5A8E">
      <w:pPr>
        <w:pStyle w:val="LHbase-type10ptbold"/>
        <w:rPr>
          <w:szCs w:val="22"/>
          <w:lang w:val="en-GB"/>
        </w:rPr>
      </w:pPr>
      <w:r w:rsidRPr="00E463AB">
        <w:rPr>
          <w:szCs w:val="22"/>
          <w:lang w:val="en-GB"/>
        </w:rPr>
        <w:t>Contact</w:t>
      </w:r>
    </w:p>
    <w:p w14:paraId="725D0618" w14:textId="2B86B1D7" w:rsidR="004B5A8E" w:rsidRPr="00E463AB" w:rsidRDefault="004B5A8E" w:rsidP="004B5A8E">
      <w:pPr>
        <w:pStyle w:val="LHbase-type10ptregular"/>
        <w:spacing w:after="240"/>
        <w:rPr>
          <w:szCs w:val="22"/>
          <w:lang w:val="en-GB"/>
        </w:rPr>
      </w:pPr>
      <w:r w:rsidRPr="00E463AB">
        <w:rPr>
          <w:szCs w:val="22"/>
          <w:lang w:val="en-GB"/>
        </w:rPr>
        <w:t xml:space="preserve">Stefan Froebe </w:t>
      </w:r>
      <w:r w:rsidRPr="00E463AB">
        <w:rPr>
          <w:szCs w:val="22"/>
          <w:lang w:val="en-GB"/>
        </w:rPr>
        <w:br/>
        <w:t>Marketing Manager Maritime Cranes</w:t>
      </w:r>
      <w:r w:rsidRPr="00E463AB">
        <w:rPr>
          <w:szCs w:val="22"/>
          <w:lang w:val="en-GB"/>
        </w:rPr>
        <w:br/>
        <w:t>Tel.: + 49 381 6006 5025</w:t>
      </w:r>
      <w:r w:rsidRPr="00E463AB">
        <w:rPr>
          <w:szCs w:val="22"/>
          <w:lang w:val="en-GB"/>
        </w:rPr>
        <w:br/>
      </w:r>
      <w:r w:rsidR="006A3591">
        <w:rPr>
          <w:szCs w:val="22"/>
          <w:lang w:val="en-GB"/>
        </w:rPr>
        <w:t>email</w:t>
      </w:r>
      <w:r w:rsidRPr="00E463AB">
        <w:rPr>
          <w:szCs w:val="22"/>
          <w:lang w:val="en-GB"/>
        </w:rPr>
        <w:t>: Stefan.Froebe@liebherr.com</w:t>
      </w:r>
    </w:p>
    <w:p w14:paraId="75BFBCBA" w14:textId="77777777" w:rsidR="004B5A8E" w:rsidRPr="00E463AB" w:rsidRDefault="004B5A8E" w:rsidP="004B5A8E">
      <w:pPr>
        <w:pStyle w:val="LHbase-type10ptbold"/>
        <w:rPr>
          <w:szCs w:val="22"/>
          <w:lang w:val="en-GB"/>
        </w:rPr>
      </w:pPr>
      <w:r w:rsidRPr="00E463AB">
        <w:rPr>
          <w:szCs w:val="22"/>
          <w:lang w:val="en-GB"/>
        </w:rPr>
        <w:t>Published by</w:t>
      </w:r>
    </w:p>
    <w:p w14:paraId="4FF296FC" w14:textId="77777777" w:rsidR="004B5A8E" w:rsidRPr="00E463AB" w:rsidRDefault="004B5A8E" w:rsidP="004B5A8E">
      <w:pPr>
        <w:pStyle w:val="LHbase-type10ptregular"/>
        <w:rPr>
          <w:szCs w:val="22"/>
          <w:lang w:val="en-GB"/>
        </w:rPr>
      </w:pPr>
      <w:r w:rsidRPr="00E463AB">
        <w:rPr>
          <w:szCs w:val="22"/>
          <w:lang w:val="en-GB"/>
        </w:rPr>
        <w:t>Liebherr-MCCtec Rostock GmbH</w:t>
      </w:r>
    </w:p>
    <w:p w14:paraId="28972C65" w14:textId="77777777" w:rsidR="004B5A8E" w:rsidRPr="00E463AB" w:rsidRDefault="004B5A8E" w:rsidP="004B5A8E">
      <w:pPr>
        <w:pStyle w:val="LHbase-type10ptregular"/>
        <w:rPr>
          <w:szCs w:val="22"/>
          <w:lang w:val="en-GB"/>
        </w:rPr>
      </w:pPr>
      <w:r w:rsidRPr="00E463AB">
        <w:rPr>
          <w:szCs w:val="22"/>
          <w:lang w:val="en-GB"/>
        </w:rPr>
        <w:t>Rostock / Germany</w:t>
      </w:r>
    </w:p>
    <w:p w14:paraId="51CA3A90" w14:textId="7240AA36" w:rsidR="00785F8A" w:rsidRPr="00A841C1" w:rsidRDefault="004B5A8E" w:rsidP="00E463AB">
      <w:pPr>
        <w:pStyle w:val="LHbase-type10ptregular"/>
        <w:rPr>
          <w:lang w:val="en-GB"/>
        </w:rPr>
      </w:pPr>
      <w:r w:rsidRPr="00E463AB">
        <w:rPr>
          <w:szCs w:val="22"/>
          <w:lang w:val="en-GB"/>
        </w:rPr>
        <w:t>www.liebherr.com</w:t>
      </w:r>
    </w:p>
    <w:sectPr w:rsidR="00785F8A" w:rsidRPr="00A841C1" w:rsidSect="00785F8A">
      <w:headerReference w:type="default" r:id="rId15"/>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1575F2" w14:textId="77777777" w:rsidR="00AC6E5E" w:rsidRDefault="00AC6E5E" w:rsidP="00785F8A">
      <w:pPr>
        <w:spacing w:after="0" w:line="240" w:lineRule="auto"/>
      </w:pPr>
      <w:r>
        <w:separator/>
      </w:r>
    </w:p>
    <w:p w14:paraId="4E5AA19A" w14:textId="77777777" w:rsidR="00AC6E5E" w:rsidRDefault="00AC6E5E"/>
  </w:endnote>
  <w:endnote w:type="continuationSeparator" w:id="0">
    <w:p w14:paraId="57A26741" w14:textId="77777777" w:rsidR="00AC6E5E" w:rsidRDefault="00AC6E5E" w:rsidP="00785F8A">
      <w:pPr>
        <w:spacing w:after="0" w:line="240" w:lineRule="auto"/>
      </w:pPr>
      <w:r>
        <w:continuationSeparator/>
      </w:r>
    </w:p>
    <w:p w14:paraId="0C600514" w14:textId="77777777" w:rsidR="00AC6E5E" w:rsidRDefault="00AC6E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9C5D81" w14:textId="77777777" w:rsidR="00AC6E5E" w:rsidRDefault="00AC6E5E" w:rsidP="00785F8A">
      <w:pPr>
        <w:spacing w:after="0" w:line="240" w:lineRule="auto"/>
      </w:pPr>
      <w:r>
        <w:separator/>
      </w:r>
    </w:p>
    <w:p w14:paraId="31BC0B7C" w14:textId="77777777" w:rsidR="00AC6E5E" w:rsidRDefault="00AC6E5E"/>
  </w:footnote>
  <w:footnote w:type="continuationSeparator" w:id="0">
    <w:p w14:paraId="34332057" w14:textId="77777777" w:rsidR="00AC6E5E" w:rsidRDefault="00AC6E5E" w:rsidP="00785F8A">
      <w:pPr>
        <w:spacing w:after="0" w:line="240" w:lineRule="auto"/>
      </w:pPr>
      <w:r>
        <w:continuationSeparator/>
      </w:r>
    </w:p>
    <w:p w14:paraId="286C67A6" w14:textId="77777777" w:rsidR="00AC6E5E" w:rsidRDefault="00AC6E5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589EDD" w14:textId="77777777" w:rsidR="00B32F1A" w:rsidRDefault="00B32F1A">
    <w:pPr>
      <w:pStyle w:val="Kopfzeile"/>
    </w:pPr>
    <w:r>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C4ED2"/>
    <w:rsid w:val="00112840"/>
    <w:rsid w:val="00145DB7"/>
    <w:rsid w:val="00147376"/>
    <w:rsid w:val="001D78A7"/>
    <w:rsid w:val="00207851"/>
    <w:rsid w:val="00241F40"/>
    <w:rsid w:val="0030069C"/>
    <w:rsid w:val="003054AA"/>
    <w:rsid w:val="00372D67"/>
    <w:rsid w:val="00375891"/>
    <w:rsid w:val="003A010E"/>
    <w:rsid w:val="003E62BD"/>
    <w:rsid w:val="003F1DA3"/>
    <w:rsid w:val="00415F53"/>
    <w:rsid w:val="0043422A"/>
    <w:rsid w:val="0045500A"/>
    <w:rsid w:val="004B5A8E"/>
    <w:rsid w:val="004D589A"/>
    <w:rsid w:val="00574F72"/>
    <w:rsid w:val="0059470F"/>
    <w:rsid w:val="005D0AD2"/>
    <w:rsid w:val="006002D8"/>
    <w:rsid w:val="006A0B5E"/>
    <w:rsid w:val="006A3591"/>
    <w:rsid w:val="006B4C70"/>
    <w:rsid w:val="006D65F3"/>
    <w:rsid w:val="006F06F9"/>
    <w:rsid w:val="00785F8A"/>
    <w:rsid w:val="007B674A"/>
    <w:rsid w:val="007D5480"/>
    <w:rsid w:val="00821924"/>
    <w:rsid w:val="008A3946"/>
    <w:rsid w:val="008F6DC8"/>
    <w:rsid w:val="009F5860"/>
    <w:rsid w:val="00A04363"/>
    <w:rsid w:val="00A73651"/>
    <w:rsid w:val="00A841C1"/>
    <w:rsid w:val="00AC6E5E"/>
    <w:rsid w:val="00AF1F99"/>
    <w:rsid w:val="00B32F1A"/>
    <w:rsid w:val="00BC268F"/>
    <w:rsid w:val="00BC503E"/>
    <w:rsid w:val="00BD023E"/>
    <w:rsid w:val="00C0799E"/>
    <w:rsid w:val="00C7454C"/>
    <w:rsid w:val="00CC5CCC"/>
    <w:rsid w:val="00CF2BFD"/>
    <w:rsid w:val="00D12743"/>
    <w:rsid w:val="00D332A0"/>
    <w:rsid w:val="00D7142D"/>
    <w:rsid w:val="00DB41B0"/>
    <w:rsid w:val="00E463AB"/>
    <w:rsid w:val="00E6290A"/>
    <w:rsid w:val="00E84E50"/>
    <w:rsid w:val="00F60F0F"/>
    <w:rsid w:val="00FB6B97"/>
    <w:rsid w:val="00FC06B3"/>
    <w:rsid w:val="00FD46E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E627DF"/>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paragraph" w:customStyle="1" w:styleId="LHbase-type11ptregular">
    <w:name w:val="LH_base-type 11pt regular"/>
    <w:qFormat/>
    <w:rsid w:val="00D12743"/>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C0799E"/>
    <w:rPr>
      <w:b/>
    </w:rPr>
  </w:style>
  <w:style w:type="paragraph" w:customStyle="1" w:styleId="LHbase-type10ptregular">
    <w:name w:val="LH_base-type 10pt regular"/>
    <w:basedOn w:val="LHbase-type11ptregular"/>
    <w:qFormat/>
    <w:rsid w:val="004B5A8E"/>
    <w:pPr>
      <w:spacing w:line="300" w:lineRule="exact"/>
    </w:pPr>
    <w:rPr>
      <w:sz w:val="20"/>
    </w:rPr>
  </w:style>
  <w:style w:type="paragraph" w:customStyle="1" w:styleId="LHbase-type10ptbold">
    <w:name w:val="LH_base-type 10pt bold"/>
    <w:basedOn w:val="LHbase-type10ptregular"/>
    <w:qFormat/>
    <w:rsid w:val="004B5A8E"/>
    <w:pPr>
      <w:keepNext/>
    </w:pPr>
    <w:rPr>
      <w:b/>
    </w:rPr>
  </w:style>
  <w:style w:type="character" w:styleId="Kommentarzeichen">
    <w:name w:val="annotation reference"/>
    <w:basedOn w:val="Absatz-Standardschriftart"/>
    <w:uiPriority w:val="99"/>
    <w:semiHidden/>
    <w:unhideWhenUsed/>
    <w:rsid w:val="003A010E"/>
    <w:rPr>
      <w:sz w:val="16"/>
      <w:szCs w:val="16"/>
    </w:rPr>
  </w:style>
  <w:style w:type="paragraph" w:styleId="Kommentartext">
    <w:name w:val="annotation text"/>
    <w:basedOn w:val="Standard"/>
    <w:link w:val="KommentartextZchn"/>
    <w:uiPriority w:val="99"/>
    <w:semiHidden/>
    <w:unhideWhenUsed/>
    <w:rsid w:val="003A010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A010E"/>
    <w:rPr>
      <w:sz w:val="20"/>
      <w:szCs w:val="20"/>
    </w:rPr>
  </w:style>
  <w:style w:type="paragraph" w:styleId="Kommentarthema">
    <w:name w:val="annotation subject"/>
    <w:basedOn w:val="Kommentartext"/>
    <w:next w:val="Kommentartext"/>
    <w:link w:val="KommentarthemaZchn"/>
    <w:uiPriority w:val="99"/>
    <w:semiHidden/>
    <w:unhideWhenUsed/>
    <w:rsid w:val="003A010E"/>
    <w:rPr>
      <w:b/>
      <w:bCs/>
    </w:rPr>
  </w:style>
  <w:style w:type="character" w:customStyle="1" w:styleId="KommentarthemaZchn">
    <w:name w:val="Kommentarthema Zchn"/>
    <w:basedOn w:val="KommentartextZchn"/>
    <w:link w:val="Kommentarthema"/>
    <w:uiPriority w:val="99"/>
    <w:semiHidden/>
    <w:rsid w:val="003A010E"/>
    <w:rPr>
      <w:b/>
      <w:bCs/>
      <w:sz w:val="20"/>
      <w:szCs w:val="20"/>
    </w:rPr>
  </w:style>
  <w:style w:type="paragraph" w:styleId="Sprechblasentext">
    <w:name w:val="Balloon Text"/>
    <w:basedOn w:val="Standard"/>
    <w:link w:val="SprechblasentextZchn"/>
    <w:uiPriority w:val="99"/>
    <w:semiHidden/>
    <w:unhideWhenUsed/>
    <w:rsid w:val="003A010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A010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ED49B6D-B7FA-4F24-8CB2-81214FCBD78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6E00F1D-355D-4219-94D5-59C446D2F127}">
  <ds:schemaRefs>
    <ds:schemaRef ds:uri="http://schemas.microsoft.com/sharepoint/v3/contenttype/forms"/>
  </ds:schemaRefs>
</ds:datastoreItem>
</file>

<file path=customXml/itemProps3.xml><?xml version="1.0" encoding="utf-8"?>
<ds:datastoreItem xmlns:ds="http://schemas.openxmlformats.org/officeDocument/2006/customXml" ds:itemID="{477112C6-C21E-468E-A945-FC09D64178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832</Words>
  <Characters>5245</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6065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Wiedenmann Marc (LHO)</cp:lastModifiedBy>
  <cp:revision>9</cp:revision>
  <cp:lastPrinted>2022-03-09T12:21:00Z</cp:lastPrinted>
  <dcterms:created xsi:type="dcterms:W3CDTF">2022-02-22T09:33:00Z</dcterms:created>
  <dcterms:modified xsi:type="dcterms:W3CDTF">2022-03-09T12:21:00Z</dcterms:modified>
  <cp:category>for internal use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