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85F8A" w:rsidRPr="00A841C1" w:rsidRDefault="00785F8A" w:rsidP="00785F8A">
      <w:pPr>
        <w:pStyle w:val="Topline16Pt"/>
        <w:spacing w:before="240"/>
        <w:rPr>
          <w:lang w:val="en-GB"/>
        </w:rPr>
      </w:pPr>
      <w:r w:rsidRPr="00A841C1">
        <w:rPr>
          <w:lang w:val="en-GB"/>
        </w:rPr>
        <w:t>Press</w:t>
      </w:r>
      <w:r w:rsidR="00112840" w:rsidRPr="00A841C1">
        <w:rPr>
          <w:lang w:val="en-GB"/>
        </w:rPr>
        <w:t xml:space="preserve"> release</w:t>
      </w:r>
    </w:p>
    <w:p w:rsidR="00802685" w:rsidRPr="002B193C" w:rsidRDefault="00802685" w:rsidP="00802685">
      <w:pPr>
        <w:pStyle w:val="HeadlineH233Pt"/>
        <w:rPr>
          <w:sz w:val="56"/>
          <w:szCs w:val="56"/>
        </w:rPr>
      </w:pPr>
      <w:r w:rsidRPr="002B193C">
        <w:rPr>
          <w:rFonts w:cs="Arial"/>
          <w:sz w:val="56"/>
          <w:szCs w:val="56"/>
          <w:lang w:val="en-US"/>
        </w:rPr>
        <w:t>Liebherr showcases THP 80-LP Truck</w:t>
      </w:r>
      <w:r w:rsidR="00D20AC9">
        <w:rPr>
          <w:rFonts w:cs="Arial"/>
          <w:sz w:val="56"/>
          <w:szCs w:val="56"/>
          <w:lang w:val="en-US"/>
        </w:rPr>
        <w:t xml:space="preserve"> mounted concrete</w:t>
      </w:r>
      <w:r w:rsidRPr="002B193C">
        <w:rPr>
          <w:rFonts w:cs="Arial"/>
          <w:sz w:val="56"/>
          <w:szCs w:val="56"/>
          <w:lang w:val="en-US"/>
        </w:rPr>
        <w:t xml:space="preserve"> </w:t>
      </w:r>
      <w:r>
        <w:rPr>
          <w:rFonts w:cs="Arial"/>
          <w:sz w:val="56"/>
          <w:szCs w:val="56"/>
          <w:lang w:val="en-US"/>
        </w:rPr>
        <w:t xml:space="preserve">city </w:t>
      </w:r>
      <w:r w:rsidRPr="002B193C">
        <w:rPr>
          <w:rFonts w:cs="Arial"/>
          <w:sz w:val="56"/>
          <w:szCs w:val="56"/>
          <w:lang w:val="en-US"/>
        </w:rPr>
        <w:t>pump</w:t>
      </w:r>
      <w:r>
        <w:rPr>
          <w:rFonts w:cs="Arial"/>
          <w:sz w:val="56"/>
          <w:szCs w:val="56"/>
          <w:lang w:val="en-US"/>
        </w:rPr>
        <w:t xml:space="preserve"> </w:t>
      </w:r>
      <w:r w:rsidRPr="002B193C">
        <w:rPr>
          <w:rFonts w:cs="Arial"/>
          <w:sz w:val="56"/>
          <w:szCs w:val="56"/>
          <w:lang w:val="en-US"/>
        </w:rPr>
        <w:t>at World of Concrete 2022 trade show</w:t>
      </w:r>
    </w:p>
    <w:p w:rsidR="00B32F1A" w:rsidRPr="00802685" w:rsidRDefault="00785F8A" w:rsidP="00802685">
      <w:pPr>
        <w:pStyle w:val="HeadlineH233Pt"/>
        <w:spacing w:before="240" w:after="240" w:line="140" w:lineRule="exact"/>
        <w:rPr>
          <w:rFonts w:ascii="Tahoma" w:hAnsi="Tahoma" w:cs="Tahoma"/>
          <w:lang w:val="en-GB"/>
        </w:rPr>
      </w:pPr>
      <w:r w:rsidRPr="00A841C1">
        <w:rPr>
          <w:rFonts w:ascii="Tahoma" w:hAnsi="Tahoma" w:cs="Tahoma"/>
          <w:lang w:val="en-GB"/>
        </w:rPr>
        <w:t>⸺</w:t>
      </w:r>
    </w:p>
    <w:p w:rsidR="00802685" w:rsidRPr="00B422E6" w:rsidRDefault="006D15D2" w:rsidP="00802685">
      <w:pPr>
        <w:pStyle w:val="Teaser11Pt"/>
      </w:pPr>
      <w:hyperlink r:id="rId8" w:history="1">
        <w:r w:rsidR="00802685" w:rsidRPr="0078743F">
          <w:rPr>
            <w:rStyle w:val="Hyperlink"/>
          </w:rPr>
          <w:t>Liebherr USA, Co.</w:t>
        </w:r>
      </w:hyperlink>
      <w:r w:rsidR="00802685">
        <w:t xml:space="preserve"> Concrete Technology launche</w:t>
      </w:r>
      <w:r w:rsidR="00EF3A4D">
        <w:t>s</w:t>
      </w:r>
      <w:r w:rsidR="00A82427">
        <w:t xml:space="preserve"> the</w:t>
      </w:r>
      <w:r w:rsidR="00802685">
        <w:t xml:space="preserve"> THP 80-LP truck mounted concrete city pump</w:t>
      </w:r>
      <w:r w:rsidR="000142E3">
        <w:t>.</w:t>
      </w:r>
      <w:r w:rsidR="00A82427">
        <w:t xml:space="preserve"> It</w:t>
      </w:r>
      <w:r w:rsidR="00802685">
        <w:t xml:space="preserve"> </w:t>
      </w:r>
      <w:r w:rsidR="00A82427">
        <w:t>is the latest</w:t>
      </w:r>
      <w:r w:rsidR="00802685">
        <w:t xml:space="preserve"> product designed for the North American market. </w:t>
      </w:r>
      <w:r w:rsidR="00A82427">
        <w:t xml:space="preserve">The THP 80-LP </w:t>
      </w:r>
      <w:r w:rsidR="00802685">
        <w:t xml:space="preserve">is the smallest in Liebherr’s expansive </w:t>
      </w:r>
      <w:r w:rsidR="00A82427">
        <w:t xml:space="preserve">truck mounted </w:t>
      </w:r>
      <w:r w:rsidR="00802685">
        <w:t xml:space="preserve">pump product </w:t>
      </w:r>
      <w:r w:rsidR="00A82427">
        <w:t>range. P</w:t>
      </w:r>
      <w:r w:rsidR="00802685">
        <w:t>owerful</w:t>
      </w:r>
      <w:r w:rsidR="00A82427">
        <w:t xml:space="preserve">, </w:t>
      </w:r>
      <w:r w:rsidR="00802685">
        <w:t>versatile</w:t>
      </w:r>
      <w:r w:rsidR="00A82427">
        <w:t xml:space="preserve"> and compact, t</w:t>
      </w:r>
      <w:r w:rsidR="00802685">
        <w:t xml:space="preserve">his latest model added to the Liebherr line up </w:t>
      </w:r>
      <w:r w:rsidR="00A82427">
        <w:t>is</w:t>
      </w:r>
      <w:r w:rsidR="00802685">
        <w:t xml:space="preserve"> on display at </w:t>
      </w:r>
      <w:r w:rsidR="00521184">
        <w:t xml:space="preserve">Liebherr booth W1364 at </w:t>
      </w:r>
      <w:r w:rsidR="00802685">
        <w:t>World of Concrete 2022</w:t>
      </w:r>
      <w:r w:rsidR="00521184">
        <w:t>.</w:t>
      </w:r>
    </w:p>
    <w:p w:rsidR="003B0DD3" w:rsidRPr="00A82427" w:rsidRDefault="007E5933" w:rsidP="00112840">
      <w:pPr>
        <w:pStyle w:val="Copytext11Pt"/>
        <w:rPr>
          <w:szCs w:val="22"/>
          <w:lang w:val="fr-FR"/>
        </w:rPr>
      </w:pPr>
      <w:r>
        <w:rPr>
          <w:lang w:val="en-GB"/>
        </w:rPr>
        <w:t xml:space="preserve">Newport News, VA </w:t>
      </w:r>
      <w:r w:rsidR="00112840" w:rsidRPr="00A841C1">
        <w:rPr>
          <w:lang w:val="en-GB"/>
        </w:rPr>
        <w:t>(</w:t>
      </w:r>
      <w:r>
        <w:rPr>
          <w:lang w:val="en-GB"/>
        </w:rPr>
        <w:t>USA</w:t>
      </w:r>
      <w:r w:rsidR="00112840" w:rsidRPr="00A841C1">
        <w:rPr>
          <w:lang w:val="en-GB"/>
        </w:rPr>
        <w:t xml:space="preserve">), </w:t>
      </w:r>
      <w:r w:rsidR="00257FE3">
        <w:rPr>
          <w:lang w:val="en-GB"/>
        </w:rPr>
        <w:t>January</w:t>
      </w:r>
      <w:r w:rsidR="00ED2014" w:rsidRPr="006955B7">
        <w:rPr>
          <w:szCs w:val="22"/>
          <w:lang w:val="fr-FR"/>
        </w:rPr>
        <w:t xml:space="preserve"> 18, 2022 –</w:t>
      </w:r>
      <w:r w:rsidR="00A82427">
        <w:rPr>
          <w:szCs w:val="22"/>
          <w:lang w:val="fr-FR"/>
        </w:rPr>
        <w:t xml:space="preserve"> </w:t>
      </w:r>
      <w:r w:rsidR="003B0DD3">
        <w:rPr>
          <w:szCs w:val="22"/>
        </w:rPr>
        <w:t>T</w:t>
      </w:r>
      <w:r w:rsidR="003B0DD3" w:rsidRPr="006955B7">
        <w:rPr>
          <w:szCs w:val="22"/>
        </w:rPr>
        <w:t xml:space="preserve">he new THP 80-LP truck mounted concrete </w:t>
      </w:r>
      <w:r w:rsidR="003B0DD3">
        <w:rPr>
          <w:szCs w:val="22"/>
        </w:rPr>
        <w:t xml:space="preserve">city </w:t>
      </w:r>
      <w:r w:rsidR="003B0DD3" w:rsidRPr="006955B7">
        <w:rPr>
          <w:szCs w:val="22"/>
        </w:rPr>
        <w:t xml:space="preserve">pump </w:t>
      </w:r>
      <w:r w:rsidR="003B0DD3">
        <w:rPr>
          <w:szCs w:val="22"/>
        </w:rPr>
        <w:t>is a compact and powerful pump designed specifically for the north American market. It is the smalle</w:t>
      </w:r>
      <w:r w:rsidR="00DE4D5C">
        <w:rPr>
          <w:szCs w:val="22"/>
        </w:rPr>
        <w:t xml:space="preserve">st </w:t>
      </w:r>
      <w:r w:rsidR="00A82427">
        <w:rPr>
          <w:szCs w:val="22"/>
        </w:rPr>
        <w:t>pump in the truck mounted concrete pump product line</w:t>
      </w:r>
      <w:r w:rsidR="00B5794F">
        <w:rPr>
          <w:szCs w:val="22"/>
        </w:rPr>
        <w:t>. It maintains</w:t>
      </w:r>
      <w:r w:rsidR="00A82427">
        <w:rPr>
          <w:szCs w:val="22"/>
        </w:rPr>
        <w:t xml:space="preserve"> </w:t>
      </w:r>
      <w:r w:rsidR="006B1C61">
        <w:rPr>
          <w:szCs w:val="22"/>
        </w:rPr>
        <w:t>the same high performance</w:t>
      </w:r>
      <w:r w:rsidR="00601311">
        <w:rPr>
          <w:szCs w:val="22"/>
        </w:rPr>
        <w:t xml:space="preserve">, </w:t>
      </w:r>
      <w:r w:rsidR="006B1C61">
        <w:rPr>
          <w:szCs w:val="22"/>
        </w:rPr>
        <w:t>quality</w:t>
      </w:r>
      <w:r w:rsidR="00B5794F">
        <w:rPr>
          <w:szCs w:val="22"/>
        </w:rPr>
        <w:t>,</w:t>
      </w:r>
      <w:r w:rsidR="006B1C61">
        <w:rPr>
          <w:szCs w:val="22"/>
        </w:rPr>
        <w:t xml:space="preserve"> </w:t>
      </w:r>
      <w:r w:rsidR="00601311">
        <w:rPr>
          <w:szCs w:val="22"/>
        </w:rPr>
        <w:t>and</w:t>
      </w:r>
      <w:r w:rsidR="00B5794F">
        <w:rPr>
          <w:szCs w:val="22"/>
        </w:rPr>
        <w:t xml:space="preserve"> offers </w:t>
      </w:r>
      <w:r w:rsidR="00601311">
        <w:rPr>
          <w:szCs w:val="22"/>
        </w:rPr>
        <w:t xml:space="preserve">many of the same features </w:t>
      </w:r>
      <w:r w:rsidR="006B1C61">
        <w:rPr>
          <w:szCs w:val="22"/>
        </w:rPr>
        <w:t xml:space="preserve">as the larger truck mounted concrete pumps. </w:t>
      </w:r>
      <w:r w:rsidR="00A82427">
        <w:rPr>
          <w:lang w:val="en-GB"/>
        </w:rPr>
        <w:t xml:space="preserve">It </w:t>
      </w:r>
      <w:r w:rsidR="00CB5813">
        <w:rPr>
          <w:lang w:val="en-GB"/>
        </w:rPr>
        <w:t>is the perfect solution f</w:t>
      </w:r>
      <w:r w:rsidR="00A82427">
        <w:rPr>
          <w:lang w:val="en-GB"/>
        </w:rPr>
        <w:t>o</w:t>
      </w:r>
      <w:r w:rsidR="00CB5813">
        <w:rPr>
          <w:lang w:val="en-GB"/>
        </w:rPr>
        <w:t>r jobs in ur</w:t>
      </w:r>
      <w:r w:rsidR="00A82427">
        <w:rPr>
          <w:lang w:val="en-GB"/>
        </w:rPr>
        <w:t>b</w:t>
      </w:r>
      <w:r w:rsidR="00CB5813">
        <w:rPr>
          <w:lang w:val="en-GB"/>
        </w:rPr>
        <w:t>an environments</w:t>
      </w:r>
      <w:r w:rsidR="00097E59">
        <w:rPr>
          <w:lang w:val="en-GB"/>
        </w:rPr>
        <w:t>, residential jobs</w:t>
      </w:r>
      <w:r w:rsidR="00CB5813">
        <w:rPr>
          <w:lang w:val="en-GB"/>
        </w:rPr>
        <w:t xml:space="preserve"> and compact job sites where space is limited.</w:t>
      </w:r>
      <w:r w:rsidR="00A82427">
        <w:rPr>
          <w:lang w:val="en-GB"/>
        </w:rPr>
        <w:t xml:space="preserve"> </w:t>
      </w:r>
      <w:r w:rsidR="00601311">
        <w:rPr>
          <w:lang w:val="en-GB"/>
        </w:rPr>
        <w:t xml:space="preserve">THP 80-LP </w:t>
      </w:r>
      <w:r w:rsidR="00A82427">
        <w:rPr>
          <w:lang w:val="en-GB"/>
        </w:rPr>
        <w:t>will be presented</w:t>
      </w:r>
      <w:r w:rsidR="00A82427">
        <w:rPr>
          <w:szCs w:val="22"/>
        </w:rPr>
        <w:t xml:space="preserve"> </w:t>
      </w:r>
      <w:r w:rsidR="003B0DD3" w:rsidRPr="006955B7">
        <w:rPr>
          <w:szCs w:val="22"/>
        </w:rPr>
        <w:t xml:space="preserve">to the general public for the first time at World of Concrete 2022. </w:t>
      </w:r>
    </w:p>
    <w:p w:rsidR="00B846DE" w:rsidRDefault="00601311" w:rsidP="00C74C67">
      <w:pPr>
        <w:pStyle w:val="Copytext11Pt"/>
        <w:rPr>
          <w:lang w:val="en-GB"/>
        </w:rPr>
      </w:pPr>
      <w:r>
        <w:rPr>
          <w:lang w:val="en-GB"/>
        </w:rPr>
        <w:t>Liebherr’s new</w:t>
      </w:r>
      <w:r w:rsidR="00975642">
        <w:rPr>
          <w:lang w:val="en-GB"/>
        </w:rPr>
        <w:t xml:space="preserve"> </w:t>
      </w:r>
      <w:r>
        <w:rPr>
          <w:lang w:val="en-GB"/>
        </w:rPr>
        <w:t>c</w:t>
      </w:r>
      <w:r w:rsidR="00C74C67">
        <w:rPr>
          <w:lang w:val="en-GB"/>
        </w:rPr>
        <w:t xml:space="preserve">ity pump fulfils an industry need for a reliable and flexible </w:t>
      </w:r>
      <w:proofErr w:type="spellStart"/>
      <w:r w:rsidR="00C74C67">
        <w:rPr>
          <w:lang w:val="en-GB"/>
        </w:rPr>
        <w:t>boomless</w:t>
      </w:r>
      <w:proofErr w:type="spellEnd"/>
      <w:r w:rsidR="00C74C67">
        <w:rPr>
          <w:lang w:val="en-GB"/>
        </w:rPr>
        <w:t xml:space="preserve"> pump truck for line pumping applications. The design and development of the THP80-LP city pump is a result of customer feedback </w:t>
      </w:r>
      <w:r w:rsidR="00C863A0">
        <w:rPr>
          <w:lang w:val="en-GB"/>
        </w:rPr>
        <w:t>and</w:t>
      </w:r>
      <w:r w:rsidR="00C74C67">
        <w:rPr>
          <w:lang w:val="en-GB"/>
        </w:rPr>
        <w:t xml:space="preserve"> Liebherr</w:t>
      </w:r>
      <w:r w:rsidR="00387F76">
        <w:rPr>
          <w:lang w:val="en-GB"/>
        </w:rPr>
        <w:t xml:space="preserve">’s many years of </w:t>
      </w:r>
      <w:r w:rsidR="00C74C67">
        <w:rPr>
          <w:lang w:val="en-GB"/>
        </w:rPr>
        <w:t>engineering and production. Th</w:t>
      </w:r>
      <w:r w:rsidR="00975642">
        <w:rPr>
          <w:lang w:val="en-GB"/>
        </w:rPr>
        <w:t>e City p</w:t>
      </w:r>
      <w:r w:rsidR="00C74C67">
        <w:rPr>
          <w:lang w:val="en-GB"/>
        </w:rPr>
        <w:t xml:space="preserve">ump is the smallest in Liebherr’s </w:t>
      </w:r>
      <w:r w:rsidR="003B0DD3">
        <w:rPr>
          <w:lang w:val="en-GB"/>
        </w:rPr>
        <w:t xml:space="preserve">line of </w:t>
      </w:r>
      <w:r w:rsidR="00C74C67">
        <w:rPr>
          <w:lang w:val="en-GB"/>
        </w:rPr>
        <w:t>concret</w:t>
      </w:r>
      <w:r w:rsidR="003B0DD3">
        <w:rPr>
          <w:lang w:val="en-GB"/>
        </w:rPr>
        <w:t>e</w:t>
      </w:r>
      <w:r w:rsidR="00C74C67">
        <w:rPr>
          <w:lang w:val="en-GB"/>
        </w:rPr>
        <w:t xml:space="preserve"> truck mounted pumps</w:t>
      </w:r>
      <w:r w:rsidR="00C863A0">
        <w:rPr>
          <w:lang w:val="en-GB"/>
        </w:rPr>
        <w:t>. It</w:t>
      </w:r>
      <w:r w:rsidR="00CD4569">
        <w:rPr>
          <w:lang w:val="en-GB"/>
        </w:rPr>
        <w:t xml:space="preserve"> maintains </w:t>
      </w:r>
      <w:r w:rsidR="00C97796">
        <w:rPr>
          <w:lang w:val="en-GB"/>
        </w:rPr>
        <w:t>many of the same features as</w:t>
      </w:r>
      <w:r w:rsidR="00A72ECB">
        <w:rPr>
          <w:lang w:val="en-GB"/>
        </w:rPr>
        <w:t xml:space="preserve"> the larger heavy weight truck mounted boom pumps, </w:t>
      </w:r>
      <w:r w:rsidR="00C97796">
        <w:rPr>
          <w:lang w:val="en-GB"/>
        </w:rPr>
        <w:t>such as</w:t>
      </w:r>
      <w:r w:rsidR="00CD4569">
        <w:rPr>
          <w:lang w:val="en-GB"/>
        </w:rPr>
        <w:t xml:space="preserve"> </w:t>
      </w:r>
      <w:r w:rsidR="00C97796">
        <w:rPr>
          <w:lang w:val="en-GB"/>
        </w:rPr>
        <w:t xml:space="preserve">a </w:t>
      </w:r>
      <w:r w:rsidR="00CD4569">
        <w:rPr>
          <w:lang w:val="en-GB"/>
        </w:rPr>
        <w:t xml:space="preserve">600 liter </w:t>
      </w:r>
      <w:r w:rsidR="00135929">
        <w:rPr>
          <w:lang w:val="en-GB"/>
        </w:rPr>
        <w:t xml:space="preserve">large </w:t>
      </w:r>
      <w:r w:rsidR="00CD4569">
        <w:rPr>
          <w:lang w:val="en-GB"/>
        </w:rPr>
        <w:t xml:space="preserve">capacity hopper. </w:t>
      </w:r>
    </w:p>
    <w:p w:rsidR="006B1C61" w:rsidRPr="00975642" w:rsidRDefault="00975642" w:rsidP="00975642">
      <w:pPr>
        <w:pStyle w:val="Copytext11Pt"/>
        <w:rPr>
          <w:b/>
          <w:lang w:val="en-GB"/>
        </w:rPr>
      </w:pPr>
      <w:r w:rsidRPr="00975642">
        <w:rPr>
          <w:b/>
          <w:lang w:val="en-GB"/>
        </w:rPr>
        <w:t>Compact construction, lower weight</w:t>
      </w:r>
    </w:p>
    <w:p w:rsidR="000431A2" w:rsidRDefault="00975642" w:rsidP="00975642">
      <w:pPr>
        <w:pStyle w:val="Copytext11Pt"/>
        <w:rPr>
          <w:lang w:val="en-GB"/>
        </w:rPr>
      </w:pPr>
      <w:r>
        <w:rPr>
          <w:lang w:val="en-GB"/>
        </w:rPr>
        <w:t>The THP 80-LP offers greater flexibility</w:t>
      </w:r>
      <w:r w:rsidR="008622AD">
        <w:rPr>
          <w:lang w:val="en-GB"/>
        </w:rPr>
        <w:t xml:space="preserve"> and mobility </w:t>
      </w:r>
      <w:r w:rsidR="00F63BEE">
        <w:rPr>
          <w:lang w:val="en-GB"/>
        </w:rPr>
        <w:t>for operators to</w:t>
      </w:r>
      <w:r w:rsidR="00C97796">
        <w:rPr>
          <w:lang w:val="en-GB"/>
        </w:rPr>
        <w:t xml:space="preserve"> </w:t>
      </w:r>
      <w:bookmarkStart w:id="0" w:name="_GoBack"/>
      <w:r w:rsidR="00F63BEE">
        <w:rPr>
          <w:lang w:val="en-GB"/>
        </w:rPr>
        <w:t xml:space="preserve">move </w:t>
      </w:r>
      <w:bookmarkEnd w:id="0"/>
      <w:r w:rsidR="008622AD">
        <w:rPr>
          <w:lang w:val="en-GB"/>
        </w:rPr>
        <w:t>around the job site.</w:t>
      </w:r>
      <w:r w:rsidRPr="00975642">
        <w:rPr>
          <w:lang w:val="en-GB"/>
        </w:rPr>
        <w:t xml:space="preserve"> </w:t>
      </w:r>
      <w:r w:rsidR="008622AD">
        <w:rPr>
          <w:lang w:val="en-GB"/>
        </w:rPr>
        <w:t>T</w:t>
      </w:r>
      <w:r w:rsidRPr="00975642">
        <w:rPr>
          <w:lang w:val="en-GB"/>
        </w:rPr>
        <w:t xml:space="preserve">he total length of the new Liebherr </w:t>
      </w:r>
      <w:r w:rsidR="008622AD">
        <w:rPr>
          <w:lang w:val="en-GB"/>
        </w:rPr>
        <w:t>city</w:t>
      </w:r>
      <w:r w:rsidRPr="00975642">
        <w:rPr>
          <w:lang w:val="en-GB"/>
        </w:rPr>
        <w:t xml:space="preserve"> pump is around </w:t>
      </w:r>
      <w:r w:rsidR="008622AD">
        <w:rPr>
          <w:lang w:val="en-GB"/>
        </w:rPr>
        <w:t>28.4</w:t>
      </w:r>
      <w:r w:rsidRPr="00975642">
        <w:rPr>
          <w:lang w:val="en-GB"/>
        </w:rPr>
        <w:t xml:space="preserve"> ft.</w:t>
      </w:r>
      <w:r w:rsidR="00B846DE">
        <w:rPr>
          <w:lang w:val="en-GB"/>
        </w:rPr>
        <w:t xml:space="preserve"> It is quick to set up and easy to control</w:t>
      </w:r>
      <w:r w:rsidR="00B846DE" w:rsidRPr="00B846DE">
        <w:rPr>
          <w:lang w:val="en-GB"/>
        </w:rPr>
        <w:t xml:space="preserve"> with </w:t>
      </w:r>
      <w:r w:rsidR="00B846DE">
        <w:rPr>
          <w:lang w:val="en-GB"/>
        </w:rPr>
        <w:t xml:space="preserve">an </w:t>
      </w:r>
      <w:r w:rsidR="00B846DE" w:rsidRPr="00B846DE">
        <w:rPr>
          <w:lang w:val="en-GB"/>
        </w:rPr>
        <w:t>HBC option for the remote control</w:t>
      </w:r>
      <w:r w:rsidR="00B846DE">
        <w:rPr>
          <w:lang w:val="en-GB"/>
        </w:rPr>
        <w:t xml:space="preserve">. The truck </w:t>
      </w:r>
      <w:r w:rsidR="00C863A0">
        <w:rPr>
          <w:lang w:val="en-GB"/>
        </w:rPr>
        <w:t xml:space="preserve">features </w:t>
      </w:r>
      <w:r w:rsidR="00B846DE">
        <w:rPr>
          <w:lang w:val="en-GB"/>
        </w:rPr>
        <w:t xml:space="preserve">ample storage with </w:t>
      </w:r>
      <w:r w:rsidR="00B846DE" w:rsidRPr="00B846DE">
        <w:rPr>
          <w:lang w:val="en-GB"/>
        </w:rPr>
        <w:t>wide spaces for the concrete tubes and accessories on the deck</w:t>
      </w:r>
      <w:r w:rsidR="00C863A0">
        <w:rPr>
          <w:lang w:val="en-GB"/>
        </w:rPr>
        <w:t xml:space="preserve"> and</w:t>
      </w:r>
      <w:r w:rsidR="00B846DE">
        <w:rPr>
          <w:lang w:val="en-GB"/>
        </w:rPr>
        <w:t xml:space="preserve"> </w:t>
      </w:r>
      <w:r w:rsidR="00B846DE" w:rsidRPr="00B846DE">
        <w:rPr>
          <w:lang w:val="en-GB"/>
        </w:rPr>
        <w:t>plastic water tanks for saving weight</w:t>
      </w:r>
      <w:r w:rsidR="00C863A0">
        <w:rPr>
          <w:lang w:val="en-GB"/>
        </w:rPr>
        <w:t>.</w:t>
      </w:r>
    </w:p>
    <w:p w:rsidR="006B1C61" w:rsidRDefault="006B1C61" w:rsidP="006B1C61">
      <w:pPr>
        <w:pStyle w:val="Copytext11Pt"/>
        <w:rPr>
          <w:lang w:val="en-GB"/>
        </w:rPr>
      </w:pPr>
      <w:r>
        <w:rPr>
          <w:lang w:val="en-GB"/>
        </w:rPr>
        <w:t>The THP 80-LP is mounted on a</w:t>
      </w:r>
      <w:r w:rsidR="00EF3D0B">
        <w:rPr>
          <w:lang w:val="en-GB"/>
        </w:rPr>
        <w:t xml:space="preserve"> two axle truck chassis</w:t>
      </w:r>
      <w:r>
        <w:rPr>
          <w:lang w:val="en-GB"/>
        </w:rPr>
        <w:t xml:space="preserve"> flatbed chassis and weighs around 22,684 lbs which is significantly lighter than the truck mounted boom pumps. This</w:t>
      </w:r>
      <w:r w:rsidR="006C45F2">
        <w:rPr>
          <w:lang w:val="en-GB"/>
        </w:rPr>
        <w:t xml:space="preserve"> is convenient for customers </w:t>
      </w:r>
      <w:r>
        <w:rPr>
          <w:lang w:val="en-GB"/>
        </w:rPr>
        <w:t>because it does not require a CDL to operate, which means</w:t>
      </w:r>
      <w:r w:rsidR="006C45F2">
        <w:rPr>
          <w:lang w:val="en-GB"/>
        </w:rPr>
        <w:t xml:space="preserve"> there is more flexibility and allows more of their staff to operat</w:t>
      </w:r>
      <w:r w:rsidR="00097E59">
        <w:rPr>
          <w:lang w:val="en-GB"/>
        </w:rPr>
        <w:t>e</w:t>
      </w:r>
      <w:r w:rsidR="006C45F2">
        <w:rPr>
          <w:lang w:val="en-GB"/>
        </w:rPr>
        <w:t xml:space="preserve"> the equipment.</w:t>
      </w:r>
    </w:p>
    <w:p w:rsidR="006B1C61" w:rsidRDefault="006B1C61" w:rsidP="006B1C61">
      <w:pPr>
        <w:pStyle w:val="Copytext11Pt"/>
        <w:rPr>
          <w:b/>
          <w:lang w:val="en-GB"/>
        </w:rPr>
      </w:pPr>
      <w:r>
        <w:rPr>
          <w:b/>
          <w:lang w:val="en-GB"/>
        </w:rPr>
        <w:t>High Performance</w:t>
      </w:r>
    </w:p>
    <w:p w:rsidR="006B1C61" w:rsidRPr="006B1C61" w:rsidRDefault="000431A2" w:rsidP="006B1C61">
      <w:pPr>
        <w:pStyle w:val="Copytext11Pt"/>
        <w:rPr>
          <w:lang w:val="en-GB"/>
        </w:rPr>
      </w:pPr>
      <w:r>
        <w:rPr>
          <w:lang w:val="en-GB"/>
        </w:rPr>
        <w:t>The p</w:t>
      </w:r>
      <w:r w:rsidRPr="000431A2">
        <w:rPr>
          <w:lang w:val="en-GB"/>
        </w:rPr>
        <w:t>umping kit</w:t>
      </w:r>
      <w:r>
        <w:rPr>
          <w:lang w:val="en-GB"/>
        </w:rPr>
        <w:t xml:space="preserve"> features an </w:t>
      </w:r>
      <w:r w:rsidRPr="000431A2">
        <w:rPr>
          <w:lang w:val="en-GB"/>
        </w:rPr>
        <w:t>open loop hydraulic circuit</w:t>
      </w:r>
      <w:r>
        <w:rPr>
          <w:lang w:val="en-GB"/>
        </w:rPr>
        <w:t xml:space="preserve"> that is</w:t>
      </w:r>
      <w:r w:rsidRPr="000431A2">
        <w:rPr>
          <w:lang w:val="en-GB"/>
        </w:rPr>
        <w:t xml:space="preserve"> </w:t>
      </w:r>
      <w:r>
        <w:rPr>
          <w:lang w:val="en-GB"/>
        </w:rPr>
        <w:t xml:space="preserve">the </w:t>
      </w:r>
      <w:r w:rsidRPr="000431A2">
        <w:rPr>
          <w:lang w:val="en-GB"/>
        </w:rPr>
        <w:t xml:space="preserve">simple, reliable and powerful. </w:t>
      </w:r>
      <w:r>
        <w:rPr>
          <w:lang w:val="en-GB"/>
        </w:rPr>
        <w:t xml:space="preserve">This system is in line with the same quality </w:t>
      </w:r>
      <w:r w:rsidR="00FC4A1E">
        <w:rPr>
          <w:lang w:val="en-GB"/>
        </w:rPr>
        <w:t xml:space="preserve">and </w:t>
      </w:r>
      <w:r>
        <w:rPr>
          <w:lang w:val="en-GB"/>
        </w:rPr>
        <w:t>performance</w:t>
      </w:r>
      <w:r w:rsidRPr="000431A2">
        <w:rPr>
          <w:lang w:val="en-GB"/>
        </w:rPr>
        <w:t xml:space="preserve"> the boom pump models</w:t>
      </w:r>
      <w:r w:rsidR="00FC4A1E">
        <w:rPr>
          <w:lang w:val="en-GB"/>
        </w:rPr>
        <w:t xml:space="preserve"> offer</w:t>
      </w:r>
      <w:r w:rsidRPr="000431A2">
        <w:rPr>
          <w:lang w:val="en-GB"/>
        </w:rPr>
        <w:t xml:space="preserve">, it provides </w:t>
      </w:r>
      <w:r>
        <w:rPr>
          <w:lang w:val="en-GB"/>
        </w:rPr>
        <w:t>top</w:t>
      </w:r>
      <w:r w:rsidRPr="000431A2">
        <w:rPr>
          <w:lang w:val="en-GB"/>
        </w:rPr>
        <w:t xml:space="preserve"> performance with very low maintenance costs. </w:t>
      </w:r>
      <w:r>
        <w:rPr>
          <w:lang w:val="en-GB"/>
        </w:rPr>
        <w:t>L</w:t>
      </w:r>
      <w:r w:rsidRPr="000431A2">
        <w:rPr>
          <w:lang w:val="en-GB"/>
        </w:rPr>
        <w:t>iebherr pump kits are robust, low stroking, low wear</w:t>
      </w:r>
      <w:r>
        <w:rPr>
          <w:lang w:val="en-GB"/>
        </w:rPr>
        <w:t xml:space="preserve"> and </w:t>
      </w:r>
      <w:r w:rsidRPr="000431A2">
        <w:rPr>
          <w:lang w:val="en-GB"/>
        </w:rPr>
        <w:t>easy to switch parts.</w:t>
      </w:r>
      <w:r>
        <w:rPr>
          <w:lang w:val="en-GB"/>
        </w:rPr>
        <w:t xml:space="preserve"> </w:t>
      </w:r>
      <w:r w:rsidR="006B1C61" w:rsidRPr="006B1C61">
        <w:rPr>
          <w:lang w:val="en-GB"/>
        </w:rPr>
        <w:t xml:space="preserve">The Liebherr city pump is designed to deliver high pumping performance. The suction inlet has a greater diameter than the cylinder itself, ensuring outstanding suction performance, </w:t>
      </w:r>
      <w:r w:rsidR="006B1C61" w:rsidRPr="006B1C61">
        <w:rPr>
          <w:lang w:val="en-GB"/>
        </w:rPr>
        <w:lastRenderedPageBreak/>
        <w:t>even on extreme concrete types. With the split wear plates maintenance can be done quickly and easily</w:t>
      </w:r>
      <w:r>
        <w:rPr>
          <w:lang w:val="en-GB"/>
        </w:rPr>
        <w:t xml:space="preserve">. In addition, </w:t>
      </w:r>
      <w:r w:rsidR="006B1C61">
        <w:rPr>
          <w:lang w:val="en-GB"/>
        </w:rPr>
        <w:t>Liebherr offers a</w:t>
      </w:r>
      <w:r w:rsidR="00135929">
        <w:rPr>
          <w:lang w:val="en-GB"/>
        </w:rPr>
        <w:t xml:space="preserve"> </w:t>
      </w:r>
      <w:r w:rsidR="006B1C61" w:rsidRPr="006B1C61">
        <w:rPr>
          <w:lang w:val="en-GB"/>
        </w:rPr>
        <w:t xml:space="preserve">pumping kit </w:t>
      </w:r>
      <w:r w:rsidR="006B1C61">
        <w:rPr>
          <w:lang w:val="en-GB"/>
        </w:rPr>
        <w:t xml:space="preserve">option </w:t>
      </w:r>
      <w:r w:rsidR="00135929">
        <w:rPr>
          <w:lang w:val="en-GB"/>
        </w:rPr>
        <w:t xml:space="preserve">that </w:t>
      </w:r>
      <w:r w:rsidR="006B1C61" w:rsidRPr="006B1C61">
        <w:rPr>
          <w:lang w:val="en-GB"/>
        </w:rPr>
        <w:t>allows high pressure application for extreme tasks</w:t>
      </w:r>
      <w:r w:rsidR="00135929">
        <w:rPr>
          <w:lang w:val="en-GB"/>
        </w:rPr>
        <w:t>. Operators can easily s</w:t>
      </w:r>
      <w:r w:rsidR="006B1C61" w:rsidRPr="006B1C61">
        <w:rPr>
          <w:lang w:val="en-GB"/>
        </w:rPr>
        <w:t xml:space="preserve">witch the hydraulic hoses on the pumping kit, </w:t>
      </w:r>
      <w:r w:rsidR="00135929">
        <w:rPr>
          <w:lang w:val="en-GB"/>
        </w:rPr>
        <w:t xml:space="preserve">allowing </w:t>
      </w:r>
      <w:r w:rsidR="006B1C61" w:rsidRPr="006B1C61">
        <w:rPr>
          <w:lang w:val="en-GB"/>
        </w:rPr>
        <w:t xml:space="preserve">the machine </w:t>
      </w:r>
      <w:r w:rsidR="00135929">
        <w:rPr>
          <w:lang w:val="en-GB"/>
        </w:rPr>
        <w:t xml:space="preserve">to </w:t>
      </w:r>
      <w:r w:rsidR="006B1C61" w:rsidRPr="006B1C61">
        <w:rPr>
          <w:lang w:val="en-GB"/>
        </w:rPr>
        <w:t>provide higher pressure on the concrete</w:t>
      </w:r>
      <w:r w:rsidR="00135929">
        <w:rPr>
          <w:lang w:val="en-GB"/>
        </w:rPr>
        <w:t xml:space="preserve">. </w:t>
      </w:r>
      <w:r w:rsidR="00097E59">
        <w:rPr>
          <w:lang w:val="en-GB"/>
        </w:rPr>
        <w:t>T</w:t>
      </w:r>
      <w:r w:rsidR="00135929">
        <w:rPr>
          <w:lang w:val="en-GB"/>
        </w:rPr>
        <w:t xml:space="preserve">his </w:t>
      </w:r>
      <w:r w:rsidR="00097E59">
        <w:rPr>
          <w:lang w:val="en-GB"/>
        </w:rPr>
        <w:t xml:space="preserve">pump provides the </w:t>
      </w:r>
      <w:r w:rsidR="006B1C61" w:rsidRPr="006B1C61">
        <w:rPr>
          <w:lang w:val="en-GB"/>
        </w:rPr>
        <w:t xml:space="preserve">standard hydraulic mounting with concrete pressure </w:t>
      </w:r>
      <w:r w:rsidR="00097E59">
        <w:rPr>
          <w:lang w:val="en-GB"/>
        </w:rPr>
        <w:t xml:space="preserve">at </w:t>
      </w:r>
      <w:r w:rsidR="006B1C61" w:rsidRPr="006B1C61">
        <w:rPr>
          <w:lang w:val="en-GB"/>
        </w:rPr>
        <w:t xml:space="preserve">cylinder rod side </w:t>
      </w:r>
      <w:r w:rsidR="00097E59">
        <w:rPr>
          <w:lang w:val="en-GB"/>
        </w:rPr>
        <w:t>is 1088 psi (</w:t>
      </w:r>
      <w:r w:rsidR="006B1C61" w:rsidRPr="006B1C61">
        <w:rPr>
          <w:lang w:val="en-GB"/>
        </w:rPr>
        <w:t>75bar</w:t>
      </w:r>
      <w:r w:rsidR="00097E59">
        <w:rPr>
          <w:lang w:val="en-GB"/>
        </w:rPr>
        <w:t xml:space="preserve">), when </w:t>
      </w:r>
      <w:r w:rsidR="006B1C61" w:rsidRPr="006B1C61">
        <w:rPr>
          <w:lang w:val="en-GB"/>
        </w:rPr>
        <w:t xml:space="preserve">switching connection, the concrete pressure </w:t>
      </w:r>
      <w:r w:rsidR="00097E59">
        <w:rPr>
          <w:lang w:val="en-GB"/>
        </w:rPr>
        <w:t xml:space="preserve">at </w:t>
      </w:r>
      <w:r w:rsidR="006B1C61" w:rsidRPr="006B1C61">
        <w:rPr>
          <w:lang w:val="en-GB"/>
        </w:rPr>
        <w:t xml:space="preserve">cylinder piston side </w:t>
      </w:r>
      <w:r w:rsidR="00097E59">
        <w:rPr>
          <w:lang w:val="en-GB"/>
        </w:rPr>
        <w:t>is 1813 psi (</w:t>
      </w:r>
      <w:r w:rsidR="006B1C61" w:rsidRPr="006B1C61">
        <w:rPr>
          <w:lang w:val="en-GB"/>
        </w:rPr>
        <w:t>125bar</w:t>
      </w:r>
      <w:r w:rsidR="00097E59">
        <w:rPr>
          <w:lang w:val="en-GB"/>
        </w:rPr>
        <w:t>)</w:t>
      </w:r>
      <w:r w:rsidR="006B1C61" w:rsidRPr="006B1C61">
        <w:rPr>
          <w:lang w:val="en-GB"/>
        </w:rPr>
        <w:t>.</w:t>
      </w:r>
    </w:p>
    <w:p w:rsidR="00521184" w:rsidRPr="00521184" w:rsidRDefault="00521184" w:rsidP="00521184">
      <w:pPr>
        <w:pStyle w:val="Copytext11Pt"/>
        <w:rPr>
          <w:b/>
          <w:lang w:val="en-GB"/>
        </w:rPr>
      </w:pPr>
      <w:r w:rsidRPr="00521184">
        <w:rPr>
          <w:b/>
          <w:lang w:val="en-GB"/>
        </w:rPr>
        <w:t>Concrete Technology Solutions</w:t>
      </w:r>
    </w:p>
    <w:p w:rsidR="006B1C61" w:rsidRDefault="00521184" w:rsidP="00521184">
      <w:pPr>
        <w:pStyle w:val="Copytext11Pt"/>
        <w:rPr>
          <w:lang w:val="en-GB"/>
        </w:rPr>
      </w:pPr>
      <w:r w:rsidRPr="00521184">
        <w:rPr>
          <w:lang w:val="en-GB"/>
        </w:rPr>
        <w:t>The new THP 80-LP is the latest addition to the rapidly expanding product portfolio of Liebherr truck mounted concrete pumps. The Liebherr Concrete Technology division provides a diverse range of concrete technology solutions, including the development and manufacturing of high-quality truck mixers, mixing plants and concrete pumps. The range is complemented by additional concrete products, including conveyor belts for truck mixers and plant control systems. Together these products are designed for cost-effective, trouble-free mixing, transportation and installation of concrete.</w:t>
      </w:r>
    </w:p>
    <w:p w:rsidR="006B1C61" w:rsidRDefault="006B1C61" w:rsidP="00975642">
      <w:pPr>
        <w:pStyle w:val="Copytext11Pt"/>
        <w:rPr>
          <w:lang w:val="en-GB"/>
        </w:rPr>
      </w:pPr>
    </w:p>
    <w:p w:rsidR="00112840" w:rsidRPr="00A841C1" w:rsidRDefault="00112840" w:rsidP="00112840">
      <w:pPr>
        <w:pStyle w:val="BoilerplateCopyhead9Pt"/>
        <w:rPr>
          <w:lang w:val="en-GB"/>
        </w:rPr>
      </w:pPr>
      <w:r w:rsidRPr="00A841C1">
        <w:rPr>
          <w:lang w:val="en-GB"/>
        </w:rPr>
        <w:t xml:space="preserve">About </w:t>
      </w:r>
      <w:r w:rsidR="00873929">
        <w:rPr>
          <w:lang w:val="en-GB"/>
        </w:rPr>
        <w:t>Liebherr USA, Co.</w:t>
      </w:r>
    </w:p>
    <w:p w:rsidR="00785F8A" w:rsidRPr="00A841C1" w:rsidRDefault="00873929" w:rsidP="00785F8A">
      <w:pPr>
        <w:pStyle w:val="BoilerplateCopytext9Pt"/>
        <w:rPr>
          <w:lang w:val="en-GB"/>
        </w:rPr>
      </w:pPr>
      <w:r>
        <w:t>Liebherr USA, Co. based in Newport News, VA provides sales and service on behalf of nine different Liebherr product segments: earthmoving, mining, mobile and crawler cranes, tower cranes, concrete technology, deep foundation machines, maritime cranes; components, and refrigeration and freezing.</w:t>
      </w:r>
    </w:p>
    <w:p w:rsidR="006A0B5E" w:rsidRPr="00A841C1" w:rsidRDefault="006A0B5E" w:rsidP="006A0B5E">
      <w:pPr>
        <w:pStyle w:val="BoilerplateCopyhead9Pt"/>
        <w:rPr>
          <w:lang w:val="en-GB"/>
        </w:rPr>
      </w:pPr>
      <w:r w:rsidRPr="00A841C1">
        <w:rPr>
          <w:lang w:val="en-GB"/>
        </w:rPr>
        <w:t>About the Liebherr Group</w:t>
      </w:r>
    </w:p>
    <w:p w:rsidR="006A0B5E" w:rsidRPr="00A841C1" w:rsidRDefault="006A0B5E" w:rsidP="006A0B5E">
      <w:pPr>
        <w:pStyle w:val="BoilerplateCopytext9Pt"/>
        <w:rPr>
          <w:lang w:val="en-GB"/>
        </w:rPr>
      </w:pPr>
      <w:r w:rsidRPr="00A841C1">
        <w:rPr>
          <w:lang w:val="en-GB"/>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2020, it employed around 48,000 staff and achieved combined revenues of over 10.3 billion euros. Liebherr was founded in Kirchdorf an der Iller in Southern Germany in 1949. Since then, the employees have been pursuing the goal of achieving continuous technological innovation, and bringing industry-leading solutions to its customers.</w:t>
      </w:r>
    </w:p>
    <w:p w:rsidR="00F64DDD" w:rsidRDefault="00F64DDD" w:rsidP="00ED2014">
      <w:pPr>
        <w:pStyle w:val="Copyhead11Pt"/>
        <w:rPr>
          <w:lang w:val="en-GB"/>
        </w:rPr>
      </w:pPr>
    </w:p>
    <w:p w:rsidR="00F64DDD" w:rsidRDefault="00F64DDD" w:rsidP="00ED2014">
      <w:pPr>
        <w:pStyle w:val="Copyhead11Pt"/>
        <w:rPr>
          <w:lang w:val="en-GB"/>
        </w:rPr>
      </w:pPr>
    </w:p>
    <w:p w:rsidR="00F64DDD" w:rsidRDefault="00F64DDD" w:rsidP="00ED2014">
      <w:pPr>
        <w:pStyle w:val="Copyhead11Pt"/>
        <w:rPr>
          <w:lang w:val="en-GB"/>
        </w:rPr>
      </w:pPr>
    </w:p>
    <w:p w:rsidR="00F64DDD" w:rsidRDefault="00F64DDD" w:rsidP="00ED2014">
      <w:pPr>
        <w:pStyle w:val="Copyhead11Pt"/>
        <w:rPr>
          <w:lang w:val="en-GB"/>
        </w:rPr>
      </w:pPr>
    </w:p>
    <w:p w:rsidR="00F64DDD" w:rsidRDefault="00F64DDD" w:rsidP="00ED2014">
      <w:pPr>
        <w:pStyle w:val="Copyhead11Pt"/>
        <w:rPr>
          <w:lang w:val="en-GB"/>
        </w:rPr>
      </w:pPr>
    </w:p>
    <w:p w:rsidR="00F64DDD" w:rsidRDefault="00F64DDD" w:rsidP="00ED2014">
      <w:pPr>
        <w:pStyle w:val="Copyhead11Pt"/>
        <w:rPr>
          <w:lang w:val="en-GB"/>
        </w:rPr>
      </w:pPr>
    </w:p>
    <w:p w:rsidR="00F64DDD" w:rsidRDefault="00F64DDD" w:rsidP="00ED2014">
      <w:pPr>
        <w:pStyle w:val="Copyhead11Pt"/>
        <w:rPr>
          <w:lang w:val="en-GB"/>
        </w:rPr>
      </w:pPr>
    </w:p>
    <w:p w:rsidR="00F64DDD" w:rsidRDefault="00F64DDD" w:rsidP="00ED2014">
      <w:pPr>
        <w:pStyle w:val="Copyhead11Pt"/>
        <w:rPr>
          <w:lang w:val="en-GB"/>
        </w:rPr>
      </w:pPr>
    </w:p>
    <w:p w:rsidR="00F64DDD" w:rsidRDefault="00F64DDD" w:rsidP="00ED2014">
      <w:pPr>
        <w:pStyle w:val="Copyhead11Pt"/>
        <w:rPr>
          <w:lang w:val="en-GB"/>
        </w:rPr>
      </w:pPr>
    </w:p>
    <w:p w:rsidR="005A76A3" w:rsidRDefault="00112840" w:rsidP="00ED2014">
      <w:pPr>
        <w:pStyle w:val="Copyhead11Pt"/>
        <w:rPr>
          <w:lang w:val="en-GB"/>
        </w:rPr>
      </w:pPr>
      <w:r w:rsidRPr="00A841C1">
        <w:rPr>
          <w:lang w:val="en-GB"/>
        </w:rPr>
        <w:t>Images</w:t>
      </w:r>
    </w:p>
    <w:p w:rsidR="00ED2014" w:rsidRPr="00A841C1" w:rsidRDefault="00ED2014" w:rsidP="00785F8A">
      <w:pPr>
        <w:rPr>
          <w:noProof/>
          <w:lang w:val="en-GB"/>
        </w:rPr>
      </w:pPr>
      <w:r w:rsidRPr="00ED2014">
        <w:rPr>
          <w:noProof/>
          <w:lang w:val="en-US"/>
        </w:rPr>
        <w:lastRenderedPageBreak/>
        <w:drawing>
          <wp:inline distT="0" distB="0" distL="0" distR="0" wp14:anchorId="19514E7A" wp14:editId="7A52279B">
            <wp:extent cx="6479540" cy="449770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479540" cy="4497705"/>
                    </a:xfrm>
                    <a:prstGeom prst="rect">
                      <a:avLst/>
                    </a:prstGeom>
                  </pic:spPr>
                </pic:pic>
              </a:graphicData>
            </a:graphic>
          </wp:inline>
        </w:drawing>
      </w:r>
    </w:p>
    <w:p w:rsidR="00193ADD" w:rsidRDefault="00785F8A" w:rsidP="00873929">
      <w:pPr>
        <w:pStyle w:val="Caption9Pt"/>
        <w:rPr>
          <w:lang w:val="en-GB"/>
        </w:rPr>
      </w:pPr>
      <w:r w:rsidRPr="00A841C1">
        <w:rPr>
          <w:lang w:val="en-GB"/>
        </w:rPr>
        <w:t>liebherr-</w:t>
      </w:r>
      <w:r w:rsidR="00873929">
        <w:rPr>
          <w:lang w:val="en-GB"/>
        </w:rPr>
        <w:t>press</w:t>
      </w:r>
      <w:r w:rsidR="00B2618B">
        <w:rPr>
          <w:lang w:val="en-GB"/>
        </w:rPr>
        <w:t>-</w:t>
      </w:r>
      <w:r w:rsidR="00873929">
        <w:rPr>
          <w:lang w:val="en-GB"/>
        </w:rPr>
        <w:t>release</w:t>
      </w:r>
      <w:r w:rsidR="00ED2014">
        <w:rPr>
          <w:lang w:val="en-GB"/>
        </w:rPr>
        <w:t>-Exterior_THP80_LP094_V2</w:t>
      </w:r>
      <w:r w:rsidRPr="00A841C1">
        <w:rPr>
          <w:lang w:val="en-GB"/>
        </w:rPr>
        <w:t>.jpg</w:t>
      </w:r>
      <w:r w:rsidRPr="00A841C1">
        <w:rPr>
          <w:lang w:val="en-GB"/>
        </w:rPr>
        <w:br/>
      </w:r>
      <w:r w:rsidR="00097E59">
        <w:rPr>
          <w:lang w:val="en-GB"/>
        </w:rPr>
        <w:t>Liebherr THP 80-LP Truck Mounted Concrete City pump</w:t>
      </w:r>
    </w:p>
    <w:p w:rsidR="00193ADD" w:rsidRDefault="00193ADD" w:rsidP="00873929">
      <w:pPr>
        <w:pStyle w:val="Caption9Pt"/>
        <w:rPr>
          <w:lang w:val="en-GB"/>
        </w:rPr>
      </w:pPr>
    </w:p>
    <w:p w:rsidR="00193ADD" w:rsidRPr="00873929" w:rsidRDefault="00193ADD" w:rsidP="00873929">
      <w:pPr>
        <w:pStyle w:val="Caption9Pt"/>
        <w:rPr>
          <w:lang w:val="en-GB"/>
        </w:rPr>
      </w:pPr>
    </w:p>
    <w:p w:rsidR="00112840" w:rsidRPr="00A841C1" w:rsidRDefault="00112840" w:rsidP="00112840">
      <w:pPr>
        <w:pStyle w:val="Copyhead11Pt"/>
        <w:rPr>
          <w:lang w:val="en-GB"/>
        </w:rPr>
      </w:pPr>
      <w:r w:rsidRPr="00A841C1">
        <w:rPr>
          <w:lang w:val="en-GB"/>
        </w:rPr>
        <w:t>Contact person</w:t>
      </w:r>
    </w:p>
    <w:p w:rsidR="00112840" w:rsidRPr="00A841C1" w:rsidRDefault="00B2618B" w:rsidP="00112840">
      <w:pPr>
        <w:pStyle w:val="Copytext11Pt"/>
        <w:rPr>
          <w:lang w:val="en-GB"/>
        </w:rPr>
      </w:pPr>
      <w:r>
        <w:rPr>
          <w:lang w:val="en-GB"/>
        </w:rPr>
        <w:t xml:space="preserve">Ana Cabiedes </w:t>
      </w:r>
      <w:r w:rsidR="00112840" w:rsidRPr="00A841C1">
        <w:rPr>
          <w:lang w:val="en-GB"/>
        </w:rPr>
        <w:br/>
      </w:r>
      <w:r>
        <w:rPr>
          <w:lang w:val="en-GB"/>
        </w:rPr>
        <w:t xml:space="preserve">General Manager, Marketing </w:t>
      </w:r>
      <w:r w:rsidR="00A841C1">
        <w:rPr>
          <w:lang w:val="en-GB"/>
        </w:rPr>
        <w:br/>
        <w:t xml:space="preserve">Phone: </w:t>
      </w:r>
      <w:r>
        <w:rPr>
          <w:lang w:val="en-GB"/>
        </w:rPr>
        <w:t>757-240-4250</w:t>
      </w:r>
      <w:r w:rsidR="00A841C1">
        <w:rPr>
          <w:lang w:val="en-GB"/>
        </w:rPr>
        <w:br/>
        <w:t xml:space="preserve">E-mail: </w:t>
      </w:r>
      <w:r>
        <w:rPr>
          <w:lang w:val="en-GB"/>
        </w:rPr>
        <w:t>ana.cabiedes</w:t>
      </w:r>
      <w:r w:rsidR="00112840" w:rsidRPr="00A841C1">
        <w:rPr>
          <w:lang w:val="en-GB"/>
        </w:rPr>
        <w:t xml:space="preserve">@liebherr.com </w:t>
      </w:r>
    </w:p>
    <w:p w:rsidR="00112840" w:rsidRPr="00A841C1" w:rsidRDefault="00112840" w:rsidP="00112840">
      <w:pPr>
        <w:pStyle w:val="Copyhead11Pt"/>
        <w:rPr>
          <w:lang w:val="en-GB"/>
        </w:rPr>
      </w:pPr>
      <w:r w:rsidRPr="00A841C1">
        <w:rPr>
          <w:lang w:val="en-GB"/>
        </w:rPr>
        <w:t>Published by</w:t>
      </w:r>
    </w:p>
    <w:p w:rsidR="00785F8A" w:rsidRPr="00A841C1" w:rsidRDefault="00873929" w:rsidP="00536000">
      <w:pPr>
        <w:pStyle w:val="Copytext11Pt"/>
        <w:rPr>
          <w:lang w:val="en-GB"/>
        </w:rPr>
      </w:pPr>
      <w:r>
        <w:rPr>
          <w:lang w:val="en-GB"/>
        </w:rPr>
        <w:t>Liebherr USA, Co.</w:t>
      </w:r>
      <w:r w:rsidR="00112840" w:rsidRPr="00A841C1">
        <w:rPr>
          <w:lang w:val="en-GB"/>
        </w:rPr>
        <w:t xml:space="preserve"> </w:t>
      </w:r>
      <w:r w:rsidR="00112840" w:rsidRPr="00A841C1">
        <w:rPr>
          <w:lang w:val="en-GB"/>
        </w:rPr>
        <w:br/>
      </w:r>
      <w:r>
        <w:rPr>
          <w:lang w:val="en-GB"/>
        </w:rPr>
        <w:t>Newport News</w:t>
      </w:r>
      <w:r w:rsidR="00112840" w:rsidRPr="00A841C1">
        <w:rPr>
          <w:lang w:val="en-GB"/>
        </w:rPr>
        <w:t> /</w:t>
      </w:r>
      <w:r>
        <w:rPr>
          <w:lang w:val="en-GB"/>
        </w:rPr>
        <w:t xml:space="preserve"> USA</w:t>
      </w:r>
      <w:r w:rsidR="00112840" w:rsidRPr="00A841C1">
        <w:rPr>
          <w:lang w:val="en-GB"/>
        </w:rPr>
        <w:br/>
        <w:t>www.liebherr.com</w:t>
      </w:r>
    </w:p>
    <w:sectPr w:rsidR="00785F8A" w:rsidRPr="00A841C1" w:rsidSect="00785F8A">
      <w:headerReference w:type="default" r:id="rId10"/>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D15D2" w:rsidRDefault="006D15D2" w:rsidP="00785F8A">
      <w:pPr>
        <w:spacing w:after="0" w:line="240" w:lineRule="auto"/>
      </w:pPr>
      <w:r>
        <w:separator/>
      </w:r>
    </w:p>
    <w:p w:rsidR="006D15D2" w:rsidRDefault="006D15D2"/>
  </w:endnote>
  <w:endnote w:type="continuationSeparator" w:id="0">
    <w:p w:rsidR="006D15D2" w:rsidRDefault="006D15D2" w:rsidP="00785F8A">
      <w:pPr>
        <w:spacing w:after="0" w:line="240" w:lineRule="auto"/>
      </w:pPr>
      <w:r>
        <w:continuationSeparator/>
      </w:r>
    </w:p>
    <w:p w:rsidR="006D15D2" w:rsidRDefault="006D15D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D15D2" w:rsidRDefault="006D15D2" w:rsidP="00785F8A">
      <w:pPr>
        <w:spacing w:after="0" w:line="240" w:lineRule="auto"/>
      </w:pPr>
      <w:r>
        <w:separator/>
      </w:r>
    </w:p>
    <w:p w:rsidR="006D15D2" w:rsidRDefault="006D15D2"/>
  </w:footnote>
  <w:footnote w:type="continuationSeparator" w:id="0">
    <w:p w:rsidR="006D15D2" w:rsidRDefault="006D15D2" w:rsidP="00785F8A">
      <w:pPr>
        <w:spacing w:after="0" w:line="240" w:lineRule="auto"/>
      </w:pPr>
      <w:r>
        <w:continuationSeparator/>
      </w:r>
    </w:p>
    <w:p w:rsidR="006D15D2" w:rsidRDefault="006D15D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2F1A" w:rsidRDefault="00B32F1A">
    <w:pPr>
      <w:pStyle w:val="Header"/>
    </w:pPr>
    <w:r>
      <w:rPr>
        <w:noProof/>
        <w:lang w:eastAsia="de-DE"/>
      </w:rP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2"/>
  </w:num>
  <w:num w:numId="2">
    <w:abstractNumId w:val="1"/>
  </w:num>
  <w:num w:numId="3">
    <w:abstractNumId w:val="0"/>
  </w:num>
  <w:num w:numId="4">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5F8A"/>
    <w:rsid w:val="000142E3"/>
    <w:rsid w:val="00023660"/>
    <w:rsid w:val="00033AD5"/>
    <w:rsid w:val="000431A2"/>
    <w:rsid w:val="000742FD"/>
    <w:rsid w:val="00097E59"/>
    <w:rsid w:val="00112840"/>
    <w:rsid w:val="00116C56"/>
    <w:rsid w:val="00135929"/>
    <w:rsid w:val="00145DB7"/>
    <w:rsid w:val="00147376"/>
    <w:rsid w:val="001665B7"/>
    <w:rsid w:val="00193ADD"/>
    <w:rsid w:val="001A1EDD"/>
    <w:rsid w:val="001C6FEF"/>
    <w:rsid w:val="001D7B7E"/>
    <w:rsid w:val="001F62CB"/>
    <w:rsid w:val="00212DE8"/>
    <w:rsid w:val="002271AB"/>
    <w:rsid w:val="00232D46"/>
    <w:rsid w:val="00241F40"/>
    <w:rsid w:val="00257FE3"/>
    <w:rsid w:val="00265495"/>
    <w:rsid w:val="002840FF"/>
    <w:rsid w:val="0029036B"/>
    <w:rsid w:val="002A2B4F"/>
    <w:rsid w:val="002A363B"/>
    <w:rsid w:val="002C44B5"/>
    <w:rsid w:val="0030069C"/>
    <w:rsid w:val="00323CD2"/>
    <w:rsid w:val="003441BB"/>
    <w:rsid w:val="00351846"/>
    <w:rsid w:val="00372D67"/>
    <w:rsid w:val="00387F76"/>
    <w:rsid w:val="003B0DD3"/>
    <w:rsid w:val="003C4CDA"/>
    <w:rsid w:val="00445C84"/>
    <w:rsid w:val="00463041"/>
    <w:rsid w:val="00475AD3"/>
    <w:rsid w:val="004C3F1D"/>
    <w:rsid w:val="004D7769"/>
    <w:rsid w:val="004E44FD"/>
    <w:rsid w:val="00521184"/>
    <w:rsid w:val="0052739C"/>
    <w:rsid w:val="00536000"/>
    <w:rsid w:val="0057125E"/>
    <w:rsid w:val="00573A69"/>
    <w:rsid w:val="0058000B"/>
    <w:rsid w:val="005A76A3"/>
    <w:rsid w:val="005D03B8"/>
    <w:rsid w:val="00601311"/>
    <w:rsid w:val="00625194"/>
    <w:rsid w:val="00630225"/>
    <w:rsid w:val="006438B6"/>
    <w:rsid w:val="006439D7"/>
    <w:rsid w:val="00697297"/>
    <w:rsid w:val="00697FB1"/>
    <w:rsid w:val="006A0B5E"/>
    <w:rsid w:val="006B176F"/>
    <w:rsid w:val="006B1C61"/>
    <w:rsid w:val="006B4C70"/>
    <w:rsid w:val="006C45F2"/>
    <w:rsid w:val="006D15D2"/>
    <w:rsid w:val="006D3371"/>
    <w:rsid w:val="006E4483"/>
    <w:rsid w:val="00712EC5"/>
    <w:rsid w:val="007626A1"/>
    <w:rsid w:val="00785F8A"/>
    <w:rsid w:val="0078743F"/>
    <w:rsid w:val="007D5480"/>
    <w:rsid w:val="007E5933"/>
    <w:rsid w:val="00802685"/>
    <w:rsid w:val="0082785C"/>
    <w:rsid w:val="00831808"/>
    <w:rsid w:val="008465B3"/>
    <w:rsid w:val="008622AD"/>
    <w:rsid w:val="00873929"/>
    <w:rsid w:val="0088274E"/>
    <w:rsid w:val="008A21C6"/>
    <w:rsid w:val="008A3946"/>
    <w:rsid w:val="008E68AF"/>
    <w:rsid w:val="008F3906"/>
    <w:rsid w:val="009105F3"/>
    <w:rsid w:val="009341EB"/>
    <w:rsid w:val="00975642"/>
    <w:rsid w:val="009B1A74"/>
    <w:rsid w:val="009B46D4"/>
    <w:rsid w:val="009D6BA2"/>
    <w:rsid w:val="00A72ECB"/>
    <w:rsid w:val="00A82427"/>
    <w:rsid w:val="00A841C1"/>
    <w:rsid w:val="00A90376"/>
    <w:rsid w:val="00AE5BB3"/>
    <w:rsid w:val="00AF1F99"/>
    <w:rsid w:val="00B069BC"/>
    <w:rsid w:val="00B2618B"/>
    <w:rsid w:val="00B32F1A"/>
    <w:rsid w:val="00B43373"/>
    <w:rsid w:val="00B5794F"/>
    <w:rsid w:val="00B6433F"/>
    <w:rsid w:val="00B846DE"/>
    <w:rsid w:val="00BC503E"/>
    <w:rsid w:val="00C0739E"/>
    <w:rsid w:val="00C51922"/>
    <w:rsid w:val="00C74C67"/>
    <w:rsid w:val="00C863A0"/>
    <w:rsid w:val="00C97796"/>
    <w:rsid w:val="00CB3A61"/>
    <w:rsid w:val="00CB5813"/>
    <w:rsid w:val="00CD4569"/>
    <w:rsid w:val="00CF2BFD"/>
    <w:rsid w:val="00D03C0B"/>
    <w:rsid w:val="00D17D5C"/>
    <w:rsid w:val="00D20AC9"/>
    <w:rsid w:val="00D5598D"/>
    <w:rsid w:val="00D62304"/>
    <w:rsid w:val="00D82EA4"/>
    <w:rsid w:val="00D84C1A"/>
    <w:rsid w:val="00DB41B0"/>
    <w:rsid w:val="00DE4C67"/>
    <w:rsid w:val="00DE4D5C"/>
    <w:rsid w:val="00E13D91"/>
    <w:rsid w:val="00E364ED"/>
    <w:rsid w:val="00E4687A"/>
    <w:rsid w:val="00ED2014"/>
    <w:rsid w:val="00EF3A4D"/>
    <w:rsid w:val="00EF3D0B"/>
    <w:rsid w:val="00EF594F"/>
    <w:rsid w:val="00F101F3"/>
    <w:rsid w:val="00F12E16"/>
    <w:rsid w:val="00F13855"/>
    <w:rsid w:val="00F63BEE"/>
    <w:rsid w:val="00F64DDD"/>
    <w:rsid w:val="00F962E6"/>
    <w:rsid w:val="00FC4A1E"/>
    <w:rsid w:val="00FE330D"/>
    <w:rsid w:val="00FF089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75ACAC"/>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85F8A"/>
    <w:pPr>
      <w:tabs>
        <w:tab w:val="center" w:pos="4513"/>
        <w:tab w:val="right" w:pos="9026"/>
      </w:tabs>
      <w:spacing w:after="0" w:line="240" w:lineRule="auto"/>
    </w:pPr>
  </w:style>
  <w:style w:type="character" w:customStyle="1" w:styleId="HeaderChar">
    <w:name w:val="Header Char"/>
    <w:basedOn w:val="DefaultParagraphFont"/>
    <w:link w:val="Header"/>
    <w:uiPriority w:val="99"/>
    <w:rsid w:val="00785F8A"/>
  </w:style>
  <w:style w:type="paragraph" w:styleId="Footer">
    <w:name w:val="footer"/>
    <w:basedOn w:val="Normal"/>
    <w:link w:val="FooterChar"/>
    <w:uiPriority w:val="99"/>
    <w:unhideWhenUsed/>
    <w:rsid w:val="00785F8A"/>
    <w:pPr>
      <w:tabs>
        <w:tab w:val="center" w:pos="4513"/>
        <w:tab w:val="right" w:pos="9026"/>
      </w:tabs>
      <w:spacing w:after="0" w:line="240" w:lineRule="auto"/>
    </w:pPr>
  </w:style>
  <w:style w:type="character" w:customStyle="1" w:styleId="FooterChar">
    <w:name w:val="Footer Char"/>
    <w:basedOn w:val="DefaultParagraphFont"/>
    <w:link w:val="Footer"/>
    <w:uiPriority w:val="99"/>
    <w:rsid w:val="00785F8A"/>
  </w:style>
  <w:style w:type="character" w:styleId="PageNumber">
    <w:name w:val="page number"/>
    <w:basedOn w:val="DefaultParagraphFont"/>
    <w:uiPriority w:val="99"/>
    <w:semiHidden/>
    <w:rsid w:val="00785F8A"/>
  </w:style>
  <w:style w:type="paragraph" w:customStyle="1" w:styleId="Bulletpoints11Pt1">
    <w:name w:val="Bulletpoints 11Pt1"/>
    <w:basedOn w:val="Normal"/>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Normal"/>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Normal"/>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DefaultParagraphFon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DefaultParagraphFont"/>
    <w:link w:val="Topline16Pt"/>
    <w:rsid w:val="00785F8A"/>
    <w:rPr>
      <w:rFonts w:ascii="Arial" w:hAnsi="Arial"/>
      <w:sz w:val="33"/>
      <w:szCs w:val="33"/>
      <w:lang w:val="en-US"/>
    </w:rPr>
  </w:style>
  <w:style w:type="paragraph" w:customStyle="1" w:styleId="Copytext11Pt">
    <w:name w:val="Copytext 11Pt"/>
    <w:basedOn w:val="Normal"/>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Normal"/>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DefaultParagraphFon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DefaultParagraphFon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DefaultParagraphFon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DefaultParagraphFont"/>
    <w:link w:val="Bulletpoints11Pt1"/>
    <w:rsid w:val="00241F40"/>
    <w:rPr>
      <w:rFonts w:ascii="Arial" w:hAnsi="Arial" w:cs="Arial"/>
      <w:b/>
      <w:lang w:val="en-US"/>
    </w:rPr>
  </w:style>
  <w:style w:type="paragraph" w:styleId="ListParagraph">
    <w:name w:val="List Paragraph"/>
    <w:basedOn w:val="Normal"/>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DefaultParagraphFon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Normal"/>
    <w:link w:val="Caption9PtZchn"/>
    <w:qFormat/>
    <w:rsid w:val="00785F8A"/>
    <w:rPr>
      <w:rFonts w:ascii="Arial" w:hAnsi="Arial" w:cs="Arial"/>
      <w:sz w:val="18"/>
      <w:szCs w:val="18"/>
    </w:rPr>
  </w:style>
  <w:style w:type="character" w:customStyle="1" w:styleId="BoilerplateCopytext9PtZchn">
    <w:name w:val="Boilerplate Copytext 9Pt Zchn"/>
    <w:basedOn w:val="DefaultParagraphFon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DefaultParagraphFon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character" w:styleId="Hyperlink">
    <w:name w:val="Hyperlink"/>
    <w:basedOn w:val="DefaultParagraphFont"/>
    <w:uiPriority w:val="99"/>
    <w:unhideWhenUsed/>
    <w:rsid w:val="000742FD"/>
    <w:rPr>
      <w:color w:val="0563C1" w:themeColor="hyperlink"/>
      <w:u w:val="single"/>
    </w:rPr>
  </w:style>
  <w:style w:type="character" w:customStyle="1" w:styleId="UnresolvedMention1">
    <w:name w:val="Unresolved Mention1"/>
    <w:basedOn w:val="DefaultParagraphFont"/>
    <w:uiPriority w:val="99"/>
    <w:semiHidden/>
    <w:unhideWhenUsed/>
    <w:rsid w:val="000742FD"/>
    <w:rPr>
      <w:color w:val="605E5C"/>
      <w:shd w:val="clear" w:color="auto" w:fill="E1DFDD"/>
    </w:rPr>
  </w:style>
  <w:style w:type="paragraph" w:styleId="BalloonText">
    <w:name w:val="Balloon Text"/>
    <w:basedOn w:val="Normal"/>
    <w:link w:val="BalloonTextChar"/>
    <w:uiPriority w:val="99"/>
    <w:semiHidden/>
    <w:unhideWhenUsed/>
    <w:rsid w:val="0088274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274E"/>
    <w:rPr>
      <w:rFonts w:ascii="Segoe UI" w:hAnsi="Segoe UI" w:cs="Segoe UI"/>
      <w:sz w:val="18"/>
      <w:szCs w:val="18"/>
    </w:rPr>
  </w:style>
  <w:style w:type="character" w:styleId="CommentReference">
    <w:name w:val="annotation reference"/>
    <w:basedOn w:val="DefaultParagraphFont"/>
    <w:uiPriority w:val="99"/>
    <w:semiHidden/>
    <w:unhideWhenUsed/>
    <w:rsid w:val="00B069BC"/>
    <w:rPr>
      <w:sz w:val="16"/>
      <w:szCs w:val="16"/>
    </w:rPr>
  </w:style>
  <w:style w:type="paragraph" w:styleId="CommentText">
    <w:name w:val="annotation text"/>
    <w:basedOn w:val="Normal"/>
    <w:link w:val="CommentTextChar"/>
    <w:uiPriority w:val="99"/>
    <w:semiHidden/>
    <w:unhideWhenUsed/>
    <w:rsid w:val="00B069BC"/>
    <w:pPr>
      <w:spacing w:line="240" w:lineRule="auto"/>
    </w:pPr>
    <w:rPr>
      <w:sz w:val="20"/>
      <w:szCs w:val="20"/>
    </w:rPr>
  </w:style>
  <w:style w:type="character" w:customStyle="1" w:styleId="CommentTextChar">
    <w:name w:val="Comment Text Char"/>
    <w:basedOn w:val="DefaultParagraphFont"/>
    <w:link w:val="CommentText"/>
    <w:uiPriority w:val="99"/>
    <w:semiHidden/>
    <w:rsid w:val="00B069BC"/>
    <w:rPr>
      <w:sz w:val="20"/>
      <w:szCs w:val="20"/>
    </w:rPr>
  </w:style>
  <w:style w:type="paragraph" w:styleId="CommentSubject">
    <w:name w:val="annotation subject"/>
    <w:basedOn w:val="CommentText"/>
    <w:next w:val="CommentText"/>
    <w:link w:val="CommentSubjectChar"/>
    <w:uiPriority w:val="99"/>
    <w:semiHidden/>
    <w:unhideWhenUsed/>
    <w:rsid w:val="00B069BC"/>
    <w:rPr>
      <w:b/>
      <w:bCs/>
    </w:rPr>
  </w:style>
  <w:style w:type="character" w:customStyle="1" w:styleId="CommentSubjectChar">
    <w:name w:val="Comment Subject Char"/>
    <w:basedOn w:val="CommentTextChar"/>
    <w:link w:val="CommentSubject"/>
    <w:uiPriority w:val="99"/>
    <w:semiHidden/>
    <w:rsid w:val="00B069BC"/>
    <w:rPr>
      <w:b/>
      <w:bCs/>
      <w:sz w:val="20"/>
      <w:szCs w:val="20"/>
    </w:rPr>
  </w:style>
  <w:style w:type="paragraph" w:customStyle="1" w:styleId="TitleRuleLH">
    <w:name w:val="Title Rule LH"/>
    <w:basedOn w:val="Title"/>
    <w:next w:val="Normal"/>
    <w:uiPriority w:val="11"/>
    <w:rsid w:val="00802685"/>
    <w:pPr>
      <w:keepNext/>
      <w:keepLines/>
      <w:numPr>
        <w:numId w:val="4"/>
      </w:numPr>
      <w:spacing w:line="199" w:lineRule="auto"/>
      <w:ind w:left="786" w:hanging="360"/>
    </w:pPr>
    <w:rPr>
      <w:rFonts w:ascii="Arial" w:hAnsi="Arial"/>
      <w:b/>
      <w:spacing w:val="0"/>
      <w:kern w:val="12"/>
      <w:sz w:val="66"/>
      <w:lang w:val="en-US"/>
      <w14:ligatures w14:val="all"/>
    </w:rPr>
  </w:style>
  <w:style w:type="numbering" w:customStyle="1" w:styleId="TitleRuleListStyleLH">
    <w:name w:val="Title Rule List Style LH"/>
    <w:uiPriority w:val="99"/>
    <w:rsid w:val="00802685"/>
    <w:pPr>
      <w:numPr>
        <w:numId w:val="3"/>
      </w:numPr>
    </w:pPr>
  </w:style>
  <w:style w:type="paragraph" w:styleId="Title">
    <w:name w:val="Title"/>
    <w:basedOn w:val="Normal"/>
    <w:next w:val="Normal"/>
    <w:link w:val="TitleChar"/>
    <w:uiPriority w:val="10"/>
    <w:rsid w:val="0080268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02685"/>
    <w:rPr>
      <w:rFonts w:asciiTheme="majorHAnsi" w:eastAsiaTheme="majorEastAsia" w:hAnsiTheme="majorHAnsi" w:cstheme="majorBidi"/>
      <w:spacing w:val="-10"/>
      <w:kern w:val="28"/>
      <w:sz w:val="56"/>
      <w:szCs w:val="56"/>
    </w:rPr>
  </w:style>
  <w:style w:type="character" w:customStyle="1" w:styleId="UnresolvedMention2">
    <w:name w:val="Unresolved Mention2"/>
    <w:basedOn w:val="DefaultParagraphFont"/>
    <w:uiPriority w:val="99"/>
    <w:semiHidden/>
    <w:unhideWhenUsed/>
    <w:rsid w:val="0078743F"/>
    <w:rPr>
      <w:color w:val="605E5C"/>
      <w:shd w:val="clear" w:color="auto" w:fill="E1DFDD"/>
    </w:rPr>
  </w:style>
  <w:style w:type="paragraph" w:styleId="Revision">
    <w:name w:val="Revision"/>
    <w:hidden/>
    <w:uiPriority w:val="99"/>
    <w:semiHidden/>
    <w:rsid w:val="00C863A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6097331">
      <w:bodyDiv w:val="1"/>
      <w:marLeft w:val="0"/>
      <w:marRight w:val="0"/>
      <w:marTop w:val="0"/>
      <w:marBottom w:val="0"/>
      <w:divBdr>
        <w:top w:val="none" w:sz="0" w:space="0" w:color="auto"/>
        <w:left w:val="none" w:sz="0" w:space="0" w:color="auto"/>
        <w:bottom w:val="none" w:sz="0" w:space="0" w:color="auto"/>
        <w:right w:val="none" w:sz="0" w:space="0" w:color="auto"/>
      </w:divBdr>
    </w:div>
    <w:div w:id="789976829">
      <w:bodyDiv w:val="1"/>
      <w:marLeft w:val="0"/>
      <w:marRight w:val="0"/>
      <w:marTop w:val="0"/>
      <w:marBottom w:val="0"/>
      <w:divBdr>
        <w:top w:val="none" w:sz="0" w:space="0" w:color="auto"/>
        <w:left w:val="none" w:sz="0" w:space="0" w:color="auto"/>
        <w:bottom w:val="none" w:sz="0" w:space="0" w:color="auto"/>
        <w:right w:val="none" w:sz="0" w:space="0" w:color="auto"/>
      </w:divBdr>
    </w:div>
    <w:div w:id="1464156798">
      <w:bodyDiv w:val="1"/>
      <w:marLeft w:val="0"/>
      <w:marRight w:val="0"/>
      <w:marTop w:val="0"/>
      <w:marBottom w:val="0"/>
      <w:divBdr>
        <w:top w:val="none" w:sz="0" w:space="0" w:color="auto"/>
        <w:left w:val="none" w:sz="0" w:space="0" w:color="auto"/>
        <w:bottom w:val="none" w:sz="0" w:space="0" w:color="auto"/>
        <w:right w:val="none" w:sz="0" w:space="0" w:color="auto"/>
      </w:divBdr>
    </w:div>
    <w:div w:id="1799378515">
      <w:bodyDiv w:val="1"/>
      <w:marLeft w:val="0"/>
      <w:marRight w:val="0"/>
      <w:marTop w:val="0"/>
      <w:marBottom w:val="0"/>
      <w:divBdr>
        <w:top w:val="none" w:sz="0" w:space="0" w:color="auto"/>
        <w:left w:val="none" w:sz="0" w:space="0" w:color="auto"/>
        <w:bottom w:val="none" w:sz="0" w:space="0" w:color="auto"/>
        <w:right w:val="none" w:sz="0" w:space="0" w:color="auto"/>
      </w:divBdr>
    </w:div>
    <w:div w:id="1809663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iebherr.com/en/usa/start/start-page.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D286E9-CB10-42A3-BB7A-C93DC08E58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817</Words>
  <Characters>4657</Characters>
  <Application>Microsoft Office Word</Application>
  <DocSecurity>0</DocSecurity>
  <Lines>38</Lines>
  <Paragraphs>10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Liebherr</Company>
  <LinksUpToDate>false</LinksUpToDate>
  <CharactersWithSpaces>5464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Cabiedes Ana (LUS)</dc:creator>
  <cp:keywords>LUS; Liebherr USA, Co.; New Managing Director; 2022</cp:keywords>
  <dc:description/>
  <cp:lastModifiedBy>Banks Tahitia (LUS)</cp:lastModifiedBy>
  <cp:revision>2</cp:revision>
  <dcterms:created xsi:type="dcterms:W3CDTF">2022-01-18T16:18:00Z</dcterms:created>
  <dcterms:modified xsi:type="dcterms:W3CDTF">2022-01-18T16:18:00Z</dcterms:modified>
  <cp:category>Corporate Pres Release</cp:category>
</cp:coreProperties>
</file>