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7B6583" w14:textId="77777777" w:rsidR="006626A0" w:rsidRPr="00440226" w:rsidRDefault="00440226" w:rsidP="00E847CC">
      <w:pPr>
        <w:pStyle w:val="Topline16Pt"/>
        <w:rPr>
          <w:lang w:val="en-GB"/>
        </w:rPr>
      </w:pPr>
      <w:r w:rsidRPr="00440226">
        <w:rPr>
          <w:lang w:val="en-GB"/>
        </w:rPr>
        <w:t>Press release</w:t>
      </w:r>
    </w:p>
    <w:p w14:paraId="2BF218B9" w14:textId="430E396D" w:rsidR="00B81ED6" w:rsidRPr="00440226" w:rsidRDefault="00440226" w:rsidP="00036072">
      <w:pPr>
        <w:pStyle w:val="HeadlineH233Pt"/>
        <w:spacing w:line="240" w:lineRule="auto"/>
        <w:rPr>
          <w:rFonts w:cs="Arial"/>
          <w:lang w:val="en-GB"/>
        </w:rPr>
      </w:pPr>
      <w:r w:rsidRPr="00440226">
        <w:rPr>
          <w:rFonts w:cs="Arial"/>
          <w:lang w:val="en-GB"/>
        </w:rPr>
        <w:t>Fleet addition: new Liebherr LR</w:t>
      </w:r>
      <w:r>
        <w:rPr>
          <w:rFonts w:cs="Arial"/>
          <w:lang w:val="en-GB"/>
        </w:rPr>
        <w:t> </w:t>
      </w:r>
      <w:r w:rsidRPr="00440226">
        <w:rPr>
          <w:rFonts w:cs="Arial"/>
          <w:lang w:val="en-GB"/>
        </w:rPr>
        <w:t>1700</w:t>
      </w:r>
      <w:r w:rsidR="00BE4216">
        <w:rPr>
          <w:rFonts w:cs="Arial"/>
          <w:lang w:val="en-GB"/>
        </w:rPr>
        <w:t>-</w:t>
      </w:r>
      <w:r w:rsidRPr="00440226">
        <w:rPr>
          <w:rFonts w:cs="Arial"/>
          <w:lang w:val="en-GB"/>
        </w:rPr>
        <w:t xml:space="preserve">1.0 crawler crane for </w:t>
      </w:r>
      <w:proofErr w:type="spellStart"/>
      <w:r w:rsidRPr="00440226">
        <w:rPr>
          <w:rFonts w:cs="Arial"/>
          <w:lang w:val="en-GB"/>
        </w:rPr>
        <w:t>Eurogrúas</w:t>
      </w:r>
      <w:proofErr w:type="spellEnd"/>
      <w:r w:rsidRPr="00440226">
        <w:rPr>
          <w:rFonts w:cs="Arial"/>
          <w:lang w:val="en-GB"/>
        </w:rPr>
        <w:t xml:space="preserve"> 2000</w:t>
      </w:r>
      <w:r w:rsidR="00036072" w:rsidRPr="00440226">
        <w:rPr>
          <w:rFonts w:cs="Arial"/>
          <w:lang w:val="en-GB"/>
        </w:rPr>
        <w:br/>
      </w:r>
      <w:r w:rsidR="00B81ED6" w:rsidRPr="008F5F17">
        <w:rPr>
          <w:rFonts w:ascii="Tahoma" w:hAnsi="Tahoma" w:cs="Tahoma"/>
        </w:rPr>
        <w:t>⸺</w:t>
      </w:r>
    </w:p>
    <w:p w14:paraId="01AB4BA6" w14:textId="52A1DEF5" w:rsidR="00440226" w:rsidRPr="00440226" w:rsidRDefault="00440226" w:rsidP="00440226">
      <w:pPr>
        <w:pStyle w:val="Bulletpoints11Pt"/>
        <w:rPr>
          <w:lang w:val="en-GB"/>
        </w:rPr>
      </w:pPr>
      <w:r w:rsidRPr="00440226">
        <w:rPr>
          <w:lang w:val="en-GB"/>
        </w:rPr>
        <w:t>LR</w:t>
      </w:r>
      <w:r w:rsidR="00A01144">
        <w:rPr>
          <w:lang w:val="en-GB"/>
        </w:rPr>
        <w:t> </w:t>
      </w:r>
      <w:r w:rsidRPr="00440226">
        <w:rPr>
          <w:lang w:val="en-GB"/>
        </w:rPr>
        <w:t xml:space="preserve">1700-1.0 is an ideal addition to the </w:t>
      </w:r>
      <w:proofErr w:type="spellStart"/>
      <w:r w:rsidRPr="00440226">
        <w:rPr>
          <w:lang w:val="en-GB"/>
        </w:rPr>
        <w:t>Eurogrúas</w:t>
      </w:r>
      <w:proofErr w:type="spellEnd"/>
      <w:r w:rsidRPr="00440226">
        <w:rPr>
          <w:lang w:val="en-GB"/>
        </w:rPr>
        <w:t xml:space="preserve"> 2000 crane fleet </w:t>
      </w:r>
    </w:p>
    <w:p w14:paraId="2381DC00" w14:textId="77777777" w:rsidR="00440226" w:rsidRPr="00440226" w:rsidRDefault="00440226" w:rsidP="00440226">
      <w:pPr>
        <w:pStyle w:val="Bulletpoints11Pt"/>
        <w:rPr>
          <w:lang w:val="en-GB"/>
        </w:rPr>
      </w:pPr>
      <w:r w:rsidRPr="00440226">
        <w:rPr>
          <w:lang w:val="en-GB"/>
        </w:rPr>
        <w:t xml:space="preserve">New 700-tonne crane goes </w:t>
      </w:r>
      <w:proofErr w:type="gramStart"/>
      <w:r w:rsidRPr="00440226">
        <w:rPr>
          <w:lang w:val="en-GB"/>
        </w:rPr>
        <w:t>directly from Liebherr's manufacturing plant in Ehingen for deployment at various wind farms in Germany</w:t>
      </w:r>
      <w:proofErr w:type="gramEnd"/>
      <w:r w:rsidRPr="00440226">
        <w:rPr>
          <w:lang w:val="en-GB"/>
        </w:rPr>
        <w:t>.</w:t>
      </w:r>
    </w:p>
    <w:p w14:paraId="47E1A46C" w14:textId="2D7ECC78" w:rsidR="00440226" w:rsidRPr="00440226" w:rsidRDefault="00440226" w:rsidP="00440226">
      <w:pPr>
        <w:pStyle w:val="Bulletpoints11Pt"/>
        <w:rPr>
          <w:lang w:val="en-GB"/>
        </w:rPr>
      </w:pPr>
      <w:r w:rsidRPr="00440226">
        <w:rPr>
          <w:lang w:val="en-GB"/>
        </w:rPr>
        <w:t>LR</w:t>
      </w:r>
      <w:r w:rsidR="00A01144">
        <w:rPr>
          <w:lang w:val="en-GB"/>
        </w:rPr>
        <w:t> </w:t>
      </w:r>
      <w:r w:rsidRPr="00440226">
        <w:rPr>
          <w:lang w:val="en-GB"/>
        </w:rPr>
        <w:t>1700-1.0 combines the advantages of economical transport of 600-tonne class crawler cranes with the performance of 750-tonne class lattice boom cranes</w:t>
      </w:r>
    </w:p>
    <w:p w14:paraId="366DAB76" w14:textId="77777777" w:rsidR="00036072" w:rsidRPr="00FF6A6A" w:rsidRDefault="00036072" w:rsidP="00036072">
      <w:pPr>
        <w:pStyle w:val="Bulletpoints11Pt"/>
        <w:numPr>
          <w:ilvl w:val="0"/>
          <w:numId w:val="0"/>
        </w:numPr>
      </w:pPr>
    </w:p>
    <w:p w14:paraId="28579ABF" w14:textId="2BBF3B89" w:rsidR="00440226" w:rsidRPr="00440226" w:rsidRDefault="00440226" w:rsidP="00FF6A6A">
      <w:pPr>
        <w:pStyle w:val="Teaser11Pt"/>
      </w:pPr>
      <w:r w:rsidRPr="00440226">
        <w:t>Spanish crane and heavy lift company Eurogrúas 2000 has taken delivery of a new Liebherr LR</w:t>
      </w:r>
      <w:r>
        <w:t> </w:t>
      </w:r>
      <w:r w:rsidRPr="00440226">
        <w:t>1700-1.0 crawler crane. The new 700-tonne crane replaces a 600-tonne crawler crane that the Spanish company mainly used in the wind power sector. Eurogruas 2000 chose the LR</w:t>
      </w:r>
      <w:r w:rsidR="00A01144">
        <w:t> </w:t>
      </w:r>
      <w:r w:rsidRPr="00440226">
        <w:t>1700-1.0 because "the machine fits perfectly with the requirements of this market in terms of the weight and height of the current wind turbines", says Javier Sato, partner of Eurogrúas 2000. The new investment goes hand in hand with the company's strategy of always keeping its machinery technically up-to-date.</w:t>
      </w:r>
    </w:p>
    <w:p w14:paraId="43D852CD" w14:textId="3F8C1EBC" w:rsidR="00440226" w:rsidRPr="00440226" w:rsidRDefault="00440226" w:rsidP="00440226">
      <w:pPr>
        <w:pStyle w:val="Copytext11Pt"/>
        <w:rPr>
          <w:lang w:val="en-GB"/>
        </w:rPr>
      </w:pPr>
      <w:r w:rsidRPr="00440226">
        <w:rPr>
          <w:lang w:val="en-GB"/>
        </w:rPr>
        <w:t xml:space="preserve">Ehingen (Donau) (Germany), </w:t>
      </w:r>
      <w:r w:rsidR="00A01144">
        <w:rPr>
          <w:lang w:val="en-GB"/>
        </w:rPr>
        <w:t>17</w:t>
      </w:r>
      <w:r w:rsidRPr="00440226">
        <w:rPr>
          <w:lang w:val="en-GB"/>
        </w:rPr>
        <w:t xml:space="preserve"> December 2021 - </w:t>
      </w:r>
      <w:proofErr w:type="spellStart"/>
      <w:r w:rsidRPr="00440226">
        <w:rPr>
          <w:lang w:val="en-GB"/>
        </w:rPr>
        <w:t>Eurogrúas</w:t>
      </w:r>
      <w:proofErr w:type="spellEnd"/>
      <w:r w:rsidRPr="00440226">
        <w:rPr>
          <w:lang w:val="en-GB"/>
        </w:rPr>
        <w:t xml:space="preserve"> 2000 was looking for a crane that could meet the increasing demands of assembling modern wind turbines. Javier Sato </w:t>
      </w:r>
      <w:proofErr w:type="gramStart"/>
      <w:r w:rsidRPr="00440226">
        <w:rPr>
          <w:lang w:val="en-GB"/>
        </w:rPr>
        <w:t>says:</w:t>
      </w:r>
      <w:proofErr w:type="gramEnd"/>
      <w:r w:rsidRPr="00440226">
        <w:rPr>
          <w:lang w:val="en-GB"/>
        </w:rPr>
        <w:t xml:space="preserve"> "The LR 1700-1.0 is the ideal addition to our machine fle</w:t>
      </w:r>
      <w:r>
        <w:rPr>
          <w:lang w:val="en-GB"/>
        </w:rPr>
        <w:t>et. We have smaller narrow track</w:t>
      </w:r>
      <w:r w:rsidRPr="00440226">
        <w:rPr>
          <w:lang w:val="en-GB"/>
        </w:rPr>
        <w:t xml:space="preserve"> cranes that are very well </w:t>
      </w:r>
      <w:proofErr w:type="gramStart"/>
      <w:r w:rsidRPr="00440226">
        <w:rPr>
          <w:lang w:val="en-GB"/>
        </w:rPr>
        <w:t>suited for certain</w:t>
      </w:r>
      <w:proofErr w:type="gramEnd"/>
      <w:r w:rsidRPr="00440226">
        <w:rPr>
          <w:lang w:val="en-GB"/>
        </w:rPr>
        <w:t xml:space="preserve"> types of wind power projects. As a larger model, we operate the Liebherr LR 1800-1.0 crawler crane. We needed </w:t>
      </w:r>
      <w:r>
        <w:rPr>
          <w:lang w:val="en-GB"/>
        </w:rPr>
        <w:t>a</w:t>
      </w:r>
      <w:r w:rsidRPr="00440226">
        <w:rPr>
          <w:lang w:val="en-GB"/>
        </w:rPr>
        <w:t xml:space="preserve"> crane to fill the gap between 600- and 800-tonne cranes." The most important criteria in </w:t>
      </w:r>
      <w:proofErr w:type="spellStart"/>
      <w:r w:rsidRPr="00440226">
        <w:rPr>
          <w:lang w:val="en-GB"/>
        </w:rPr>
        <w:t>Eurogrúas</w:t>
      </w:r>
      <w:proofErr w:type="spellEnd"/>
      <w:r w:rsidRPr="00440226">
        <w:rPr>
          <w:lang w:val="en-GB"/>
        </w:rPr>
        <w:t xml:space="preserve"> 2000's decision for the LR 1700-1.0 were the Liebherr crawler crane's lifting capacity and boom length, as well as its innovative technology and compact design.</w:t>
      </w:r>
    </w:p>
    <w:p w14:paraId="5CED4BE7" w14:textId="77777777" w:rsidR="00440226" w:rsidRPr="00440226" w:rsidRDefault="00440226" w:rsidP="00FF6A6A">
      <w:pPr>
        <w:pStyle w:val="Copyhead11Pt"/>
      </w:pPr>
      <w:r w:rsidRPr="00440226">
        <w:t>From the manufacturing plant directly to the wind farm</w:t>
      </w:r>
    </w:p>
    <w:p w14:paraId="1685B70F" w14:textId="49906D96" w:rsidR="00440226" w:rsidRPr="00440226" w:rsidRDefault="00440226" w:rsidP="00440226">
      <w:pPr>
        <w:pStyle w:val="Copytext11Pt"/>
        <w:rPr>
          <w:lang w:val="en-GB"/>
        </w:rPr>
      </w:pPr>
      <w:r w:rsidRPr="00440226">
        <w:rPr>
          <w:lang w:val="en-GB"/>
        </w:rPr>
        <w:t xml:space="preserve">The Liebherr LR 1700-1.0 from </w:t>
      </w:r>
      <w:proofErr w:type="spellStart"/>
      <w:r w:rsidRPr="00440226">
        <w:rPr>
          <w:lang w:val="en-GB"/>
        </w:rPr>
        <w:t>Eurogrúas</w:t>
      </w:r>
      <w:proofErr w:type="spellEnd"/>
      <w:r w:rsidRPr="00440226">
        <w:rPr>
          <w:lang w:val="en-GB"/>
        </w:rPr>
        <w:t xml:space="preserve"> </w:t>
      </w:r>
      <w:r w:rsidRPr="00A01144">
        <w:rPr>
          <w:lang w:val="en-GB"/>
        </w:rPr>
        <w:t>2000</w:t>
      </w:r>
      <w:r w:rsidR="001E7BA8" w:rsidRPr="00A01144">
        <w:rPr>
          <w:lang w:val="en-GB"/>
        </w:rPr>
        <w:t>, the first in Spain</w:t>
      </w:r>
      <w:r w:rsidR="001E7BA8" w:rsidRPr="00A01144">
        <w:t xml:space="preserve"> </w:t>
      </w:r>
      <w:r w:rsidR="001E7BA8" w:rsidRPr="00A01144">
        <w:rPr>
          <w:lang w:val="en-GB"/>
        </w:rPr>
        <w:t>of this new model,</w:t>
      </w:r>
      <w:r w:rsidRPr="00A01144">
        <w:rPr>
          <w:lang w:val="en-GB"/>
        </w:rPr>
        <w:t xml:space="preserve"> went directly from the mobile crane factory in Ehingen to</w:t>
      </w:r>
      <w:r w:rsidR="00247249" w:rsidRPr="00A01144">
        <w:rPr>
          <w:lang w:val="en-GB"/>
        </w:rPr>
        <w:t xml:space="preserve"> different wind farms spread across Germany</w:t>
      </w:r>
      <w:r w:rsidR="004B0DE1" w:rsidRPr="00A01144">
        <w:rPr>
          <w:lang w:val="en-GB"/>
        </w:rPr>
        <w:t>,</w:t>
      </w:r>
      <w:r w:rsidR="00CD662A">
        <w:rPr>
          <w:lang w:val="en-GB"/>
        </w:rPr>
        <w:t xml:space="preserve"> </w:t>
      </w:r>
      <w:r w:rsidR="004B0DE1" w:rsidRPr="004B0DE1">
        <w:rPr>
          <w:lang w:val="en-GB"/>
        </w:rPr>
        <w:t>the first of which was located near Düsseldorf.</w:t>
      </w:r>
      <w:r w:rsidRPr="00440226">
        <w:rPr>
          <w:lang w:val="en-GB"/>
        </w:rPr>
        <w:t xml:space="preserve"> There, the crane </w:t>
      </w:r>
      <w:r w:rsidR="00CD662A">
        <w:rPr>
          <w:lang w:val="en-GB"/>
        </w:rPr>
        <w:t>was</w:t>
      </w:r>
      <w:r w:rsidRPr="00440226">
        <w:rPr>
          <w:lang w:val="en-GB"/>
        </w:rPr>
        <w:t xml:space="preserve"> responsible for the assembly of 20 wind turbines with a hub height of 161 metres and unit weights of up to 86 tonnes. </w:t>
      </w:r>
      <w:proofErr w:type="gramStart"/>
      <w:r w:rsidRPr="00440226">
        <w:rPr>
          <w:lang w:val="en-GB"/>
        </w:rPr>
        <w:t xml:space="preserve">"The fact that a company like </w:t>
      </w:r>
      <w:proofErr w:type="spellStart"/>
      <w:r w:rsidRPr="00440226">
        <w:rPr>
          <w:lang w:val="en-GB"/>
        </w:rPr>
        <w:t>Eurogrúas</w:t>
      </w:r>
      <w:proofErr w:type="spellEnd"/>
      <w:r w:rsidRPr="00440226">
        <w:rPr>
          <w:lang w:val="en-GB"/>
        </w:rPr>
        <w:t xml:space="preserve"> 2000 is awarded an international project of this kind, which involves working beyond the borders of its own country, is proof of the trust and recognition shown to us by a customer with whom we have had a business relationship for years and with whom we have already carried out other national and international projects.</w:t>
      </w:r>
      <w:proofErr w:type="gramEnd"/>
      <w:r w:rsidRPr="00440226">
        <w:rPr>
          <w:lang w:val="en-GB"/>
        </w:rPr>
        <w:t xml:space="preserve"> It is also confidence in the right choice of crane"</w:t>
      </w:r>
      <w:r>
        <w:rPr>
          <w:lang w:val="en-GB"/>
        </w:rPr>
        <w:t>,</w:t>
      </w:r>
      <w:r w:rsidRPr="00440226">
        <w:rPr>
          <w:lang w:val="en-GB"/>
        </w:rPr>
        <w:t xml:space="preserve"> reports Sato.</w:t>
      </w:r>
    </w:p>
    <w:p w14:paraId="22CC81A2" w14:textId="77777777" w:rsidR="00440226" w:rsidRPr="00440226" w:rsidRDefault="00440226" w:rsidP="00440226">
      <w:pPr>
        <w:pStyle w:val="Copytext11Pt"/>
        <w:rPr>
          <w:lang w:val="en-GB"/>
        </w:rPr>
      </w:pPr>
      <w:r w:rsidRPr="00440226">
        <w:rPr>
          <w:lang w:val="en-GB"/>
        </w:rPr>
        <w:lastRenderedPageBreak/>
        <w:t xml:space="preserve">"When our client learned about the purchase of the Liebherr LR 1700-1.0 700-tonner, we jointly concluded that this was the right model for the job, as these are </w:t>
      </w:r>
      <w:proofErr w:type="gramStart"/>
      <w:r w:rsidRPr="00440226">
        <w:rPr>
          <w:lang w:val="en-GB"/>
        </w:rPr>
        <w:t>very</w:t>
      </w:r>
      <w:proofErr w:type="gramEnd"/>
      <w:r w:rsidRPr="00440226">
        <w:rPr>
          <w:lang w:val="en-GB"/>
        </w:rPr>
        <w:t xml:space="preserve"> specialised wind turbines that require certain performance specifications," Sato continues.</w:t>
      </w:r>
    </w:p>
    <w:p w14:paraId="1A95ECC2" w14:textId="77777777" w:rsidR="00440226" w:rsidRPr="00411141" w:rsidRDefault="00440226" w:rsidP="00FF6A6A">
      <w:pPr>
        <w:pStyle w:val="Copyhead11Pt"/>
      </w:pPr>
      <w:proofErr w:type="spellStart"/>
      <w:r w:rsidRPr="00411141">
        <w:t>Eurogrúas</w:t>
      </w:r>
      <w:proofErr w:type="spellEnd"/>
      <w:r w:rsidRPr="00411141">
        <w:t xml:space="preserve"> 2000 relies on Liebherr as one of its flagship brands</w:t>
      </w:r>
    </w:p>
    <w:p w14:paraId="04A89E34" w14:textId="77777777" w:rsidR="00440226" w:rsidRPr="00440226" w:rsidRDefault="00440226" w:rsidP="00440226">
      <w:pPr>
        <w:pStyle w:val="Copytext11Pt"/>
        <w:rPr>
          <w:lang w:val="en-GB"/>
        </w:rPr>
      </w:pPr>
      <w:r w:rsidRPr="00440226">
        <w:rPr>
          <w:lang w:val="en-GB"/>
        </w:rPr>
        <w:t xml:space="preserve">Liebherr's LR 1700-1.0 combines the advantages of the economical transport of 600-tonne class crawler cranes with the performance of 750-tonne </w:t>
      </w:r>
      <w:proofErr w:type="gramStart"/>
      <w:r w:rsidRPr="00440226">
        <w:rPr>
          <w:lang w:val="en-GB"/>
        </w:rPr>
        <w:t>class lattice boom cranes</w:t>
      </w:r>
      <w:proofErr w:type="gramEnd"/>
      <w:r w:rsidRPr="00440226">
        <w:rPr>
          <w:lang w:val="en-GB"/>
        </w:rPr>
        <w:t xml:space="preserve"> and all the innovations of Liebherr's crawler crane developments in recent years. The successor model to the LR 1600/2 </w:t>
      </w:r>
      <w:proofErr w:type="gramStart"/>
      <w:r w:rsidRPr="00440226">
        <w:rPr>
          <w:lang w:val="en-GB"/>
        </w:rPr>
        <w:t>is based</w:t>
      </w:r>
      <w:proofErr w:type="gramEnd"/>
      <w:r w:rsidRPr="00440226">
        <w:rPr>
          <w:lang w:val="en-GB"/>
        </w:rPr>
        <w:t xml:space="preserve"> on its 600-tonne predecessor and has similar dimensions. The key to the higher performance of the new 700-tonne crane is the new base machine, which offers 10 to 15 percent more lifting capacity. In addition, the 3.5-metre wide H-lattice sections in the lower section of the main boom significantly improve the lateral stability of the entire system.</w:t>
      </w:r>
    </w:p>
    <w:p w14:paraId="53C9EE8E" w14:textId="2257266C" w:rsidR="00440226" w:rsidRPr="00440226" w:rsidRDefault="00440226" w:rsidP="00440226">
      <w:pPr>
        <w:pStyle w:val="Copytext11Pt"/>
        <w:rPr>
          <w:lang w:val="en-GB"/>
        </w:rPr>
      </w:pPr>
      <w:r w:rsidRPr="00440226">
        <w:rPr>
          <w:lang w:val="en-GB"/>
        </w:rPr>
        <w:t xml:space="preserve">The </w:t>
      </w:r>
      <w:proofErr w:type="spellStart"/>
      <w:r w:rsidRPr="00440226">
        <w:rPr>
          <w:lang w:val="en-GB"/>
        </w:rPr>
        <w:t>Eurogrúas</w:t>
      </w:r>
      <w:proofErr w:type="spellEnd"/>
      <w:r w:rsidRPr="00440226">
        <w:rPr>
          <w:lang w:val="en-GB"/>
        </w:rPr>
        <w:t xml:space="preserve"> Group has relied on Liebherr cranes for years, as they offer state-of-the-art technology and excellent performance data for both industrial and wind power applications. The speed, efficiency and quality of </w:t>
      </w:r>
      <w:proofErr w:type="spellStart"/>
      <w:r w:rsidRPr="00440226">
        <w:rPr>
          <w:lang w:val="en-GB"/>
        </w:rPr>
        <w:t>Liebherr</w:t>
      </w:r>
      <w:proofErr w:type="spellEnd"/>
      <w:r w:rsidRPr="00440226">
        <w:rPr>
          <w:lang w:val="en-GB"/>
        </w:rPr>
        <w:t xml:space="preserve"> </w:t>
      </w:r>
      <w:proofErr w:type="spellStart"/>
      <w:r w:rsidRPr="00440226">
        <w:rPr>
          <w:lang w:val="en-GB"/>
        </w:rPr>
        <w:t>Ibérica's</w:t>
      </w:r>
      <w:proofErr w:type="spellEnd"/>
      <w:r w:rsidRPr="00440226">
        <w:rPr>
          <w:lang w:val="en-GB"/>
        </w:rPr>
        <w:t xml:space="preserve"> after-sales service are also major strengths that have led </w:t>
      </w:r>
      <w:proofErr w:type="spellStart"/>
      <w:r w:rsidRPr="00440226">
        <w:rPr>
          <w:lang w:val="en-GB"/>
        </w:rPr>
        <w:t>Eurogrúas</w:t>
      </w:r>
      <w:proofErr w:type="spellEnd"/>
      <w:r w:rsidRPr="00440226">
        <w:rPr>
          <w:lang w:val="en-GB"/>
        </w:rPr>
        <w:t xml:space="preserve"> to make </w:t>
      </w:r>
      <w:proofErr w:type="spellStart"/>
      <w:r w:rsidRPr="00440226">
        <w:rPr>
          <w:lang w:val="en-GB"/>
        </w:rPr>
        <w:t>Liebherr</w:t>
      </w:r>
      <w:proofErr w:type="spellEnd"/>
      <w:r w:rsidRPr="00440226">
        <w:rPr>
          <w:lang w:val="en-GB"/>
        </w:rPr>
        <w:t xml:space="preserve"> one of its flagship brands. The </w:t>
      </w:r>
      <w:proofErr w:type="spellStart"/>
      <w:r w:rsidRPr="00440226">
        <w:rPr>
          <w:lang w:val="en-GB"/>
        </w:rPr>
        <w:t>Eurogrúas</w:t>
      </w:r>
      <w:proofErr w:type="spellEnd"/>
      <w:r w:rsidRPr="00440226">
        <w:rPr>
          <w:lang w:val="en-GB"/>
        </w:rPr>
        <w:t xml:space="preserve"> Group has a fleet of 130 cranes, of which </w:t>
      </w:r>
      <w:r w:rsidR="004B0DE1">
        <w:rPr>
          <w:lang w:val="en-GB"/>
        </w:rPr>
        <w:t>113 units</w:t>
      </w:r>
      <w:r w:rsidRPr="00440226">
        <w:rPr>
          <w:lang w:val="en-GB"/>
        </w:rPr>
        <w:t xml:space="preserve"> are from Liebherr.</w:t>
      </w:r>
      <w:r w:rsidR="004B0DE1" w:rsidRPr="004B0DE1">
        <w:t xml:space="preserve"> </w:t>
      </w:r>
    </w:p>
    <w:p w14:paraId="04D1AA3C" w14:textId="77777777" w:rsidR="00411141" w:rsidRPr="00411141" w:rsidRDefault="00411141" w:rsidP="00FF6A6A">
      <w:pPr>
        <w:pStyle w:val="BoilerplateCopyhead9Pt"/>
      </w:pPr>
      <w:r w:rsidRPr="00411141">
        <w:t xml:space="preserve">About </w:t>
      </w:r>
      <w:proofErr w:type="spellStart"/>
      <w:r w:rsidRPr="00411141">
        <w:t>Eurogrúas</w:t>
      </w:r>
      <w:proofErr w:type="spellEnd"/>
    </w:p>
    <w:p w14:paraId="7A7C81CE" w14:textId="77777777" w:rsidR="00411141" w:rsidRPr="00411141" w:rsidRDefault="00411141" w:rsidP="00FF6A6A">
      <w:pPr>
        <w:pStyle w:val="BoilerplateCopytext9Pt"/>
      </w:pPr>
      <w:proofErr w:type="spellStart"/>
      <w:r w:rsidRPr="00411141">
        <w:t>Eurogrúas</w:t>
      </w:r>
      <w:proofErr w:type="spellEnd"/>
      <w:r w:rsidRPr="00411141">
        <w:t xml:space="preserve"> 2000 </w:t>
      </w:r>
      <w:proofErr w:type="gramStart"/>
      <w:r w:rsidRPr="00411141">
        <w:t>was founded</w:t>
      </w:r>
      <w:proofErr w:type="gramEnd"/>
      <w:r w:rsidRPr="00411141">
        <w:t xml:space="preserve"> in 1997. It is a company that resulted from the merger of six companies with the aim of joining forces and shaping a crane and specialised </w:t>
      </w:r>
      <w:proofErr w:type="gramStart"/>
      <w:r w:rsidRPr="00411141">
        <w:t>transport company</w:t>
      </w:r>
      <w:proofErr w:type="gramEnd"/>
      <w:r w:rsidRPr="00411141">
        <w:t xml:space="preserve">. Currently, the </w:t>
      </w:r>
      <w:proofErr w:type="spellStart"/>
      <w:r w:rsidRPr="00411141">
        <w:t>Eurogrúas</w:t>
      </w:r>
      <w:proofErr w:type="spellEnd"/>
      <w:r w:rsidRPr="00411141">
        <w:t xml:space="preserve"> Group is a leader in lifting, transport and heavy lift projects, based on providing technical solutions through continuous investment in human resources and equipment, guaranteeing its customers the best and most efficient service with the highest level of quality and safety. The </w:t>
      </w:r>
      <w:proofErr w:type="spellStart"/>
      <w:r w:rsidRPr="00411141">
        <w:t>Eurogrúas</w:t>
      </w:r>
      <w:proofErr w:type="spellEnd"/>
      <w:r w:rsidRPr="00411141">
        <w:t xml:space="preserve"> Group has 10 branches in Spain and one in Brazil.</w:t>
      </w:r>
    </w:p>
    <w:p w14:paraId="158CBD04" w14:textId="77777777" w:rsidR="00411141" w:rsidRPr="00411141" w:rsidRDefault="00411141" w:rsidP="00411141">
      <w:pPr>
        <w:spacing w:after="240" w:line="240" w:lineRule="exact"/>
        <w:rPr>
          <w:rFonts w:ascii="Arial" w:eastAsia="Times New Roman" w:hAnsi="Arial" w:cs="Times New Roman"/>
          <w:b/>
          <w:sz w:val="18"/>
          <w:szCs w:val="18"/>
          <w:lang w:val="en-GB" w:eastAsia="de-DE"/>
        </w:rPr>
      </w:pPr>
      <w:r w:rsidRPr="00411141">
        <w:rPr>
          <w:rFonts w:ascii="Arial" w:eastAsia="Times New Roman" w:hAnsi="Arial" w:cs="Times New Roman"/>
          <w:b/>
          <w:sz w:val="18"/>
          <w:szCs w:val="18"/>
          <w:lang w:val="en-GB" w:eastAsia="de-DE"/>
        </w:rPr>
        <w:t xml:space="preserve">About </w:t>
      </w:r>
      <w:proofErr w:type="spellStart"/>
      <w:r w:rsidRPr="00411141">
        <w:rPr>
          <w:rFonts w:ascii="Arial" w:eastAsia="Times New Roman" w:hAnsi="Arial" w:cs="Times New Roman"/>
          <w:b/>
          <w:sz w:val="18"/>
          <w:szCs w:val="18"/>
          <w:lang w:val="en-GB" w:eastAsia="de-DE"/>
        </w:rPr>
        <w:t>Liebherr</w:t>
      </w:r>
      <w:proofErr w:type="spellEnd"/>
      <w:r w:rsidRPr="00411141">
        <w:rPr>
          <w:rFonts w:ascii="Arial" w:eastAsia="Times New Roman" w:hAnsi="Arial" w:cs="Times New Roman"/>
          <w:b/>
          <w:sz w:val="18"/>
          <w:szCs w:val="18"/>
          <w:lang w:val="en-GB" w:eastAsia="de-DE"/>
        </w:rPr>
        <w:t xml:space="preserve"> </w:t>
      </w:r>
      <w:proofErr w:type="spellStart"/>
      <w:r w:rsidRPr="00411141">
        <w:rPr>
          <w:rFonts w:ascii="Arial" w:eastAsia="Times New Roman" w:hAnsi="Arial" w:cs="Times New Roman"/>
          <w:b/>
          <w:sz w:val="18"/>
          <w:szCs w:val="18"/>
          <w:lang w:val="en-GB" w:eastAsia="de-DE"/>
        </w:rPr>
        <w:t>Ibérica</w:t>
      </w:r>
      <w:proofErr w:type="spellEnd"/>
      <w:r w:rsidRPr="00411141">
        <w:rPr>
          <w:rFonts w:ascii="Arial" w:eastAsia="Times New Roman" w:hAnsi="Arial" w:cs="Times New Roman"/>
          <w:b/>
          <w:sz w:val="18"/>
          <w:szCs w:val="18"/>
          <w:lang w:val="en-GB" w:eastAsia="de-DE"/>
        </w:rPr>
        <w:t>, S</w:t>
      </w:r>
      <w:r w:rsidRPr="00FF6A6A">
        <w:rPr>
          <w:rStyle w:val="BoilerplateCopyhead9PtZchn"/>
        </w:rPr>
        <w:t>.L.</w:t>
      </w:r>
    </w:p>
    <w:p w14:paraId="533BFB9F" w14:textId="5F59B8ED" w:rsidR="00411141" w:rsidRDefault="00411141" w:rsidP="00FF6A6A">
      <w:pPr>
        <w:pStyle w:val="BoilerplateCopytext9Pt"/>
      </w:pPr>
      <w:proofErr w:type="spellStart"/>
      <w:r w:rsidRPr="00411141">
        <w:t>Liebherr</w:t>
      </w:r>
      <w:proofErr w:type="spellEnd"/>
      <w:r w:rsidRPr="00411141">
        <w:t xml:space="preserve"> </w:t>
      </w:r>
      <w:proofErr w:type="spellStart"/>
      <w:r w:rsidRPr="00411141">
        <w:t>Ibérica</w:t>
      </w:r>
      <w:proofErr w:type="spellEnd"/>
      <w:r w:rsidRPr="00411141">
        <w:t xml:space="preserve"> is the Spanish sales and service company of the Liebherr Group and </w:t>
      </w:r>
      <w:proofErr w:type="gramStart"/>
      <w:r w:rsidRPr="00411141">
        <w:t>was founded</w:t>
      </w:r>
      <w:proofErr w:type="gramEnd"/>
      <w:r w:rsidRPr="00411141">
        <w:t xml:space="preserve"> in 1988. Today, </w:t>
      </w:r>
      <w:proofErr w:type="spellStart"/>
      <w:r w:rsidRPr="00411141">
        <w:t>Liebherr</w:t>
      </w:r>
      <w:proofErr w:type="spellEnd"/>
      <w:r w:rsidRPr="00411141">
        <w:t xml:space="preserve"> </w:t>
      </w:r>
      <w:proofErr w:type="spellStart"/>
      <w:r w:rsidRPr="00411141">
        <w:t>Ibérica</w:t>
      </w:r>
      <w:proofErr w:type="spellEnd"/>
      <w:r w:rsidRPr="00411141">
        <w:t xml:space="preserve"> is responsible for the sales and after-sales service of the mobile crane, earthmoving</w:t>
      </w:r>
      <w:r>
        <w:t xml:space="preserve"> machinery, mining, marine </w:t>
      </w:r>
      <w:proofErr w:type="spellStart"/>
      <w:r>
        <w:t>cran</w:t>
      </w:r>
      <w:proofErr w:type="spellEnd"/>
      <w:r w:rsidRPr="00411141">
        <w:t xml:space="preserve"> and concrete technology divisions.</w:t>
      </w:r>
    </w:p>
    <w:p w14:paraId="4D9045C3" w14:textId="77777777" w:rsidR="00A01144" w:rsidRPr="007B6B23" w:rsidRDefault="00A01144" w:rsidP="00FF6A6A">
      <w:pPr>
        <w:pStyle w:val="BoilerplateCopyhead9Pt"/>
      </w:pPr>
      <w:r w:rsidRPr="007B6B23">
        <w:t xml:space="preserve">About </w:t>
      </w:r>
      <w:proofErr w:type="spellStart"/>
      <w:r w:rsidRPr="007B6B23">
        <w:t>Liebherr-Werk</w:t>
      </w:r>
      <w:proofErr w:type="spellEnd"/>
      <w:r w:rsidRPr="007B6B23">
        <w:t xml:space="preserve"> </w:t>
      </w:r>
      <w:proofErr w:type="spellStart"/>
      <w:r w:rsidRPr="007B6B23">
        <w:t>Ehingen</w:t>
      </w:r>
      <w:proofErr w:type="spellEnd"/>
      <w:r w:rsidRPr="007B6B23">
        <w:t xml:space="preserve"> </w:t>
      </w:r>
      <w:r w:rsidRPr="00FF6A6A">
        <w:t>GmbH</w:t>
      </w:r>
    </w:p>
    <w:p w14:paraId="32D1263A" w14:textId="77777777" w:rsidR="00A01144" w:rsidRDefault="00A01144" w:rsidP="00FF6A6A">
      <w:pPr>
        <w:pStyle w:val="BoilerplateCopytext9Pt"/>
        <w:rPr>
          <w:b/>
        </w:rPr>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w:t>
      </w:r>
      <w:proofErr w:type="spellStart"/>
      <w:r>
        <w:t>tonne</w:t>
      </w:r>
      <w:proofErr w:type="spellEnd"/>
      <w:r>
        <w:t xml:space="preserve"> cranes to </w:t>
      </w:r>
      <w:proofErr w:type="gramStart"/>
      <w:r>
        <w:t>heavy duty</w:t>
      </w:r>
      <w:proofErr w:type="gramEnd"/>
      <w:r>
        <w:t xml:space="preserve"> cranes with a lifting capacity of 1200 </w:t>
      </w:r>
      <w:proofErr w:type="spellStart"/>
      <w:r>
        <w:t>tonnes</w:t>
      </w:r>
      <w:proofErr w:type="spellEnd"/>
      <w:r>
        <w:t xml:space="preserve"> and a 9-axle chassis. Its lattice boom cranes on mobile or crawler crane chassis deliver lifting capacities of up to 3000 </w:t>
      </w:r>
      <w:proofErr w:type="spellStart"/>
      <w:r>
        <w:t>tonnes</w:t>
      </w:r>
      <w:proofErr w:type="spellEnd"/>
      <w:r>
        <w:t xml:space="preserve">. With universal boom systems and extensive additional equipment, they </w:t>
      </w:r>
      <w:proofErr w:type="gramStart"/>
      <w:r>
        <w:t>can be seen</w:t>
      </w:r>
      <w:proofErr w:type="gramEnd"/>
      <w: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1CB4577D" w14:textId="77777777" w:rsidR="00A01144" w:rsidRPr="00DE6E5C" w:rsidRDefault="00A01144" w:rsidP="00A01144">
      <w:pPr>
        <w:pStyle w:val="BoilerplateCopyhead9Pt"/>
      </w:pPr>
      <w:r>
        <w:t>About the Liebherr Group</w:t>
      </w:r>
    </w:p>
    <w:p w14:paraId="4D8D16C6" w14:textId="77777777" w:rsidR="00A01144" w:rsidRPr="00552D51" w:rsidRDefault="00A01144" w:rsidP="00FF6A6A">
      <w:pPr>
        <w:pStyle w:val="BoilerplateCopytext9Pt"/>
        <w:rPr>
          <w:b/>
        </w:rPr>
      </w:pPr>
      <w:r w:rsidRPr="00552D51">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552D51">
        <w:t>The group currently comprises more than 140 companies based in every continent of the world, has a workforce of around 48,000 and recorded a consolidated total turnover of more than 10.3 billion euros in 2020.</w:t>
      </w:r>
      <w:proofErr w:type="gramEnd"/>
      <w:r w:rsidRPr="00552D51">
        <w:t xml:space="preserve"> Since it was founded in 1949 in </w:t>
      </w:r>
      <w:proofErr w:type="spellStart"/>
      <w:r w:rsidRPr="00552D51">
        <w:t>Kirchdorf</w:t>
      </w:r>
      <w:proofErr w:type="spellEnd"/>
      <w:r w:rsidRPr="00552D51">
        <w:t xml:space="preserve"> </w:t>
      </w:r>
      <w:proofErr w:type="gramStart"/>
      <w:r w:rsidRPr="00552D51">
        <w:t>an</w:t>
      </w:r>
      <w:proofErr w:type="gramEnd"/>
      <w:r w:rsidRPr="00552D51">
        <w:t xml:space="preserve"> der </w:t>
      </w:r>
      <w:proofErr w:type="spellStart"/>
      <w:r w:rsidRPr="00552D51">
        <w:t>Iller</w:t>
      </w:r>
      <w:proofErr w:type="spellEnd"/>
      <w:r w:rsidRPr="00552D51">
        <w:t xml:space="preserve"> in southern Germany, Liebherr’s aim has been to win customers by supplying high quality solutions and to contribute to technological progress.</w:t>
      </w:r>
    </w:p>
    <w:p w14:paraId="6B9377BD" w14:textId="77777777" w:rsidR="006228BF" w:rsidRPr="009B631C" w:rsidRDefault="00411141" w:rsidP="006228BF">
      <w:pPr>
        <w:spacing w:after="300" w:line="300" w:lineRule="exact"/>
        <w:rPr>
          <w:rFonts w:ascii="Arial" w:eastAsia="Times New Roman" w:hAnsi="Arial" w:cs="Times New Roman"/>
          <w:b/>
          <w:szCs w:val="18"/>
          <w:lang w:eastAsia="de-DE"/>
        </w:rPr>
      </w:pPr>
      <w:r>
        <w:rPr>
          <w:rFonts w:ascii="Arial" w:eastAsia="Times New Roman" w:hAnsi="Arial" w:cs="Times New Roman"/>
          <w:b/>
          <w:szCs w:val="18"/>
          <w:lang w:eastAsia="de-DE"/>
        </w:rPr>
        <w:t>Pictures</w:t>
      </w:r>
      <w:r w:rsidR="006228BF" w:rsidRPr="009B631C">
        <w:rPr>
          <w:rFonts w:ascii="Arial" w:eastAsia="Times New Roman" w:hAnsi="Arial" w:cs="Times New Roman"/>
          <w:b/>
          <w:szCs w:val="18"/>
          <w:lang w:eastAsia="de-DE"/>
        </w:rPr>
        <w:t xml:space="preserve">: </w:t>
      </w:r>
    </w:p>
    <w:p w14:paraId="13656E05" w14:textId="2D00547F" w:rsidR="006228BF" w:rsidRPr="006228BF" w:rsidRDefault="009E5C23"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14:anchorId="00B662FC" wp14:editId="665B5A7F">
            <wp:extent cx="5147187" cy="3429104"/>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700-1-0-eurogruas-1-96dpi.jpg"/>
                    <pic:cNvPicPr/>
                  </pic:nvPicPr>
                  <pic:blipFill>
                    <a:blip r:embed="rId11">
                      <a:extLst>
                        <a:ext uri="{28A0092B-C50C-407E-A947-70E740481C1C}">
                          <a14:useLocalDpi xmlns:a14="http://schemas.microsoft.com/office/drawing/2010/main" val="0"/>
                        </a:ext>
                      </a:extLst>
                    </a:blip>
                    <a:stretch>
                      <a:fillRect/>
                    </a:stretch>
                  </pic:blipFill>
                  <pic:spPr>
                    <a:xfrm>
                      <a:off x="0" y="0"/>
                      <a:ext cx="5158514" cy="3436650"/>
                    </a:xfrm>
                    <a:prstGeom prst="rect">
                      <a:avLst/>
                    </a:prstGeom>
                  </pic:spPr>
                </pic:pic>
              </a:graphicData>
            </a:graphic>
          </wp:inline>
        </w:drawing>
      </w:r>
    </w:p>
    <w:p w14:paraId="353A8012" w14:textId="502B8BEF" w:rsidR="008F25DC" w:rsidRPr="00411141" w:rsidRDefault="009B631C" w:rsidP="00FF6A6A">
      <w:pPr>
        <w:pStyle w:val="Caption9Pt"/>
        <w:rPr>
          <w:lang w:val="en-GB"/>
        </w:rPr>
      </w:pPr>
      <w:proofErr w:type="gramStart"/>
      <w:r w:rsidRPr="00411141">
        <w:rPr>
          <w:lang w:val="en-GB"/>
        </w:rPr>
        <w:t>liebherr-lr1700-1-0-eurogruas-1</w:t>
      </w:r>
      <w:r w:rsidR="0088513F" w:rsidRPr="00411141">
        <w:rPr>
          <w:lang w:val="en-GB"/>
        </w:rPr>
        <w:t>.jpg</w:t>
      </w:r>
      <w:proofErr w:type="gramEnd"/>
      <w:r w:rsidR="00397C9F" w:rsidRPr="00411141">
        <w:rPr>
          <w:lang w:val="en-GB"/>
        </w:rPr>
        <w:br/>
      </w:r>
      <w:r w:rsidR="00411141" w:rsidRPr="00411141">
        <w:rPr>
          <w:lang w:val="en-GB"/>
        </w:rPr>
        <w:t xml:space="preserve">First use in Germany: The new LR 1700-1.0 proves itself in a wind farm </w:t>
      </w:r>
      <w:r w:rsidR="00C571FB">
        <w:rPr>
          <w:lang w:val="en-GB"/>
        </w:rPr>
        <w:t>close to</w:t>
      </w:r>
      <w:r w:rsidR="00CD662A">
        <w:rPr>
          <w:lang w:val="en-GB"/>
        </w:rPr>
        <w:t xml:space="preserve"> Düsseldorf, Germany</w:t>
      </w:r>
      <w:r w:rsidR="00FF6A6A">
        <w:rPr>
          <w:lang w:val="en-GB"/>
        </w:rPr>
        <w:t>.</w:t>
      </w:r>
    </w:p>
    <w:p w14:paraId="20500C9B" w14:textId="77777777" w:rsidR="00411141" w:rsidRPr="00411141" w:rsidRDefault="00411141" w:rsidP="0088513F">
      <w:pPr>
        <w:rPr>
          <w:rFonts w:ascii="Arial" w:eastAsiaTheme="minorHAnsi" w:hAnsi="Arial" w:cs="Arial"/>
          <w:sz w:val="18"/>
          <w:szCs w:val="18"/>
          <w:lang w:val="en-GB" w:eastAsia="en-US"/>
        </w:rPr>
      </w:pPr>
    </w:p>
    <w:p w14:paraId="3A005686" w14:textId="416B1DBF" w:rsidR="008F25DC" w:rsidRPr="00FF6A6A" w:rsidRDefault="008F25DC" w:rsidP="0088513F">
      <w:pPr>
        <w:rPr>
          <w:rFonts w:ascii="Arial" w:eastAsiaTheme="minorHAnsi" w:hAnsi="Arial" w:cs="Arial"/>
          <w:sz w:val="18"/>
          <w:szCs w:val="18"/>
          <w:lang w:val="en-US" w:eastAsia="en-US"/>
        </w:rPr>
      </w:pPr>
    </w:p>
    <w:p w14:paraId="469ACC5E" w14:textId="361508FE" w:rsidR="00C64037" w:rsidRDefault="009E5C23" w:rsidP="0088513F">
      <w:pPr>
        <w:rPr>
          <w:rFonts w:ascii="Arial" w:eastAsiaTheme="minorHAnsi" w:hAnsi="Arial" w:cs="Arial"/>
          <w:sz w:val="18"/>
          <w:szCs w:val="18"/>
          <w:lang w:val="en-GB" w:eastAsia="en-US"/>
        </w:rPr>
      </w:pPr>
      <w:r>
        <w:rPr>
          <w:rFonts w:ascii="Arial" w:eastAsiaTheme="minorHAnsi" w:hAnsi="Arial" w:cs="Arial"/>
          <w:noProof/>
          <w:sz w:val="18"/>
          <w:szCs w:val="18"/>
          <w:lang w:eastAsia="de-DE"/>
        </w:rPr>
        <w:drawing>
          <wp:inline distT="0" distB="0" distL="0" distR="0" wp14:anchorId="6006DABA" wp14:editId="770AF69E">
            <wp:extent cx="5191432" cy="3458580"/>
            <wp:effectExtent l="0" t="0" r="0" b="889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r1700-1-0-eurogruas-2-96dpi.jpg"/>
                    <pic:cNvPicPr/>
                  </pic:nvPicPr>
                  <pic:blipFill>
                    <a:blip r:embed="rId12">
                      <a:extLst>
                        <a:ext uri="{28A0092B-C50C-407E-A947-70E740481C1C}">
                          <a14:useLocalDpi xmlns:a14="http://schemas.microsoft.com/office/drawing/2010/main" val="0"/>
                        </a:ext>
                      </a:extLst>
                    </a:blip>
                    <a:stretch>
                      <a:fillRect/>
                    </a:stretch>
                  </pic:blipFill>
                  <pic:spPr>
                    <a:xfrm>
                      <a:off x="0" y="0"/>
                      <a:ext cx="5221025" cy="3478295"/>
                    </a:xfrm>
                    <a:prstGeom prst="rect">
                      <a:avLst/>
                    </a:prstGeom>
                  </pic:spPr>
                </pic:pic>
              </a:graphicData>
            </a:graphic>
          </wp:inline>
        </w:drawing>
      </w:r>
    </w:p>
    <w:p w14:paraId="3A041FB5" w14:textId="2DA5A43F" w:rsidR="008F25DC" w:rsidRPr="009222E3" w:rsidRDefault="008F25DC" w:rsidP="00FF6A6A">
      <w:pPr>
        <w:pStyle w:val="Caption9Pt"/>
        <w:rPr>
          <w:lang w:val="en-GB"/>
        </w:rPr>
      </w:pPr>
      <w:r w:rsidRPr="009222E3">
        <w:rPr>
          <w:lang w:val="en-GB"/>
        </w:rPr>
        <w:t>liebherr-lr1700-1-0-eurogruas-2.jpg</w:t>
      </w:r>
      <w:r w:rsidRPr="009222E3">
        <w:rPr>
          <w:lang w:val="en-GB"/>
        </w:rPr>
        <w:br/>
      </w:r>
      <w:r w:rsidR="009222E3" w:rsidRPr="009222E3">
        <w:rPr>
          <w:lang w:val="en-GB"/>
        </w:rPr>
        <w:t xml:space="preserve">Innovative: </w:t>
      </w:r>
      <w:proofErr w:type="spellStart"/>
      <w:r w:rsidR="009222E3" w:rsidRPr="009222E3">
        <w:rPr>
          <w:lang w:val="en-GB"/>
        </w:rPr>
        <w:t>Eurogrúas</w:t>
      </w:r>
      <w:proofErr w:type="spellEnd"/>
      <w:r w:rsidR="009222E3" w:rsidRPr="009222E3">
        <w:rPr>
          <w:lang w:val="en-GB"/>
        </w:rPr>
        <w:t xml:space="preserve"> 2000 has ordered the LR 1</w:t>
      </w:r>
      <w:bookmarkStart w:id="0" w:name="_GoBack"/>
      <w:bookmarkEnd w:id="0"/>
      <w:r w:rsidR="009222E3" w:rsidRPr="009222E3">
        <w:rPr>
          <w:lang w:val="en-GB"/>
        </w:rPr>
        <w:t xml:space="preserve">700-1.0 with </w:t>
      </w:r>
      <w:proofErr w:type="spellStart"/>
      <w:r w:rsidR="009222E3" w:rsidRPr="009222E3">
        <w:rPr>
          <w:lang w:val="en-GB"/>
        </w:rPr>
        <w:t>VarioTray</w:t>
      </w:r>
      <w:proofErr w:type="spellEnd"/>
      <w:r w:rsidR="009222E3" w:rsidRPr="009222E3">
        <w:rPr>
          <w:lang w:val="en-GB"/>
        </w:rPr>
        <w:t xml:space="preserve"> and V-Frame.</w:t>
      </w:r>
    </w:p>
    <w:p w14:paraId="20A416D3" w14:textId="77777777" w:rsidR="006228BF" w:rsidRPr="00FF6A6A" w:rsidRDefault="009222E3" w:rsidP="006228BF">
      <w:pPr>
        <w:spacing w:after="300" w:line="300" w:lineRule="exact"/>
        <w:rPr>
          <w:rFonts w:ascii="Arial" w:eastAsia="Times New Roman" w:hAnsi="Arial" w:cs="Times New Roman"/>
          <w:b/>
          <w:szCs w:val="18"/>
          <w:lang w:val="en-US" w:eastAsia="de-DE"/>
        </w:rPr>
      </w:pPr>
      <w:r w:rsidRPr="00FF6A6A">
        <w:rPr>
          <w:rFonts w:ascii="Arial" w:eastAsia="Times New Roman" w:hAnsi="Arial" w:cs="Times New Roman"/>
          <w:b/>
          <w:szCs w:val="18"/>
          <w:lang w:val="en-US" w:eastAsia="de-DE"/>
        </w:rPr>
        <w:t>Contact</w:t>
      </w:r>
    </w:p>
    <w:p w14:paraId="520C5D77" w14:textId="77777777" w:rsidR="006228BF" w:rsidRPr="00FF6A6A" w:rsidRDefault="006228BF" w:rsidP="006228BF">
      <w:pPr>
        <w:spacing w:after="300" w:line="300" w:lineRule="exact"/>
        <w:rPr>
          <w:rFonts w:ascii="Arial" w:eastAsia="Times New Roman" w:hAnsi="Arial" w:cs="Times New Roman"/>
          <w:szCs w:val="18"/>
          <w:lang w:val="en-US" w:eastAsia="de-DE"/>
        </w:rPr>
      </w:pPr>
      <w:r w:rsidRPr="00FF6A6A">
        <w:rPr>
          <w:rFonts w:ascii="Arial" w:eastAsia="Times New Roman" w:hAnsi="Arial" w:cs="Times New Roman"/>
          <w:szCs w:val="18"/>
          <w:lang w:val="en-US" w:eastAsia="de-DE"/>
        </w:rPr>
        <w:t>Wolfgang Beringer</w:t>
      </w:r>
      <w:r w:rsidRPr="00FF6A6A">
        <w:rPr>
          <w:rFonts w:ascii="Arial" w:eastAsia="Times New Roman" w:hAnsi="Arial" w:cs="Times New Roman"/>
          <w:szCs w:val="18"/>
          <w:lang w:val="en-US" w:eastAsia="de-DE"/>
        </w:rPr>
        <w:br/>
        <w:t>Marketing and Communication</w:t>
      </w:r>
      <w:r w:rsidRPr="00FF6A6A">
        <w:rPr>
          <w:rFonts w:ascii="Arial" w:eastAsia="Times New Roman" w:hAnsi="Arial" w:cs="Times New Roman"/>
          <w:szCs w:val="18"/>
          <w:lang w:val="en-US" w:eastAsia="de-DE"/>
        </w:rPr>
        <w:br/>
      </w:r>
      <w:proofErr w:type="spellStart"/>
      <w:r w:rsidRPr="00FF6A6A">
        <w:rPr>
          <w:rFonts w:ascii="Arial" w:eastAsia="Times New Roman" w:hAnsi="Arial" w:cs="Times New Roman"/>
          <w:szCs w:val="18"/>
          <w:lang w:val="en-US" w:eastAsia="de-DE"/>
        </w:rPr>
        <w:t>Telefon</w:t>
      </w:r>
      <w:proofErr w:type="spellEnd"/>
      <w:r w:rsidRPr="00FF6A6A">
        <w:rPr>
          <w:rFonts w:ascii="Arial" w:eastAsia="Times New Roman" w:hAnsi="Arial" w:cs="Times New Roman"/>
          <w:szCs w:val="18"/>
          <w:lang w:val="en-US" w:eastAsia="de-DE"/>
        </w:rPr>
        <w:t>: +49 7391/502 - 3663</w:t>
      </w:r>
      <w:r w:rsidRPr="00FF6A6A">
        <w:rPr>
          <w:rFonts w:ascii="Arial" w:eastAsia="Times New Roman" w:hAnsi="Arial" w:cs="Times New Roman"/>
          <w:szCs w:val="18"/>
          <w:lang w:val="en-US" w:eastAsia="de-DE"/>
        </w:rPr>
        <w:br/>
        <w:t>E-Mail: wolfgang.beringer@liebherr.com</w:t>
      </w:r>
    </w:p>
    <w:p w14:paraId="3F6A7CA4" w14:textId="77777777" w:rsidR="006228BF" w:rsidRPr="006228BF" w:rsidRDefault="009222E3" w:rsidP="006228BF">
      <w:pPr>
        <w:spacing w:after="300" w:line="300" w:lineRule="exact"/>
        <w:rPr>
          <w:rFonts w:ascii="Arial" w:eastAsia="Times New Roman" w:hAnsi="Arial" w:cs="Times New Roman"/>
          <w:b/>
          <w:szCs w:val="18"/>
          <w:lang w:eastAsia="de-DE"/>
        </w:rPr>
      </w:pPr>
      <w:proofErr w:type="spellStart"/>
      <w:r>
        <w:rPr>
          <w:rFonts w:ascii="Arial" w:eastAsia="Times New Roman" w:hAnsi="Arial" w:cs="Times New Roman"/>
          <w:b/>
          <w:szCs w:val="18"/>
          <w:lang w:eastAsia="de-DE"/>
        </w:rPr>
        <w:t>Published</w:t>
      </w:r>
      <w:proofErr w:type="spellEnd"/>
      <w:r>
        <w:rPr>
          <w:rFonts w:ascii="Arial" w:eastAsia="Times New Roman" w:hAnsi="Arial" w:cs="Times New Roman"/>
          <w:b/>
          <w:szCs w:val="18"/>
          <w:lang w:eastAsia="de-DE"/>
        </w:rPr>
        <w:t xml:space="preserve"> </w:t>
      </w:r>
      <w:proofErr w:type="spellStart"/>
      <w:r>
        <w:rPr>
          <w:rFonts w:ascii="Arial" w:eastAsia="Times New Roman" w:hAnsi="Arial" w:cs="Times New Roman"/>
          <w:b/>
          <w:szCs w:val="18"/>
          <w:lang w:eastAsia="de-DE"/>
        </w:rPr>
        <w:t>by</w:t>
      </w:r>
      <w:proofErr w:type="spellEnd"/>
    </w:p>
    <w:p w14:paraId="733C7452"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D159C5" w14:textId="77777777" w:rsidR="00631B86" w:rsidRDefault="00631B86" w:rsidP="00B81ED6">
      <w:pPr>
        <w:spacing w:after="0" w:line="240" w:lineRule="auto"/>
      </w:pPr>
      <w:r>
        <w:separator/>
      </w:r>
    </w:p>
  </w:endnote>
  <w:endnote w:type="continuationSeparator" w:id="0">
    <w:p w14:paraId="3E5D7586"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326D0" w14:textId="2016F2D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F6A6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F6A6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F6A6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F6A6A">
      <w:rPr>
        <w:rFonts w:ascii="Arial" w:hAnsi="Arial" w:cs="Arial"/>
      </w:rPr>
      <w:fldChar w:fldCharType="separate"/>
    </w:r>
    <w:r w:rsidR="00FF6A6A">
      <w:rPr>
        <w:rFonts w:ascii="Arial" w:hAnsi="Arial" w:cs="Arial"/>
        <w:noProof/>
      </w:rPr>
      <w:t>4</w:t>
    </w:r>
    <w:r w:rsidR="00FF6A6A" w:rsidRPr="0093605C">
      <w:rPr>
        <w:rFonts w:ascii="Arial" w:hAnsi="Arial" w:cs="Arial"/>
        <w:noProof/>
      </w:rPr>
      <w:t>/</w:t>
    </w:r>
    <w:r w:rsidR="00FF6A6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219697" w14:textId="77777777" w:rsidR="00631B86" w:rsidRDefault="00631B86" w:rsidP="00B81ED6">
      <w:pPr>
        <w:spacing w:after="0" w:line="240" w:lineRule="auto"/>
      </w:pPr>
      <w:r>
        <w:separator/>
      </w:r>
    </w:p>
  </w:footnote>
  <w:footnote w:type="continuationSeparator" w:id="0">
    <w:p w14:paraId="0067EFC0"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9A630" w14:textId="77777777" w:rsidR="00E847CC" w:rsidRDefault="00E847CC">
    <w:pPr>
      <w:pStyle w:val="Kopfzeile"/>
    </w:pPr>
    <w:r>
      <w:tab/>
    </w:r>
    <w:r>
      <w:tab/>
    </w:r>
    <w:r>
      <w:ptab w:relativeTo="margin" w:alignment="right" w:leader="none"/>
    </w:r>
    <w:r>
      <w:rPr>
        <w:noProof/>
        <w:lang w:eastAsia="de-DE"/>
      </w:rPr>
      <w:drawing>
        <wp:inline distT="0" distB="0" distL="0" distR="0" wp14:anchorId="144D3DB5" wp14:editId="7244FD0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079407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6072"/>
    <w:rsid w:val="00066E54"/>
    <w:rsid w:val="000E3C3F"/>
    <w:rsid w:val="00127237"/>
    <w:rsid w:val="001419B4"/>
    <w:rsid w:val="00145DB7"/>
    <w:rsid w:val="001831C7"/>
    <w:rsid w:val="001A1AD7"/>
    <w:rsid w:val="001E7BA8"/>
    <w:rsid w:val="00221328"/>
    <w:rsid w:val="00247249"/>
    <w:rsid w:val="002568DD"/>
    <w:rsid w:val="00317017"/>
    <w:rsid w:val="00327624"/>
    <w:rsid w:val="003524D2"/>
    <w:rsid w:val="003936A6"/>
    <w:rsid w:val="00397C9F"/>
    <w:rsid w:val="003B47F6"/>
    <w:rsid w:val="00411141"/>
    <w:rsid w:val="00424A81"/>
    <w:rsid w:val="00440226"/>
    <w:rsid w:val="00466A15"/>
    <w:rsid w:val="004B0DE1"/>
    <w:rsid w:val="00556698"/>
    <w:rsid w:val="005811D9"/>
    <w:rsid w:val="006228BF"/>
    <w:rsid w:val="00631B86"/>
    <w:rsid w:val="00650031"/>
    <w:rsid w:val="00652E53"/>
    <w:rsid w:val="006626A0"/>
    <w:rsid w:val="00747169"/>
    <w:rsid w:val="00761197"/>
    <w:rsid w:val="00770645"/>
    <w:rsid w:val="007C1EE0"/>
    <w:rsid w:val="007C2DD9"/>
    <w:rsid w:val="007F21BC"/>
    <w:rsid w:val="007F2586"/>
    <w:rsid w:val="00824226"/>
    <w:rsid w:val="0088513F"/>
    <w:rsid w:val="008B650B"/>
    <w:rsid w:val="008F25DC"/>
    <w:rsid w:val="008F3F83"/>
    <w:rsid w:val="009169F9"/>
    <w:rsid w:val="009222E3"/>
    <w:rsid w:val="0093605C"/>
    <w:rsid w:val="009574FA"/>
    <w:rsid w:val="00965077"/>
    <w:rsid w:val="009A3D17"/>
    <w:rsid w:val="009B631C"/>
    <w:rsid w:val="009E5C23"/>
    <w:rsid w:val="00A01144"/>
    <w:rsid w:val="00A97421"/>
    <w:rsid w:val="00AC10D4"/>
    <w:rsid w:val="00AC2129"/>
    <w:rsid w:val="00AC6C9D"/>
    <w:rsid w:val="00AF1F99"/>
    <w:rsid w:val="00B81ED6"/>
    <w:rsid w:val="00BB0BFF"/>
    <w:rsid w:val="00BD7045"/>
    <w:rsid w:val="00BE4216"/>
    <w:rsid w:val="00C464EC"/>
    <w:rsid w:val="00C571FB"/>
    <w:rsid w:val="00C64037"/>
    <w:rsid w:val="00C7732A"/>
    <w:rsid w:val="00C77574"/>
    <w:rsid w:val="00CC753F"/>
    <w:rsid w:val="00CD662A"/>
    <w:rsid w:val="00D63B50"/>
    <w:rsid w:val="00DE17DE"/>
    <w:rsid w:val="00DF40C0"/>
    <w:rsid w:val="00E253E9"/>
    <w:rsid w:val="00E260E6"/>
    <w:rsid w:val="00E32363"/>
    <w:rsid w:val="00E847CC"/>
    <w:rsid w:val="00EA26F3"/>
    <w:rsid w:val="00F902C5"/>
    <w:rsid w:val="00FB7958"/>
    <w:rsid w:val="00FE4F74"/>
    <w:rsid w:val="00FF6A6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041B313"/>
  <w15:docId w15:val="{C79CBA0B-ECB6-44FB-9F32-EFB20B0C3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247249"/>
    <w:pPr>
      <w:spacing w:after="0" w:line="240" w:lineRule="auto"/>
    </w:pPr>
  </w:style>
  <w:style w:type="character" w:styleId="Kommentarzeichen">
    <w:name w:val="annotation reference"/>
    <w:basedOn w:val="Absatz-Standardschriftart"/>
    <w:uiPriority w:val="99"/>
    <w:semiHidden/>
    <w:unhideWhenUsed/>
    <w:rsid w:val="00247249"/>
    <w:rPr>
      <w:sz w:val="16"/>
      <w:szCs w:val="16"/>
    </w:rPr>
  </w:style>
  <w:style w:type="paragraph" w:styleId="Kommentartext">
    <w:name w:val="annotation text"/>
    <w:basedOn w:val="Standard"/>
    <w:link w:val="KommentartextZchn"/>
    <w:uiPriority w:val="99"/>
    <w:semiHidden/>
    <w:unhideWhenUsed/>
    <w:rsid w:val="0024724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47249"/>
    <w:rPr>
      <w:sz w:val="20"/>
      <w:szCs w:val="20"/>
    </w:rPr>
  </w:style>
  <w:style w:type="paragraph" w:styleId="Kommentarthema">
    <w:name w:val="annotation subject"/>
    <w:basedOn w:val="Kommentartext"/>
    <w:next w:val="Kommentartext"/>
    <w:link w:val="KommentarthemaZchn"/>
    <w:uiPriority w:val="99"/>
    <w:semiHidden/>
    <w:unhideWhenUsed/>
    <w:rsid w:val="00247249"/>
    <w:rPr>
      <w:b/>
      <w:bCs/>
    </w:rPr>
  </w:style>
  <w:style w:type="character" w:customStyle="1" w:styleId="KommentarthemaZchn">
    <w:name w:val="Kommentarthema Zchn"/>
    <w:basedOn w:val="KommentartextZchn"/>
    <w:link w:val="Kommentarthema"/>
    <w:uiPriority w:val="99"/>
    <w:semiHidden/>
    <w:rsid w:val="00247249"/>
    <w:rPr>
      <w:b/>
      <w:bCs/>
      <w:sz w:val="20"/>
      <w:szCs w:val="20"/>
    </w:rPr>
  </w:style>
  <w:style w:type="paragraph" w:styleId="Sprechblasentext">
    <w:name w:val="Balloon Text"/>
    <w:basedOn w:val="Standard"/>
    <w:link w:val="SprechblasentextZchn"/>
    <w:uiPriority w:val="99"/>
    <w:semiHidden/>
    <w:unhideWhenUsed/>
    <w:rsid w:val="006500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003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6B8350-6B57-4693-9856-E57D9BFA5F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68E12E2-213E-4EB3-AC95-4D9CD124EA2D}">
  <ds:schemaRefs>
    <ds:schemaRef ds:uri="http://schemas.microsoft.com/sharepoint/v3/contenttype/forms"/>
  </ds:schemaRefs>
</ds:datastoreItem>
</file>

<file path=customXml/itemProps3.xml><?xml version="1.0" encoding="utf-8"?>
<ds:datastoreItem xmlns:ds="http://schemas.openxmlformats.org/officeDocument/2006/customXml" ds:itemID="{A8C62872-8CB4-40C5-9405-9401742166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4EF942C-9684-46C6-8E45-D1D9B9F9D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927</Words>
  <Characters>5843</Characters>
  <Application>Microsoft Office Word</Application>
  <DocSecurity>0</DocSecurity>
  <Lines>48</Lines>
  <Paragraphs>13</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cp:lastPrinted>2021-12-17T07:59:00Z</cp:lastPrinted>
  <dcterms:created xsi:type="dcterms:W3CDTF">2021-12-17T07:47:00Z</dcterms:created>
  <dcterms:modified xsi:type="dcterms:W3CDTF">2021-12-17T08:42:00Z</dcterms:modified>
  <cp:category>Presseinformation</cp:category>
</cp:coreProperties>
</file>