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FCBC21" w14:textId="77777777" w:rsidR="00B81ED6" w:rsidRDefault="00B81ED6" w:rsidP="00033002">
      <w:pPr>
        <w:pStyle w:val="TitleLogotoprightLH"/>
        <w:framePr w:h="1021" w:hRule="exact" w:wrap="notBeside"/>
      </w:pPr>
      <w:r>
        <w:rPr>
          <w:noProof/>
          <w:lang w:val="de-DE" w:eastAsia="de-DE"/>
        </w:rPr>
        <w:drawing>
          <wp:inline distT="0" distB="0" distL="0" distR="0" wp14:anchorId="3A119A56" wp14:editId="505AB334">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4CA04DE" w14:textId="77777777" w:rsidR="00B81ED6" w:rsidRPr="00AE071E" w:rsidRDefault="006C7580" w:rsidP="00EA26F3">
      <w:pPr>
        <w:pStyle w:val="Topline16"/>
        <w:rPr>
          <w:lang w:val="en-US"/>
        </w:rPr>
      </w:pPr>
      <w:sdt>
        <w:sdtPr>
          <w:rPr>
            <w:lang w:val="en-US"/>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AE071E">
            <w:rPr>
              <w:lang w:val="en-US"/>
            </w:rPr>
            <w:t>Press</w:t>
          </w:r>
          <w:r w:rsidR="007A5892" w:rsidRPr="00AE071E">
            <w:rPr>
              <w:lang w:val="en-US"/>
            </w:rPr>
            <w:t xml:space="preserve"> i</w:t>
          </w:r>
          <w:r w:rsidR="00B81ED6" w:rsidRPr="00AE071E">
            <w:rPr>
              <w:lang w:val="en-US"/>
            </w:rPr>
            <w:t>nformation</w:t>
          </w:r>
        </w:sdtContent>
      </w:sdt>
      <w:r w:rsidR="00B81ED6" w:rsidRPr="00AE071E">
        <w:rPr>
          <w:lang w:val="en-US"/>
        </w:rPr>
        <w:t xml:space="preserve"> </w:t>
      </w:r>
    </w:p>
    <w:p w14:paraId="0529B269" w14:textId="3C0D9E2D" w:rsidR="00C52BD5" w:rsidRPr="0087108B" w:rsidRDefault="00416688" w:rsidP="00AC2129">
      <w:pPr>
        <w:pStyle w:val="Titel"/>
        <w:spacing w:line="660" w:lineRule="exact"/>
        <w:rPr>
          <w:lang w:val="en-US"/>
        </w:rPr>
      </w:pPr>
      <w:r w:rsidRPr="0087108B">
        <w:rPr>
          <w:szCs w:val="32"/>
          <w:lang w:val="en-US"/>
        </w:rPr>
        <w:t xml:space="preserve">CMI </w:t>
      </w:r>
      <w:proofErr w:type="spellStart"/>
      <w:r w:rsidRPr="0087108B">
        <w:rPr>
          <w:szCs w:val="32"/>
          <w:lang w:val="en-US"/>
        </w:rPr>
        <w:t>Energia</w:t>
      </w:r>
      <w:proofErr w:type="spellEnd"/>
      <w:r w:rsidRPr="0087108B">
        <w:rPr>
          <w:szCs w:val="32"/>
          <w:lang w:val="en-US"/>
        </w:rPr>
        <w:t xml:space="preserve"> </w:t>
      </w:r>
      <w:r w:rsidR="006308A7">
        <w:rPr>
          <w:szCs w:val="32"/>
          <w:lang w:val="en-US"/>
        </w:rPr>
        <w:t>acquires</w:t>
      </w:r>
      <w:r w:rsidRPr="0087108B">
        <w:rPr>
          <w:szCs w:val="32"/>
          <w:lang w:val="en-US"/>
        </w:rPr>
        <w:t xml:space="preserve"> </w:t>
      </w:r>
      <w:r w:rsidR="004627D5">
        <w:rPr>
          <w:szCs w:val="32"/>
          <w:lang w:val="en-US"/>
        </w:rPr>
        <w:t xml:space="preserve">first </w:t>
      </w:r>
      <w:r w:rsidR="00E6697E">
        <w:rPr>
          <w:szCs w:val="32"/>
          <w:lang w:val="en-US"/>
        </w:rPr>
        <w:t>LR </w:t>
      </w:r>
      <w:r w:rsidRPr="0087108B">
        <w:rPr>
          <w:szCs w:val="32"/>
          <w:lang w:val="en-US"/>
        </w:rPr>
        <w:t>1600/2 in Honduras</w:t>
      </w:r>
    </w:p>
    <w:p w14:paraId="2BAE2011"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5210EF50" w14:textId="72A74FCC" w:rsidR="00B81ED6" w:rsidRPr="0087108B" w:rsidRDefault="006308A7" w:rsidP="00B81ED6">
      <w:pPr>
        <w:pStyle w:val="Bulletpoints11Pt"/>
      </w:pPr>
      <w:r>
        <w:t>Expanded maintenance capabilities in Central America</w:t>
      </w:r>
    </w:p>
    <w:p w14:paraId="6EB9A04F" w14:textId="43B4B1EA" w:rsidR="00CE2BDE" w:rsidRPr="0087108B" w:rsidRDefault="0087108B" w:rsidP="008C7AF7">
      <w:pPr>
        <w:pStyle w:val="Bulletpoints11Pt"/>
      </w:pPr>
      <w:r w:rsidRPr="0087108B">
        <w:t xml:space="preserve">LR 1600/2 </w:t>
      </w:r>
      <w:r>
        <w:t>rounds up the</w:t>
      </w:r>
      <w:r w:rsidRPr="0087108B">
        <w:t xml:space="preserve"> fleet of Liebherr cranes </w:t>
      </w:r>
      <w:r w:rsidR="006308A7">
        <w:t xml:space="preserve">in </w:t>
      </w:r>
      <w:r>
        <w:t>CMI Energia</w:t>
      </w:r>
    </w:p>
    <w:p w14:paraId="6247E524" w14:textId="4205BB76" w:rsidR="00AC59BB" w:rsidRPr="0087108B" w:rsidRDefault="0087108B" w:rsidP="004D5CF0">
      <w:pPr>
        <w:pStyle w:val="Bulletpoints11Pt"/>
      </w:pPr>
      <w:r w:rsidRPr="0087108B">
        <w:t xml:space="preserve">Quick setup and high flexibility of the crawler crane are key points </w:t>
      </w:r>
      <w:r>
        <w:t>for CMI Energia</w:t>
      </w:r>
      <w:r w:rsidR="006308A7">
        <w:t>'s operations</w:t>
      </w:r>
    </w:p>
    <w:p w14:paraId="7B2E8C63" w14:textId="65A36173" w:rsidR="00BF7293" w:rsidRPr="00AE071E" w:rsidRDefault="0078141B" w:rsidP="00B81ED6">
      <w:pPr>
        <w:pStyle w:val="Teaser11Pt"/>
      </w:pPr>
      <w:r>
        <w:t>B</w:t>
      </w:r>
      <w:r w:rsidR="0087108B" w:rsidRPr="0087108B">
        <w:t>eing the first Liebherr crawler crane for CMI Energia, the LR 1600/</w:t>
      </w:r>
      <w:r w:rsidR="0020271E" w:rsidRPr="0087108B">
        <w:t>2</w:t>
      </w:r>
      <w:r w:rsidR="0087108B">
        <w:t xml:space="preserve"> will play an important role for the </w:t>
      </w:r>
      <w:r w:rsidR="006308A7">
        <w:t xml:space="preserve">central </w:t>
      </w:r>
      <w:r w:rsidR="0087108B">
        <w:t xml:space="preserve">american energy company. Already owning a small fleet of Liebherr LTM mobile cranes, the 600 t crawler will be used for maintenace work in wind parks as well as for repowering and new installation of wind turbines in </w:t>
      </w:r>
      <w:r w:rsidR="006308A7">
        <w:t>Central America</w:t>
      </w:r>
      <w:r w:rsidR="0020271E" w:rsidRPr="0087108B">
        <w:t xml:space="preserve">. </w:t>
      </w:r>
    </w:p>
    <w:p w14:paraId="43CCAAE6" w14:textId="135C0B6A" w:rsidR="0087108B" w:rsidRDefault="00B81ED6" w:rsidP="001B6E1B">
      <w:pPr>
        <w:pStyle w:val="Copytext11Pt"/>
      </w:pPr>
      <w:proofErr w:type="spellStart"/>
      <w:r w:rsidRPr="00320326">
        <w:t>Ehingen</w:t>
      </w:r>
      <w:proofErr w:type="spellEnd"/>
      <w:r w:rsidRPr="00320326">
        <w:t xml:space="preserve"> (</w:t>
      </w:r>
      <w:proofErr w:type="spellStart"/>
      <w:r w:rsidRPr="00320326">
        <w:t>Donau</w:t>
      </w:r>
      <w:proofErr w:type="spellEnd"/>
      <w:r w:rsidRPr="00320326">
        <w:t>) (</w:t>
      </w:r>
      <w:r w:rsidR="0087108B" w:rsidRPr="00320326">
        <w:t>Germany</w:t>
      </w:r>
      <w:r w:rsidRPr="00320326">
        <w:t xml:space="preserve">), </w:t>
      </w:r>
      <w:r w:rsidR="00D248B3">
        <w:t>1</w:t>
      </w:r>
      <w:r w:rsidR="00173D82">
        <w:t>2</w:t>
      </w:r>
      <w:r w:rsidRPr="00320326">
        <w:t>.</w:t>
      </w:r>
      <w:r w:rsidRPr="00AE071E">
        <w:t xml:space="preserve"> </w:t>
      </w:r>
      <w:r w:rsidR="00D248B3">
        <w:t>November</w:t>
      </w:r>
      <w:r w:rsidRPr="0087108B">
        <w:t xml:space="preserve"> 2021 –</w:t>
      </w:r>
      <w:r w:rsidR="00C52BD5" w:rsidRPr="0087108B">
        <w:t xml:space="preserve"> </w:t>
      </w:r>
      <w:r w:rsidR="0087108B" w:rsidRPr="0087108B">
        <w:t xml:space="preserve">The </w:t>
      </w:r>
      <w:r w:rsidR="0020271E" w:rsidRPr="0087108B">
        <w:t>600</w:t>
      </w:r>
      <w:r w:rsidR="0087108B" w:rsidRPr="0087108B">
        <w:t xml:space="preserve"> t crawler crane is the new highlight in the crane fleet of CMI Energia in Honduras.</w:t>
      </w:r>
      <w:r w:rsidR="0087108B">
        <w:t xml:space="preserve"> </w:t>
      </w:r>
      <w:r w:rsidR="0087108B" w:rsidRPr="0087108B">
        <w:t>Beeing tasked with maintenance, repowering and the in</w:t>
      </w:r>
      <w:r w:rsidR="0087108B">
        <w:t>s</w:t>
      </w:r>
      <w:r w:rsidR="0087108B" w:rsidRPr="0087108B">
        <w:t>tallation of new wind turbines</w:t>
      </w:r>
      <w:r w:rsidR="0087108B">
        <w:t xml:space="preserve">, the LR 1600/2 will play a major role in the further development of CMI Energia. </w:t>
      </w:r>
      <w:r w:rsidR="0087108B" w:rsidRPr="0087108B">
        <w:t xml:space="preserve">As a crane of this class is not </w:t>
      </w:r>
      <w:r w:rsidR="006308A7">
        <w:t>currently available in the region</w:t>
      </w:r>
      <w:r w:rsidR="0087108B" w:rsidRPr="0087108B">
        <w:t>, CMI decided to invest i</w:t>
      </w:r>
      <w:r w:rsidR="0087108B">
        <w:t>n a used Liebherr crawler crane to ensure a quick and flexible solution for the many wind power installations</w:t>
      </w:r>
      <w:r w:rsidR="008F7985">
        <w:t>.</w:t>
      </w:r>
      <w:r w:rsidR="0087108B">
        <w:t xml:space="preserve"> </w:t>
      </w:r>
    </w:p>
    <w:p w14:paraId="1DC519FD" w14:textId="77777777" w:rsidR="001B6E1B" w:rsidRPr="0087108B" w:rsidRDefault="0087108B" w:rsidP="00E6697E">
      <w:pPr>
        <w:pStyle w:val="Copyhead11Pt"/>
      </w:pPr>
      <w:r w:rsidRPr="0087108B">
        <w:t>Key arguments for the</w:t>
      </w:r>
      <w:r w:rsidR="0020271E" w:rsidRPr="0087108B">
        <w:t xml:space="preserve"> </w:t>
      </w:r>
      <w:r w:rsidRPr="0087108B">
        <w:t>LR 1600/2</w:t>
      </w:r>
    </w:p>
    <w:p w14:paraId="2D82CFFC" w14:textId="77777777" w:rsidR="00F632B9" w:rsidRDefault="00F632B9" w:rsidP="0087108B">
      <w:pPr>
        <w:pStyle w:val="Copytext11Pt"/>
      </w:pPr>
      <w:r w:rsidRPr="00F632B9">
        <w:t xml:space="preserve">As larger cranes </w:t>
      </w:r>
      <w:proofErr w:type="gramStart"/>
      <w:r w:rsidRPr="00F632B9">
        <w:t>are needed</w:t>
      </w:r>
      <w:proofErr w:type="gramEnd"/>
      <w:r w:rsidRPr="00F632B9">
        <w:t xml:space="preserve"> to take over all the maintenance jobs in the existing wind farms in Honduras, but also to install new wind turbines, the decision to buy a 600 t crawler crane was not an easy one for CMI Ene</w:t>
      </w:r>
      <w:r>
        <w:t>r</w:t>
      </w:r>
      <w:r w:rsidRPr="00F632B9">
        <w:t>gia.</w:t>
      </w:r>
      <w:r>
        <w:t xml:space="preserve"> Already owning a small fleet of </w:t>
      </w:r>
      <w:r w:rsidR="00AE071E">
        <w:t xml:space="preserve">two </w:t>
      </w:r>
      <w:r>
        <w:t>LTM 1050-3.1, a LTM 1350-6.1 and a LTM 1500-8.1, the Liebherr brand was already quite familiar for CMI Energia. “B</w:t>
      </w:r>
      <w:r w:rsidRPr="0087108B">
        <w:t>eing a brand with high prestige</w:t>
      </w:r>
      <w:r>
        <w:t xml:space="preserve"> in</w:t>
      </w:r>
      <w:r w:rsidRPr="0087108B">
        <w:t xml:space="preserve"> providing </w:t>
      </w:r>
      <w:r>
        <w:t xml:space="preserve">perfect </w:t>
      </w:r>
      <w:r w:rsidRPr="0087108B">
        <w:t xml:space="preserve">solutions for the wind industry and </w:t>
      </w:r>
      <w:r>
        <w:t>based on o</w:t>
      </w:r>
      <w:r w:rsidRPr="0087108B">
        <w:t xml:space="preserve">ur previous experiences with </w:t>
      </w:r>
      <w:r>
        <w:t xml:space="preserve">the </w:t>
      </w:r>
      <w:r w:rsidRPr="0087108B">
        <w:t xml:space="preserve">Liebherr after sales </w:t>
      </w:r>
      <w:r>
        <w:t>in our region, we based our decision on trust and a well-estab</w:t>
      </w:r>
      <w:r w:rsidR="00AE071E">
        <w:t>lished partnership”, explains Jay Gallegos</w:t>
      </w:r>
      <w:r>
        <w:t>, CEO, CMI Energia.</w:t>
      </w:r>
    </w:p>
    <w:p w14:paraId="0E71BE8E" w14:textId="7F7715BD" w:rsidR="0087108B" w:rsidRDefault="00F632B9" w:rsidP="0087108B">
      <w:pPr>
        <w:pStyle w:val="Copytext11Pt"/>
      </w:pPr>
      <w:r>
        <w:t>“With this</w:t>
      </w:r>
      <w:r w:rsidR="0087108B" w:rsidRPr="0087108B">
        <w:t xml:space="preserve"> type of </w:t>
      </w:r>
      <w:r>
        <w:t>crane, we can</w:t>
      </w:r>
      <w:r w:rsidR="0087108B" w:rsidRPr="0087108B">
        <w:t xml:space="preserve"> react quickly and efficiently to the maintenance needs of our assets in the region. This type of crane </w:t>
      </w:r>
      <w:r>
        <w:t>ha</w:t>
      </w:r>
      <w:r w:rsidR="00703B74">
        <w:t>s</w:t>
      </w:r>
      <w:r>
        <w:t xml:space="preserve"> not been </w:t>
      </w:r>
      <w:r w:rsidR="0087108B" w:rsidRPr="0087108B">
        <w:t xml:space="preserve">not easily available </w:t>
      </w:r>
      <w:r>
        <w:t>to us before, and the costs to ship such a crane</w:t>
      </w:r>
      <w:r w:rsidR="00AE071E">
        <w:t xml:space="preserve"> in for a job are very high”, Gallegos</w:t>
      </w:r>
      <w:r>
        <w:t xml:space="preserve"> continues</w:t>
      </w:r>
      <w:r w:rsidR="00703B74">
        <w:t>:</w:t>
      </w:r>
      <w:r>
        <w:t xml:space="preserve"> “</w:t>
      </w:r>
      <w:r w:rsidR="0087108B" w:rsidRPr="0087108B">
        <w:t xml:space="preserve">The flexibility of adapting this crane to the different needs </w:t>
      </w:r>
      <w:r>
        <w:t>of maneuvers with wind turbines and</w:t>
      </w:r>
      <w:r w:rsidR="0087108B" w:rsidRPr="0087108B">
        <w:t xml:space="preserve"> the robustness to safely carry out these maneuvers, e</w:t>
      </w:r>
      <w:r>
        <w:t xml:space="preserve">ven in moderate wind conditions are most important to us. Therefore we’ve opted for an used LR 1600/2, knowing about the great service and well established Liebherr people also in the used crane business”, explains </w:t>
      </w:r>
      <w:r w:rsidR="00AE071E">
        <w:t>Gallegos</w:t>
      </w:r>
      <w:r>
        <w:t>.</w:t>
      </w:r>
    </w:p>
    <w:p w14:paraId="57270D1B" w14:textId="77777777" w:rsidR="00173D82" w:rsidRDefault="00173D82" w:rsidP="00F632B9">
      <w:pPr>
        <w:pStyle w:val="Copytext11Pt"/>
        <w:rPr>
          <w:b/>
        </w:rPr>
      </w:pPr>
    </w:p>
    <w:p w14:paraId="3F6FE0C1" w14:textId="77777777" w:rsidR="00173D82" w:rsidRDefault="00173D82" w:rsidP="00F632B9">
      <w:pPr>
        <w:pStyle w:val="Copytext11Pt"/>
        <w:rPr>
          <w:b/>
        </w:rPr>
      </w:pPr>
    </w:p>
    <w:p w14:paraId="3CA8166B" w14:textId="7B42742D" w:rsidR="00F632B9" w:rsidRPr="00F632B9" w:rsidRDefault="00F632B9" w:rsidP="00E6697E">
      <w:pPr>
        <w:pStyle w:val="Copyhead11Pt"/>
      </w:pPr>
      <w:r w:rsidRPr="00F632B9">
        <w:lastRenderedPageBreak/>
        <w:t>Ready to turn the key</w:t>
      </w:r>
    </w:p>
    <w:p w14:paraId="1770CFA1" w14:textId="78C10888" w:rsidR="0087108B" w:rsidRPr="0087108B" w:rsidRDefault="00F632B9" w:rsidP="0087108B">
      <w:pPr>
        <w:pStyle w:val="Copytext11Pt"/>
      </w:pPr>
      <w:r>
        <w:t>Beeing well looked after by the Liebherr used crane experts, the LR 1600/2 w</w:t>
      </w:r>
      <w:r w:rsidR="007A5892">
        <w:t>as purchased with a SL3 boom configuration. “This is a very well established, flexible and safe configuration for wind power jobs”, explains Jens Könneker, product manager crawler cranes at the Liebherr plant in Ehingen. I</w:t>
      </w:r>
      <w:r w:rsidR="0087108B" w:rsidRPr="0087108B">
        <w:t>n addition</w:t>
      </w:r>
      <w:r w:rsidR="007A5892">
        <w:t xml:space="preserve">, a derrick boom system and an </w:t>
      </w:r>
      <w:r w:rsidR="0087108B" w:rsidRPr="0087108B">
        <w:t xml:space="preserve">extra counterweight tray </w:t>
      </w:r>
      <w:r w:rsidR="007A5892">
        <w:t xml:space="preserve">was </w:t>
      </w:r>
      <w:r w:rsidR="006308A7">
        <w:t>delivered</w:t>
      </w:r>
      <w:r w:rsidR="007A5892">
        <w:t xml:space="preserve"> to CMI Energia to allow the service of </w:t>
      </w:r>
      <w:r w:rsidR="0087108B" w:rsidRPr="0087108B">
        <w:t xml:space="preserve">even </w:t>
      </w:r>
      <w:r w:rsidR="007A5892">
        <w:t>the</w:t>
      </w:r>
      <w:r w:rsidR="0087108B" w:rsidRPr="0087108B">
        <w:t xml:space="preserve"> larger turbines </w:t>
      </w:r>
      <w:r w:rsidR="007A5892">
        <w:t xml:space="preserve">in CMI’s </w:t>
      </w:r>
      <w:r w:rsidR="0087108B" w:rsidRPr="0087108B">
        <w:t>portfolio.</w:t>
      </w:r>
    </w:p>
    <w:p w14:paraId="5DDA1546" w14:textId="2B82EE19" w:rsidR="001B6E1B" w:rsidRPr="007A5892" w:rsidRDefault="007A5892" w:rsidP="001B6E1B">
      <w:pPr>
        <w:pStyle w:val="Copytext11Pt"/>
      </w:pPr>
      <w:r w:rsidRPr="007A5892">
        <w:t>Employing roughly 400 p</w:t>
      </w:r>
      <w:r>
        <w:t>eople in the Energy Business Un</w:t>
      </w:r>
      <w:r w:rsidRPr="007A5892">
        <w:t>i</w:t>
      </w:r>
      <w:r>
        <w:t>t</w:t>
      </w:r>
      <w:r w:rsidRPr="007A5892">
        <w:t xml:space="preserve">, CMI Energia is one of the largest private </w:t>
      </w:r>
      <w:r w:rsidR="006308A7" w:rsidRPr="007A5892">
        <w:t>renewable</w:t>
      </w:r>
      <w:r w:rsidRPr="007A5892">
        <w:t xml:space="preserve"> energy companies in Central America and the Caribbean. </w:t>
      </w:r>
      <w:r>
        <w:t>The main focus of CMI Energia is the development, operation and maintenance of renewable energy assets</w:t>
      </w:r>
      <w:r w:rsidR="00703B74">
        <w:t>.</w:t>
      </w:r>
      <w:r>
        <w:t xml:space="preserve"> </w:t>
      </w:r>
    </w:p>
    <w:p w14:paraId="126F0AB4" w14:textId="77777777" w:rsidR="007A5892" w:rsidRPr="007A5892" w:rsidRDefault="007A5892" w:rsidP="007A5892">
      <w:pPr>
        <w:pStyle w:val="BoilerplateCopyhead9Pt"/>
      </w:pPr>
      <w:r w:rsidRPr="007A5892">
        <w:t>About Liebherr-Werk Ehingen GmbH</w:t>
      </w:r>
    </w:p>
    <w:p w14:paraId="48FA60ED" w14:textId="77777777" w:rsidR="007A5892" w:rsidRPr="007A5892" w:rsidRDefault="007A5892" w:rsidP="007A5892">
      <w:pPr>
        <w:pStyle w:val="BoilerplateCopytext9Pt"/>
      </w:pPr>
      <w:r w:rsidRPr="007A5892">
        <w:t>Liebherr-Werk Ehingen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3,600. Extensive, global service guarantees the high availability of Liebherr mobile and crawler cranes. In 2020, the Liebherr plant in Ehingen recorded a turnover of 2 billion euros.</w:t>
      </w:r>
    </w:p>
    <w:p w14:paraId="48652D27" w14:textId="77777777" w:rsidR="007A5892" w:rsidRPr="007A5892" w:rsidRDefault="007A5892" w:rsidP="007A5892">
      <w:pPr>
        <w:pStyle w:val="BoilerplateCopyhead9Pt"/>
      </w:pPr>
      <w:r w:rsidRPr="007A5892">
        <w:t>About the Liebherr Group</w:t>
      </w:r>
    </w:p>
    <w:p w14:paraId="6C820ED3" w14:textId="77777777" w:rsidR="007A5892" w:rsidRPr="00FA1369" w:rsidRDefault="007A5892" w:rsidP="007A5892">
      <w:pPr>
        <w:pStyle w:val="BoilerplateCopytext9Pt"/>
      </w:pPr>
      <w:r w:rsidRPr="00FA1369">
        <w:t>The Liebherr Group is a family-run technology company with a widely diversified product range. The company is one of the largest manufacturers of construction machines in the world, but also supplies technically advanced, user-focused products and services in many other sectors. The group currently comprises more than 140 companies based in every continent of the world, has a workforce of around 48,000 and recorded a consolidated total turnover of more than 10.3 billion euros in 2020. Since it was founded in 1949 in Kirchdorf an der Iller in southern Germany, Liebherr’s aim has been to win customers by supplying high quality solutions and to contribute to technological progress.</w:t>
      </w:r>
    </w:p>
    <w:p w14:paraId="547FB6CD" w14:textId="77777777" w:rsidR="00B81ED6" w:rsidRDefault="007A5892" w:rsidP="00B81ED6">
      <w:pPr>
        <w:spacing w:before="240"/>
        <w:rPr>
          <w:b/>
          <w:lang w:val="en-US"/>
        </w:rPr>
      </w:pPr>
      <w:r w:rsidRPr="00AE071E">
        <w:rPr>
          <w:b/>
          <w:lang w:val="en-US"/>
        </w:rPr>
        <w:t>Pictures</w:t>
      </w:r>
    </w:p>
    <w:p w14:paraId="4294C3F1" w14:textId="77777777" w:rsidR="003961A8" w:rsidRPr="00AE071E" w:rsidRDefault="003961A8" w:rsidP="00B81ED6">
      <w:pPr>
        <w:spacing w:before="240"/>
        <w:rPr>
          <w:b/>
          <w:lang w:val="en-US"/>
        </w:rPr>
      </w:pPr>
      <w:r>
        <w:rPr>
          <w:rFonts w:ascii="Liebherr Text Office" w:hAnsi="Liebherr Text Office"/>
          <w:noProof/>
          <w:color w:val="1F497D"/>
          <w:sz w:val="20"/>
          <w:szCs w:val="20"/>
          <w:lang w:eastAsia="de-DE"/>
        </w:rPr>
        <w:drawing>
          <wp:inline distT="0" distB="0" distL="0" distR="0" wp14:anchorId="4299A330" wp14:editId="63607F52">
            <wp:extent cx="4980940" cy="2243399"/>
            <wp:effectExtent l="0" t="0" r="0" b="508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DC67E4-0196-491E-ACA4-49578F3267B7" descr="cid:image002.jpg@01D7C98A.7A69E8B0"/>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4980940" cy="2243399"/>
                    </a:xfrm>
                    <a:prstGeom prst="rect">
                      <a:avLst/>
                    </a:prstGeom>
                    <a:noFill/>
                    <a:ln>
                      <a:noFill/>
                    </a:ln>
                  </pic:spPr>
                </pic:pic>
              </a:graphicData>
            </a:graphic>
          </wp:inline>
        </w:drawing>
      </w:r>
    </w:p>
    <w:p w14:paraId="5A7E6B0A" w14:textId="0F429C3F" w:rsidR="00290C67" w:rsidRPr="008F7985" w:rsidRDefault="005F0DA6" w:rsidP="005F0DA6">
      <w:pPr>
        <w:pStyle w:val="Caption9Pt"/>
        <w:rPr>
          <w:noProof/>
          <w:lang w:val="en-US" w:eastAsia="es-MX"/>
        </w:rPr>
      </w:pPr>
      <w:r>
        <w:rPr>
          <w:noProof/>
          <w:lang w:val="en-US" w:eastAsia="es-MX"/>
        </w:rPr>
        <w:t>liebherr-lr1600-2-handover-honduras</w:t>
      </w:r>
      <w:r w:rsidR="00E6697E">
        <w:rPr>
          <w:noProof/>
          <w:lang w:val="en-US" w:eastAsia="es-MX"/>
        </w:rPr>
        <w:t>-1</w:t>
      </w:r>
      <w:r>
        <w:rPr>
          <w:noProof/>
          <w:lang w:val="en-US" w:eastAsia="es-MX"/>
        </w:rPr>
        <w:t>.jpg</w:t>
      </w:r>
      <w:r w:rsidR="00173D82">
        <w:rPr>
          <w:noProof/>
          <w:lang w:val="en-US" w:eastAsia="es-MX"/>
        </w:rPr>
        <w:br/>
      </w:r>
      <w:proofErr w:type="gramStart"/>
      <w:r w:rsidRPr="005F0DA6">
        <w:rPr>
          <w:lang w:val="en-US"/>
        </w:rPr>
        <w:t>From</w:t>
      </w:r>
      <w:proofErr w:type="gramEnd"/>
      <w:r w:rsidRPr="005F0DA6">
        <w:rPr>
          <w:lang w:val="en-US"/>
        </w:rPr>
        <w:t xml:space="preserve"> left to right</w:t>
      </w:r>
      <w:r>
        <w:rPr>
          <w:lang w:val="en-US"/>
        </w:rPr>
        <w:t xml:space="preserve">: </w:t>
      </w:r>
      <w:r w:rsidR="00AE071E" w:rsidRPr="005F0DA6">
        <w:rPr>
          <w:lang w:val="en-US"/>
        </w:rPr>
        <w:t>Roberto Flores (field techni</w:t>
      </w:r>
      <w:r w:rsidR="00D248B3">
        <w:rPr>
          <w:lang w:val="en-US"/>
        </w:rPr>
        <w:t>c</w:t>
      </w:r>
      <w:r w:rsidR="00AE071E" w:rsidRPr="005F0DA6">
        <w:rPr>
          <w:lang w:val="en-US"/>
        </w:rPr>
        <w:t>ian Liebherr</w:t>
      </w:r>
      <w:r w:rsidR="00D248B3">
        <w:rPr>
          <w:lang w:val="en-US"/>
        </w:rPr>
        <w:t>-</w:t>
      </w:r>
      <w:r w:rsidR="00AE071E" w:rsidRPr="005F0DA6">
        <w:rPr>
          <w:lang w:val="en-US"/>
        </w:rPr>
        <w:t>Mexi</w:t>
      </w:r>
      <w:r w:rsidR="00D248B3">
        <w:rPr>
          <w:lang w:val="en-US"/>
        </w:rPr>
        <w:t>c</w:t>
      </w:r>
      <w:r w:rsidR="00AE071E" w:rsidRPr="005F0DA6">
        <w:rPr>
          <w:lang w:val="en-US"/>
        </w:rPr>
        <w:t>o), Santos del Cid (CMI Honduras), Carlos Fermin (field techni</w:t>
      </w:r>
      <w:r w:rsidR="00D248B3">
        <w:rPr>
          <w:lang w:val="en-US"/>
        </w:rPr>
        <w:t>c</w:t>
      </w:r>
      <w:r w:rsidR="00AE071E" w:rsidRPr="005F0DA6">
        <w:rPr>
          <w:lang w:val="en-US"/>
        </w:rPr>
        <w:t>ian Liebherr</w:t>
      </w:r>
      <w:r w:rsidR="00D248B3">
        <w:rPr>
          <w:lang w:val="en-US"/>
        </w:rPr>
        <w:t>-</w:t>
      </w:r>
      <w:r w:rsidR="00AE071E" w:rsidRPr="005F0DA6">
        <w:rPr>
          <w:lang w:val="en-US"/>
        </w:rPr>
        <w:t>Mexi</w:t>
      </w:r>
      <w:r w:rsidR="00D248B3">
        <w:rPr>
          <w:lang w:val="en-US"/>
        </w:rPr>
        <w:t>c</w:t>
      </w:r>
      <w:r w:rsidR="00AE071E" w:rsidRPr="005F0DA6">
        <w:rPr>
          <w:lang w:val="en-US"/>
        </w:rPr>
        <w:t>o)</w:t>
      </w:r>
      <w:r>
        <w:rPr>
          <w:lang w:val="en-US"/>
        </w:rPr>
        <w:t xml:space="preserve"> at the handover of the LR 1600/2 in Honduras. </w:t>
      </w:r>
      <w:r w:rsidR="006C7580" w:rsidRPr="006C7580">
        <w:rPr>
          <w:lang w:val="en-US"/>
        </w:rPr>
        <w:t>The locally applicable Corona specifications were complied with.</w:t>
      </w:r>
      <w:bookmarkStart w:id="0" w:name="_GoBack"/>
      <w:bookmarkEnd w:id="0"/>
    </w:p>
    <w:p w14:paraId="2EAD1970" w14:textId="77777777" w:rsidR="00D248B3" w:rsidRPr="00D248B3" w:rsidRDefault="00D248B3" w:rsidP="00D248B3">
      <w:pPr>
        <w:pStyle w:val="Caption9Pt"/>
        <w:rPr>
          <w:lang w:val="en-US"/>
        </w:rPr>
      </w:pPr>
    </w:p>
    <w:p w14:paraId="41B59EA7" w14:textId="77777777" w:rsidR="00D248B3" w:rsidRPr="00204FAA" w:rsidRDefault="00D248B3" w:rsidP="00D248B3">
      <w:pPr>
        <w:spacing w:before="240"/>
        <w:rPr>
          <w:b/>
        </w:rPr>
      </w:pPr>
      <w:r w:rsidRPr="00204FAA">
        <w:rPr>
          <w:rFonts w:ascii="Liebherr Text Office" w:hAnsi="Liebherr Text Office"/>
          <w:noProof/>
          <w:color w:val="1F497D"/>
          <w:sz w:val="20"/>
          <w:szCs w:val="20"/>
          <w:lang w:eastAsia="de-DE"/>
        </w:rPr>
        <w:lastRenderedPageBreak/>
        <w:drawing>
          <wp:inline distT="0" distB="0" distL="0" distR="0" wp14:anchorId="26520647" wp14:editId="264FC836">
            <wp:extent cx="2124862" cy="2839065"/>
            <wp:effectExtent l="0" t="0" r="889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DC67E4-0196-491E-ACA4-49578F3267B7" descr="cid:image002.jpg@01D7C98A.7A69E8B0"/>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132997" cy="2849934"/>
                    </a:xfrm>
                    <a:prstGeom prst="rect">
                      <a:avLst/>
                    </a:prstGeom>
                    <a:noFill/>
                    <a:ln>
                      <a:noFill/>
                    </a:ln>
                  </pic:spPr>
                </pic:pic>
              </a:graphicData>
            </a:graphic>
          </wp:inline>
        </w:drawing>
      </w:r>
    </w:p>
    <w:p w14:paraId="2367FD2C" w14:textId="207C2564" w:rsidR="00D248B3" w:rsidRPr="00173D82" w:rsidRDefault="00D248B3" w:rsidP="00D248B3">
      <w:pPr>
        <w:pStyle w:val="Caption9Pt"/>
        <w:rPr>
          <w:noProof/>
          <w:lang w:val="en-GB" w:eastAsia="es-MX"/>
        </w:rPr>
      </w:pPr>
      <w:r w:rsidRPr="00173D82">
        <w:rPr>
          <w:noProof/>
          <w:lang w:val="en-GB" w:eastAsia="es-MX"/>
        </w:rPr>
        <w:t>liebherr-lr160</w:t>
      </w:r>
      <w:r w:rsidR="00E6697E">
        <w:rPr>
          <w:noProof/>
          <w:lang w:val="en-GB" w:eastAsia="es-MX"/>
        </w:rPr>
        <w:t>0-2-handover-honduras-</w:t>
      </w:r>
      <w:r w:rsidRPr="00173D82">
        <w:rPr>
          <w:noProof/>
          <w:lang w:val="en-GB" w:eastAsia="es-MX"/>
        </w:rPr>
        <w:t>2.jpg</w:t>
      </w:r>
      <w:r w:rsidR="00173D82">
        <w:rPr>
          <w:noProof/>
          <w:lang w:val="en-GB" w:eastAsia="es-MX"/>
        </w:rPr>
        <w:br/>
      </w:r>
      <w:r w:rsidRPr="00D248B3">
        <w:rPr>
          <w:lang w:val="en-US"/>
        </w:rPr>
        <w:t xml:space="preserve">First job: The new LR 1600/2 from CMI </w:t>
      </w:r>
      <w:proofErr w:type="spellStart"/>
      <w:r w:rsidRPr="00D248B3">
        <w:rPr>
          <w:lang w:val="en-US"/>
        </w:rPr>
        <w:t>Energia</w:t>
      </w:r>
      <w:proofErr w:type="spellEnd"/>
      <w:r w:rsidRPr="00D248B3">
        <w:rPr>
          <w:lang w:val="en-US"/>
        </w:rPr>
        <w:t xml:space="preserve"> will have it</w:t>
      </w:r>
      <w:r>
        <w:rPr>
          <w:lang w:val="en-US"/>
        </w:rPr>
        <w:t>s</w:t>
      </w:r>
      <w:r w:rsidRPr="00D248B3">
        <w:rPr>
          <w:lang w:val="en-US"/>
        </w:rPr>
        <w:t xml:space="preserve"> place in the wind power industry in Central America.</w:t>
      </w:r>
    </w:p>
    <w:p w14:paraId="676845FE" w14:textId="77777777" w:rsidR="00D248B3" w:rsidRPr="00D248B3" w:rsidRDefault="00D248B3" w:rsidP="00D248B3">
      <w:pPr>
        <w:pStyle w:val="Caption9Pt"/>
        <w:rPr>
          <w:lang w:val="en-US"/>
        </w:rPr>
      </w:pPr>
    </w:p>
    <w:p w14:paraId="3EDD424A" w14:textId="77777777" w:rsidR="00290C67" w:rsidRPr="00D248B3" w:rsidRDefault="00290C67" w:rsidP="009B4E59">
      <w:pPr>
        <w:pStyle w:val="Caption9Pt"/>
        <w:rPr>
          <w:lang w:val="en-US"/>
        </w:rPr>
      </w:pPr>
    </w:p>
    <w:p w14:paraId="4944DAB0" w14:textId="77777777" w:rsidR="00B81ED6" w:rsidRPr="00320326" w:rsidRDefault="007A5892" w:rsidP="00B81ED6">
      <w:pPr>
        <w:pStyle w:val="Copyhead11Pt"/>
      </w:pPr>
      <w:r w:rsidRPr="00320326">
        <w:t>Contact</w:t>
      </w:r>
    </w:p>
    <w:p w14:paraId="7186688D" w14:textId="77777777" w:rsidR="00B81ED6" w:rsidRPr="00AE071E" w:rsidRDefault="00B81ED6" w:rsidP="00B81ED6">
      <w:pPr>
        <w:pStyle w:val="Copytext11Pt"/>
      </w:pPr>
      <w:r w:rsidRPr="00AE071E">
        <w:t>Wolfgang Beringer</w:t>
      </w:r>
      <w:r w:rsidRPr="00AE071E">
        <w:br/>
        <w:t>Marketing and Communication</w:t>
      </w:r>
      <w:r w:rsidRPr="00AE071E">
        <w:br/>
        <w:t>Telefon</w:t>
      </w:r>
      <w:r w:rsidR="00D90553" w:rsidRPr="00AE071E">
        <w:t>: +</w:t>
      </w:r>
      <w:r w:rsidR="004B5D40" w:rsidRPr="00AE071E">
        <w:t>49 7391/502</w:t>
      </w:r>
      <w:r w:rsidR="00D90553" w:rsidRPr="00AE071E">
        <w:t xml:space="preserve"> - 3663</w:t>
      </w:r>
      <w:r w:rsidR="00D90553" w:rsidRPr="00AE071E">
        <w:br/>
        <w:t>E-Mail: wolfgang.beringer@liebherr.com</w:t>
      </w:r>
    </w:p>
    <w:p w14:paraId="4C65E887" w14:textId="77777777" w:rsidR="00033002" w:rsidRPr="00AE071E" w:rsidRDefault="00033002" w:rsidP="00B81ED6">
      <w:pPr>
        <w:pStyle w:val="Copyhead11Pt"/>
      </w:pPr>
    </w:p>
    <w:p w14:paraId="7C964DE5" w14:textId="77777777" w:rsidR="00B81ED6" w:rsidRPr="00AE071E" w:rsidRDefault="007A5892" w:rsidP="00B81ED6">
      <w:pPr>
        <w:pStyle w:val="Copyhead11Pt"/>
      </w:pPr>
      <w:r w:rsidRPr="00AE071E">
        <w:t>Published by</w:t>
      </w:r>
    </w:p>
    <w:p w14:paraId="2D3735A4" w14:textId="77777777" w:rsidR="00B81ED6" w:rsidRPr="00B81ED6" w:rsidRDefault="00B81ED6" w:rsidP="00033002">
      <w:pPr>
        <w:pStyle w:val="Copytext11Pt"/>
        <w:rPr>
          <w:lang w:val="de-DE"/>
        </w:rPr>
      </w:pPr>
      <w:r w:rsidRPr="00B81ED6">
        <w:rPr>
          <w:lang w:val="de-DE"/>
        </w:rPr>
        <w:t xml:space="preserve">Liebherr-Werk Ehingen GmbH </w:t>
      </w:r>
      <w:r w:rsidRPr="00B81ED6">
        <w:rPr>
          <w:lang w:val="de-DE"/>
        </w:rPr>
        <w:br/>
        <w:t>Ehingen (Donau) / Deutschland</w:t>
      </w:r>
      <w:r w:rsidRPr="00B81ED6">
        <w:rPr>
          <w:lang w:val="de-DE"/>
        </w:rPr>
        <w:br/>
      </w:r>
      <w:r>
        <w:rPr>
          <w:lang w:val="de-DE"/>
        </w:rPr>
        <w:t>www.liebherr.com</w:t>
      </w:r>
    </w:p>
    <w:sectPr w:rsidR="00B81ED6" w:rsidRPr="00B81ED6"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462BE5" w14:textId="77777777" w:rsidR="00A86A0A" w:rsidRDefault="00A86A0A" w:rsidP="00B81ED6">
      <w:pPr>
        <w:spacing w:after="0" w:line="240" w:lineRule="auto"/>
      </w:pPr>
      <w:r>
        <w:separator/>
      </w:r>
    </w:p>
  </w:endnote>
  <w:endnote w:type="continuationSeparator" w:id="0">
    <w:p w14:paraId="793A3839" w14:textId="77777777" w:rsidR="00A86A0A" w:rsidRDefault="00A86A0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00000000" w:usb1="080E0000" w:usb2="00000010" w:usb3="00000000" w:csb0="00040000" w:csb1="00000000"/>
  </w:font>
  <w:font w:name="DengXian Light">
    <w:charset w:val="86"/>
    <w:family w:val="auto"/>
    <w:pitch w:val="variable"/>
    <w:sig w:usb0="00000001" w:usb1="080E0000" w:usb2="00000010" w:usb3="00000000" w:csb0="00040000"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646CC5" w14:textId="05FFB0AB"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C758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C7580">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C758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6C7580">
      <w:rPr>
        <w:rFonts w:ascii="Arial" w:hAnsi="Arial" w:cs="Arial"/>
      </w:rPr>
      <w:fldChar w:fldCharType="separate"/>
    </w:r>
    <w:r w:rsidR="006C7580">
      <w:rPr>
        <w:rFonts w:ascii="Arial" w:hAnsi="Arial" w:cs="Arial"/>
        <w:noProof/>
      </w:rPr>
      <w:t>3</w:t>
    </w:r>
    <w:r w:rsidR="006C7580" w:rsidRPr="0093605C">
      <w:rPr>
        <w:rFonts w:ascii="Arial" w:hAnsi="Arial" w:cs="Arial"/>
        <w:noProof/>
      </w:rPr>
      <w:t>/</w:t>
    </w:r>
    <w:r w:rsidR="006C7580">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6F4A2A" w14:textId="77777777" w:rsidR="00A86A0A" w:rsidRDefault="00A86A0A" w:rsidP="00B81ED6">
      <w:pPr>
        <w:spacing w:after="0" w:line="240" w:lineRule="auto"/>
      </w:pPr>
      <w:r>
        <w:separator/>
      </w:r>
    </w:p>
  </w:footnote>
  <w:footnote w:type="continuationSeparator" w:id="0">
    <w:p w14:paraId="3D21D74D" w14:textId="77777777" w:rsidR="00A86A0A" w:rsidRDefault="00A86A0A"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43D"/>
    <w:rsid w:val="000167A8"/>
    <w:rsid w:val="00033002"/>
    <w:rsid w:val="00041BC5"/>
    <w:rsid w:val="0004611D"/>
    <w:rsid w:val="000A558A"/>
    <w:rsid w:val="000E5DFD"/>
    <w:rsid w:val="000F17AF"/>
    <w:rsid w:val="000F7093"/>
    <w:rsid w:val="001052B5"/>
    <w:rsid w:val="00106E3F"/>
    <w:rsid w:val="00113E23"/>
    <w:rsid w:val="001228E5"/>
    <w:rsid w:val="00126972"/>
    <w:rsid w:val="001342D1"/>
    <w:rsid w:val="001419B4"/>
    <w:rsid w:val="00145DB7"/>
    <w:rsid w:val="00173D82"/>
    <w:rsid w:val="001744A3"/>
    <w:rsid w:val="00187D99"/>
    <w:rsid w:val="00190FE6"/>
    <w:rsid w:val="001A73A8"/>
    <w:rsid w:val="001B6E1B"/>
    <w:rsid w:val="001F005F"/>
    <w:rsid w:val="0020271E"/>
    <w:rsid w:val="00232209"/>
    <w:rsid w:val="002356F7"/>
    <w:rsid w:val="00290C67"/>
    <w:rsid w:val="002B53C5"/>
    <w:rsid w:val="002E372D"/>
    <w:rsid w:val="002F2058"/>
    <w:rsid w:val="002F3EFF"/>
    <w:rsid w:val="00302A11"/>
    <w:rsid w:val="00320326"/>
    <w:rsid w:val="00326EDF"/>
    <w:rsid w:val="00347580"/>
    <w:rsid w:val="003524D2"/>
    <w:rsid w:val="00371BD0"/>
    <w:rsid w:val="00386E88"/>
    <w:rsid w:val="003961A8"/>
    <w:rsid w:val="003B15B8"/>
    <w:rsid w:val="003D38BA"/>
    <w:rsid w:val="003E09E5"/>
    <w:rsid w:val="004143E0"/>
    <w:rsid w:val="00416688"/>
    <w:rsid w:val="004272A4"/>
    <w:rsid w:val="00436032"/>
    <w:rsid w:val="00440A94"/>
    <w:rsid w:val="00442ACB"/>
    <w:rsid w:val="00451336"/>
    <w:rsid w:val="004627D5"/>
    <w:rsid w:val="004B2289"/>
    <w:rsid w:val="004B5D40"/>
    <w:rsid w:val="004C6264"/>
    <w:rsid w:val="004D0FB7"/>
    <w:rsid w:val="004D5CF0"/>
    <w:rsid w:val="004E2BC7"/>
    <w:rsid w:val="004E65B6"/>
    <w:rsid w:val="004F6EB2"/>
    <w:rsid w:val="00504CEB"/>
    <w:rsid w:val="00513B2E"/>
    <w:rsid w:val="0053334B"/>
    <w:rsid w:val="0053630F"/>
    <w:rsid w:val="00556698"/>
    <w:rsid w:val="005667BC"/>
    <w:rsid w:val="00582C8F"/>
    <w:rsid w:val="005B6216"/>
    <w:rsid w:val="005F0DA6"/>
    <w:rsid w:val="00615A08"/>
    <w:rsid w:val="006275FD"/>
    <w:rsid w:val="00627A44"/>
    <w:rsid w:val="006308A7"/>
    <w:rsid w:val="00652E53"/>
    <w:rsid w:val="0068530C"/>
    <w:rsid w:val="00695C81"/>
    <w:rsid w:val="006C19F8"/>
    <w:rsid w:val="006C7580"/>
    <w:rsid w:val="006D49B1"/>
    <w:rsid w:val="006D5456"/>
    <w:rsid w:val="00703B74"/>
    <w:rsid w:val="00731192"/>
    <w:rsid w:val="00761C14"/>
    <w:rsid w:val="007677C2"/>
    <w:rsid w:val="0077270A"/>
    <w:rsid w:val="0078141B"/>
    <w:rsid w:val="007A079A"/>
    <w:rsid w:val="007A1026"/>
    <w:rsid w:val="007A4355"/>
    <w:rsid w:val="007A5892"/>
    <w:rsid w:val="007B2BE9"/>
    <w:rsid w:val="007B31E4"/>
    <w:rsid w:val="007F2586"/>
    <w:rsid w:val="00821763"/>
    <w:rsid w:val="008275C0"/>
    <w:rsid w:val="00841A50"/>
    <w:rsid w:val="00865298"/>
    <w:rsid w:val="0087108B"/>
    <w:rsid w:val="00884FC9"/>
    <w:rsid w:val="00892636"/>
    <w:rsid w:val="008B5F96"/>
    <w:rsid w:val="008C173D"/>
    <w:rsid w:val="008D0FB8"/>
    <w:rsid w:val="008E1A8F"/>
    <w:rsid w:val="008E269E"/>
    <w:rsid w:val="008E2EC2"/>
    <w:rsid w:val="008F6230"/>
    <w:rsid w:val="008F7985"/>
    <w:rsid w:val="009169F9"/>
    <w:rsid w:val="009329E1"/>
    <w:rsid w:val="0093605C"/>
    <w:rsid w:val="00940C66"/>
    <w:rsid w:val="009632F9"/>
    <w:rsid w:val="00965077"/>
    <w:rsid w:val="009705BE"/>
    <w:rsid w:val="009726C5"/>
    <w:rsid w:val="009805AC"/>
    <w:rsid w:val="009B4E59"/>
    <w:rsid w:val="009C05DF"/>
    <w:rsid w:val="009C5D08"/>
    <w:rsid w:val="009D6D09"/>
    <w:rsid w:val="009F7CE9"/>
    <w:rsid w:val="00A03593"/>
    <w:rsid w:val="00A06380"/>
    <w:rsid w:val="00A25C00"/>
    <w:rsid w:val="00A33CEB"/>
    <w:rsid w:val="00A53546"/>
    <w:rsid w:val="00A77256"/>
    <w:rsid w:val="00A821A3"/>
    <w:rsid w:val="00A86A0A"/>
    <w:rsid w:val="00A9726B"/>
    <w:rsid w:val="00AA4C9E"/>
    <w:rsid w:val="00AB4FF8"/>
    <w:rsid w:val="00AC2129"/>
    <w:rsid w:val="00AC59BB"/>
    <w:rsid w:val="00AD66CA"/>
    <w:rsid w:val="00AE071E"/>
    <w:rsid w:val="00AE368A"/>
    <w:rsid w:val="00AE7982"/>
    <w:rsid w:val="00AE7D61"/>
    <w:rsid w:val="00AF1F99"/>
    <w:rsid w:val="00AF4CC4"/>
    <w:rsid w:val="00B06FE1"/>
    <w:rsid w:val="00B44BA4"/>
    <w:rsid w:val="00B45138"/>
    <w:rsid w:val="00B81ED6"/>
    <w:rsid w:val="00BB56BF"/>
    <w:rsid w:val="00BD2A10"/>
    <w:rsid w:val="00BD7045"/>
    <w:rsid w:val="00BE14DF"/>
    <w:rsid w:val="00BE181C"/>
    <w:rsid w:val="00BE5089"/>
    <w:rsid w:val="00BF4D2A"/>
    <w:rsid w:val="00BF7293"/>
    <w:rsid w:val="00C06BE7"/>
    <w:rsid w:val="00C37254"/>
    <w:rsid w:val="00C50B8A"/>
    <w:rsid w:val="00C52BD5"/>
    <w:rsid w:val="00C54A3C"/>
    <w:rsid w:val="00C66B3C"/>
    <w:rsid w:val="00C86DA6"/>
    <w:rsid w:val="00CA7425"/>
    <w:rsid w:val="00CC0F04"/>
    <w:rsid w:val="00CE2BDE"/>
    <w:rsid w:val="00CF35BA"/>
    <w:rsid w:val="00D00D31"/>
    <w:rsid w:val="00D248B3"/>
    <w:rsid w:val="00D441AB"/>
    <w:rsid w:val="00D5093D"/>
    <w:rsid w:val="00D90553"/>
    <w:rsid w:val="00D93114"/>
    <w:rsid w:val="00DA5597"/>
    <w:rsid w:val="00DB439D"/>
    <w:rsid w:val="00DC0174"/>
    <w:rsid w:val="00DC3DB0"/>
    <w:rsid w:val="00DC5E90"/>
    <w:rsid w:val="00DD46BE"/>
    <w:rsid w:val="00DE14EF"/>
    <w:rsid w:val="00E0305C"/>
    <w:rsid w:val="00E120DB"/>
    <w:rsid w:val="00E3251C"/>
    <w:rsid w:val="00E6697E"/>
    <w:rsid w:val="00E67DF6"/>
    <w:rsid w:val="00E811A5"/>
    <w:rsid w:val="00E811AD"/>
    <w:rsid w:val="00E96F3D"/>
    <w:rsid w:val="00EA26F3"/>
    <w:rsid w:val="00EB5166"/>
    <w:rsid w:val="00ED3FD1"/>
    <w:rsid w:val="00ED40BB"/>
    <w:rsid w:val="00F266EE"/>
    <w:rsid w:val="00F632B9"/>
    <w:rsid w:val="00F7088F"/>
    <w:rsid w:val="00F80D62"/>
    <w:rsid w:val="00FA10BE"/>
    <w:rsid w:val="00FA5735"/>
    <w:rsid w:val="00FE2078"/>
    <w:rsid w:val="00FF23D0"/>
    <w:rsid w:val="00FF79C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515826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01043D"/>
    <w:rPr>
      <w:sz w:val="16"/>
      <w:szCs w:val="16"/>
    </w:rPr>
  </w:style>
  <w:style w:type="paragraph" w:styleId="Kommentartext">
    <w:name w:val="annotation text"/>
    <w:basedOn w:val="Standard"/>
    <w:link w:val="KommentartextZchn"/>
    <w:uiPriority w:val="99"/>
    <w:semiHidden/>
    <w:unhideWhenUsed/>
    <w:rsid w:val="0001043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1043D"/>
    <w:rPr>
      <w:sz w:val="20"/>
      <w:szCs w:val="20"/>
    </w:rPr>
  </w:style>
  <w:style w:type="paragraph" w:styleId="Kommentarthema">
    <w:name w:val="annotation subject"/>
    <w:basedOn w:val="Kommentartext"/>
    <w:next w:val="Kommentartext"/>
    <w:link w:val="KommentarthemaZchn"/>
    <w:uiPriority w:val="99"/>
    <w:semiHidden/>
    <w:unhideWhenUsed/>
    <w:rsid w:val="0001043D"/>
    <w:rPr>
      <w:b/>
      <w:bCs/>
    </w:rPr>
  </w:style>
  <w:style w:type="character" w:customStyle="1" w:styleId="KommentarthemaZchn">
    <w:name w:val="Kommentarthema Zchn"/>
    <w:basedOn w:val="KommentartextZchn"/>
    <w:link w:val="Kommentarthema"/>
    <w:uiPriority w:val="99"/>
    <w:semiHidden/>
    <w:rsid w:val="0001043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 w:id="1059865356">
      <w:bodyDiv w:val="1"/>
      <w:marLeft w:val="0"/>
      <w:marRight w:val="0"/>
      <w:marTop w:val="0"/>
      <w:marBottom w:val="0"/>
      <w:divBdr>
        <w:top w:val="none" w:sz="0" w:space="0" w:color="auto"/>
        <w:left w:val="none" w:sz="0" w:space="0" w:color="auto"/>
        <w:bottom w:val="none" w:sz="0" w:space="0" w:color="auto"/>
        <w:right w:val="none" w:sz="0" w:space="0" w:color="auto"/>
      </w:divBdr>
    </w:div>
    <w:div w:id="1200820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00000000" w:usb1="080E0000" w:usb2="00000010" w:usb3="00000000" w:csb0="00040000" w:csb1="00000000"/>
  </w:font>
  <w:font w:name="DengXian Light">
    <w:charset w:val="86"/>
    <w:family w:val="auto"/>
    <w:pitch w:val="variable"/>
    <w:sig w:usb0="00000001" w:usb1="080E0000" w:usb2="00000010" w:usb3="00000000" w:csb0="00040000"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D56A8"/>
    <w:rsid w:val="000E7285"/>
    <w:rsid w:val="00281395"/>
    <w:rsid w:val="003B6B35"/>
    <w:rsid w:val="004351B4"/>
    <w:rsid w:val="00496D28"/>
    <w:rsid w:val="004E3A1A"/>
    <w:rsid w:val="005C7556"/>
    <w:rsid w:val="00653D17"/>
    <w:rsid w:val="00667488"/>
    <w:rsid w:val="00AE3C70"/>
    <w:rsid w:val="00BA3753"/>
    <w:rsid w:val="00C67096"/>
    <w:rsid w:val="00E85026"/>
    <w:rsid w:val="00E95FC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67096"/>
    <w:rPr>
      <w:color w:val="808080"/>
    </w:rPr>
  </w:style>
  <w:style w:type="paragraph" w:customStyle="1" w:styleId="832D8E68428B422EA668CB81D7B29564">
    <w:name w:val="832D8E68428B422EA668CB81D7B29564"/>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556032-82DC-4AD3-8A5F-8FA04A6FF7DA}">
  <ds:schemaRef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www.w3.org/XML/1998/namespace"/>
  </ds:schemaRefs>
</ds:datastoreItem>
</file>

<file path=customXml/itemProps2.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3.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657D404-3946-47B9-A217-FF6DCE13A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860</Words>
  <Characters>4492</Characters>
  <Application>Microsoft Office Word</Application>
  <DocSecurity>0</DocSecurity>
  <Lines>80</Lines>
  <Paragraphs>30</Paragraphs>
  <ScaleCrop>false</ScaleCrop>
  <HeadingPairs>
    <vt:vector size="6" baseType="variant">
      <vt:variant>
        <vt:lpstr>Titel</vt:lpstr>
      </vt:variant>
      <vt:variant>
        <vt:i4>1</vt:i4>
      </vt:variant>
      <vt:variant>
        <vt:lpstr>Title</vt:lpstr>
      </vt:variant>
      <vt:variant>
        <vt:i4>1</vt:i4>
      </vt:variant>
      <vt:variant>
        <vt:lpstr>Título</vt:lpstr>
      </vt:variant>
      <vt:variant>
        <vt:i4>1</vt:i4>
      </vt:variant>
    </vt:vector>
  </HeadingPairs>
  <TitlesOfParts>
    <vt:vector size="3" baseType="lpstr">
      <vt:lpstr>Das Ende einer Ära –</vt:lpstr>
      <vt:lpstr>Das Ende einer Ära –</vt:lpstr>
      <vt:lpstr>Das Ende einer Ära –</vt:lpstr>
    </vt:vector>
  </TitlesOfParts>
  <Company>Liebherr</Company>
  <LinksUpToDate>false</LinksUpToDate>
  <CharactersWithSpaces>5322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Ende einer Ära –</dc:title>
  <dc:subject/>
  <dc:creator>Goetz Manuel (LHO)</dc:creator>
  <cp:keywords/>
  <dc:description/>
  <cp:lastModifiedBy>Merker Anja (LHO)</cp:lastModifiedBy>
  <cp:revision>7</cp:revision>
  <cp:lastPrinted>2021-10-14T07:31:00Z</cp:lastPrinted>
  <dcterms:created xsi:type="dcterms:W3CDTF">2021-11-02T13:45:00Z</dcterms:created>
  <dcterms:modified xsi:type="dcterms:W3CDTF">2021-11-12T08:31:00Z</dcterms:modified>
  <cp:category>Press information</cp:category>
</cp:coreProperties>
</file>