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5F8A" w:rsidRPr="00A841C1" w:rsidRDefault="00785F8A" w:rsidP="00785F8A">
      <w:pPr>
        <w:pStyle w:val="Topline16Pt"/>
        <w:spacing w:before="240"/>
        <w:rPr>
          <w:lang w:val="en-GB"/>
        </w:rPr>
      </w:pPr>
      <w:r w:rsidRPr="00A841C1">
        <w:rPr>
          <w:lang w:val="en-GB"/>
        </w:rPr>
        <w:t>Press</w:t>
      </w:r>
      <w:r w:rsidR="00112840" w:rsidRPr="00A841C1">
        <w:rPr>
          <w:lang w:val="en-GB"/>
        </w:rPr>
        <w:t xml:space="preserve"> release</w:t>
      </w:r>
    </w:p>
    <w:p w:rsidR="00785F8A" w:rsidRPr="00A841C1" w:rsidRDefault="00666D45" w:rsidP="00785F8A">
      <w:pPr>
        <w:pStyle w:val="HeadlineH233Pt"/>
        <w:spacing w:line="240" w:lineRule="auto"/>
        <w:rPr>
          <w:rFonts w:cs="Arial"/>
          <w:lang w:val="en-GB"/>
        </w:rPr>
      </w:pPr>
      <w:r>
        <w:rPr>
          <w:rFonts w:cs="Arial"/>
          <w:lang w:val="en-GB"/>
        </w:rPr>
        <w:t>Looking towards the future</w:t>
      </w:r>
    </w:p>
    <w:p w:rsidR="00785F8A" w:rsidRPr="00A841C1" w:rsidRDefault="00785F8A" w:rsidP="00785F8A">
      <w:pPr>
        <w:pStyle w:val="HeadlineH233Pt"/>
        <w:spacing w:before="240" w:after="240" w:line="140" w:lineRule="exact"/>
        <w:rPr>
          <w:rFonts w:ascii="Tahoma" w:hAnsi="Tahoma" w:cs="Tahoma"/>
          <w:lang w:val="en-GB"/>
        </w:rPr>
      </w:pPr>
      <w:r w:rsidRPr="00A841C1">
        <w:rPr>
          <w:rFonts w:ascii="Tahoma" w:hAnsi="Tahoma" w:cs="Tahoma"/>
          <w:lang w:val="en-GB"/>
        </w:rPr>
        <w:t>⸺</w:t>
      </w:r>
    </w:p>
    <w:p w:rsidR="00666D45" w:rsidRPr="00666D45" w:rsidRDefault="00666D45" w:rsidP="00666D45">
      <w:pPr>
        <w:pStyle w:val="Bulletpoints11Pt"/>
      </w:pPr>
      <w:r w:rsidRPr="00666D45">
        <w:rPr>
          <w:lang w:val="en-GB"/>
        </w:rPr>
        <w:t>Toledo-Lucas County Port Authority</w:t>
      </w:r>
      <w:r>
        <w:rPr>
          <w:lang w:val="en-GB"/>
        </w:rPr>
        <w:t xml:space="preserve"> (TLCPA) is operating two LHM 280 since many years and </w:t>
      </w:r>
      <w:r>
        <w:t xml:space="preserve">recently upgraded its crane </w:t>
      </w:r>
      <w:bookmarkStart w:id="0" w:name="_GoBack"/>
      <w:r>
        <w:t>fleet</w:t>
      </w:r>
      <w:bookmarkEnd w:id="0"/>
    </w:p>
    <w:p w:rsidR="00F800B2" w:rsidRDefault="00666D45" w:rsidP="00666D45">
      <w:pPr>
        <w:pStyle w:val="Bulletpoints11Pt"/>
      </w:pPr>
      <w:r>
        <w:t>A new Liebherr mobile harbour crane type LHM 550 is operational at the port since summer</w:t>
      </w:r>
      <w:r w:rsidR="00F800B2" w:rsidRPr="00F800B2">
        <w:t xml:space="preserve"> </w:t>
      </w:r>
      <w:r>
        <w:t xml:space="preserve">and will </w:t>
      </w:r>
      <w:r w:rsidR="00F800B2" w:rsidRPr="00F800B2">
        <w:t xml:space="preserve">contribute to further </w:t>
      </w:r>
      <w:r w:rsidR="00700275">
        <w:t>growth</w:t>
      </w:r>
      <w:r>
        <w:t xml:space="preserve"> of </w:t>
      </w:r>
      <w:r w:rsidR="00AE60D1">
        <w:t>TLCPA</w:t>
      </w:r>
    </w:p>
    <w:p w:rsidR="00F800B2" w:rsidRDefault="00666D45" w:rsidP="00247D96">
      <w:pPr>
        <w:pStyle w:val="Bulletpoints11Pt"/>
        <w:rPr>
          <w:lang w:val="en-GB"/>
        </w:rPr>
      </w:pPr>
      <w:r>
        <w:t xml:space="preserve">The new machine allows </w:t>
      </w:r>
      <w:r w:rsidR="00247D96" w:rsidRPr="00247D96">
        <w:t xml:space="preserve">TLCPA </w:t>
      </w:r>
      <w:r>
        <w:t xml:space="preserve">to operate bigger grabs and </w:t>
      </w:r>
      <w:r w:rsidR="007B7FFA">
        <w:t xml:space="preserve">opens </w:t>
      </w:r>
      <w:r w:rsidR="00247D96">
        <w:t xml:space="preserve">them </w:t>
      </w:r>
      <w:r w:rsidR="007B7FFA">
        <w:t>the business field of heavier project cargo</w:t>
      </w:r>
    </w:p>
    <w:p w:rsidR="00F800B2" w:rsidRPr="00F800B2" w:rsidRDefault="00F800B2" w:rsidP="00F800B2">
      <w:pPr>
        <w:pStyle w:val="Bulletpoints11Pt"/>
        <w:numPr>
          <w:ilvl w:val="0"/>
          <w:numId w:val="0"/>
        </w:numPr>
        <w:ind w:left="284" w:hanging="284"/>
        <w:rPr>
          <w:lang w:val="en-GB"/>
        </w:rPr>
      </w:pPr>
    </w:p>
    <w:p w:rsidR="002710CA" w:rsidRDefault="002710CA" w:rsidP="00F800B2">
      <w:pPr>
        <w:pStyle w:val="Copytext11Pt"/>
        <w:rPr>
          <w:rFonts w:eastAsiaTheme="minorEastAsia" w:cstheme="minorBidi"/>
          <w:b/>
          <w:szCs w:val="22"/>
          <w:lang w:val="en-GB"/>
        </w:rPr>
      </w:pPr>
      <w:r>
        <w:rPr>
          <w:rFonts w:eastAsiaTheme="minorEastAsia" w:cstheme="minorBidi"/>
          <w:b/>
          <w:szCs w:val="22"/>
          <w:lang w:val="en-GB"/>
        </w:rPr>
        <w:t xml:space="preserve">The </w:t>
      </w:r>
      <w:r w:rsidRPr="002710CA">
        <w:rPr>
          <w:rFonts w:eastAsiaTheme="minorEastAsia" w:cstheme="minorBidi"/>
          <w:b/>
          <w:szCs w:val="22"/>
          <w:lang w:val="en-GB"/>
        </w:rPr>
        <w:t xml:space="preserve">Toledo-Lucas County Port Authority </w:t>
      </w:r>
      <w:r>
        <w:rPr>
          <w:rFonts w:eastAsiaTheme="minorEastAsia" w:cstheme="minorBidi"/>
          <w:b/>
          <w:szCs w:val="22"/>
          <w:lang w:val="en-GB"/>
        </w:rPr>
        <w:t xml:space="preserve">recently took delivery of new Liebherr mobile harbour crane technology. The port is already successfully operating two LHM 280 for bulk handling operation since many years and is now preparing for future challenges. A new LHM 550 will give </w:t>
      </w:r>
      <w:r w:rsidR="00C81256">
        <w:rPr>
          <w:rFonts w:eastAsiaTheme="minorEastAsia" w:cstheme="minorBidi"/>
          <w:b/>
          <w:szCs w:val="22"/>
          <w:lang w:val="en-GB"/>
        </w:rPr>
        <w:t>TLCPA</w:t>
      </w:r>
      <w:r>
        <w:rPr>
          <w:rFonts w:eastAsiaTheme="minorEastAsia" w:cstheme="minorBidi"/>
          <w:b/>
          <w:szCs w:val="22"/>
          <w:lang w:val="en-GB"/>
        </w:rPr>
        <w:t xml:space="preserve"> the opportunity to handle bigger grabs and heavier project cargo goods. </w:t>
      </w:r>
    </w:p>
    <w:p w:rsidR="007B7FFA" w:rsidRDefault="00F800B2" w:rsidP="000C3290">
      <w:pPr>
        <w:pStyle w:val="Copytext11Pt"/>
        <w:rPr>
          <w:lang w:val="en-GB"/>
        </w:rPr>
      </w:pPr>
      <w:r>
        <w:rPr>
          <w:lang w:val="en-GB"/>
        </w:rPr>
        <w:t>Rostock</w:t>
      </w:r>
      <w:r w:rsidR="00112840" w:rsidRPr="00A841C1">
        <w:rPr>
          <w:lang w:val="en-GB"/>
        </w:rPr>
        <w:t xml:space="preserve"> (</w:t>
      </w:r>
      <w:r>
        <w:rPr>
          <w:lang w:val="en-GB"/>
        </w:rPr>
        <w:t>Germany</w:t>
      </w:r>
      <w:r w:rsidR="00112840" w:rsidRPr="00A841C1">
        <w:rPr>
          <w:lang w:val="en-GB"/>
        </w:rPr>
        <w:t xml:space="preserve">), </w:t>
      </w:r>
      <w:r w:rsidR="00247D96">
        <w:rPr>
          <w:lang w:val="en-GB"/>
        </w:rPr>
        <w:t>September</w:t>
      </w:r>
      <w:r>
        <w:rPr>
          <w:lang w:val="en-GB"/>
        </w:rPr>
        <w:t xml:space="preserve"> 2021</w:t>
      </w:r>
      <w:r w:rsidR="00112840" w:rsidRPr="00A841C1">
        <w:rPr>
          <w:lang w:val="en-GB"/>
        </w:rPr>
        <w:t xml:space="preserve"> </w:t>
      </w:r>
      <w:r w:rsidR="00785F8A" w:rsidRPr="00A841C1">
        <w:rPr>
          <w:lang w:val="en-GB"/>
        </w:rPr>
        <w:t xml:space="preserve">– </w:t>
      </w:r>
      <w:r w:rsidR="002710CA" w:rsidRPr="002710CA">
        <w:rPr>
          <w:lang w:val="en-GB"/>
        </w:rPr>
        <w:t xml:space="preserve">The Port of Toledo is predominantly industrial and is one of the busiest ports on the Great Lakes. </w:t>
      </w:r>
      <w:r w:rsidR="00013FE3" w:rsidRPr="00013FE3">
        <w:rPr>
          <w:lang w:val="en-GB"/>
        </w:rPr>
        <w:t>Toledo is a city in Lucas County in the northwest of th</w:t>
      </w:r>
      <w:r w:rsidR="00013FE3">
        <w:rPr>
          <w:lang w:val="en-GB"/>
        </w:rPr>
        <w:t xml:space="preserve">e US state of Ohio, </w:t>
      </w:r>
      <w:r w:rsidR="00013FE3" w:rsidRPr="00013FE3">
        <w:rPr>
          <w:lang w:val="en-GB"/>
        </w:rPr>
        <w:t>located southwest of Lake Erie.</w:t>
      </w:r>
      <w:r w:rsidR="00013FE3">
        <w:rPr>
          <w:lang w:val="en-GB"/>
        </w:rPr>
        <w:t xml:space="preserve"> </w:t>
      </w:r>
      <w:r w:rsidR="00666D45" w:rsidRPr="002710CA">
        <w:rPr>
          <w:lang w:val="en-GB"/>
        </w:rPr>
        <w:t xml:space="preserve">The Toledo-Lucas County Port Authority has been in </w:t>
      </w:r>
      <w:r w:rsidR="00247D96">
        <w:rPr>
          <w:lang w:val="en-GB"/>
        </w:rPr>
        <w:t>charge at the port</w:t>
      </w:r>
      <w:r w:rsidR="00666D45" w:rsidRPr="002710CA">
        <w:rPr>
          <w:lang w:val="en-GB"/>
        </w:rPr>
        <w:t xml:space="preserve"> since 1955. </w:t>
      </w:r>
    </w:p>
    <w:p w:rsidR="00C81256" w:rsidRDefault="00C81256" w:rsidP="000C3290">
      <w:pPr>
        <w:pStyle w:val="Copytext11Pt"/>
        <w:rPr>
          <w:lang w:val="en-GB"/>
        </w:rPr>
      </w:pPr>
      <w:r w:rsidRPr="00C81256">
        <w:rPr>
          <w:lang w:val="en-GB"/>
        </w:rPr>
        <w:t xml:space="preserve">Since 2010, two LHM 280s have been in operation at the port of Toledo. Both cranes </w:t>
      </w:r>
      <w:proofErr w:type="gramStart"/>
      <w:r w:rsidRPr="00C81256">
        <w:rPr>
          <w:lang w:val="en-GB"/>
        </w:rPr>
        <w:t>are primarily used</w:t>
      </w:r>
      <w:proofErr w:type="gramEnd"/>
      <w:r w:rsidRPr="00C81256">
        <w:rPr>
          <w:lang w:val="en-GB"/>
        </w:rPr>
        <w:t xml:space="preserve"> for bulk handling. </w:t>
      </w:r>
      <w:r w:rsidR="00247D96" w:rsidRPr="00247D96">
        <w:rPr>
          <w:lang w:val="en-GB"/>
        </w:rPr>
        <w:t>TLCPA is very satisfied with the performance of the cranes and especially appreciates the reliability of the two machines.</w:t>
      </w:r>
      <w:r w:rsidRPr="00C81256">
        <w:rPr>
          <w:lang w:val="en-GB"/>
        </w:rPr>
        <w:t xml:space="preserve"> In order to be able to serve its customers more quickly in the </w:t>
      </w:r>
      <w:r w:rsidR="00247D96">
        <w:rPr>
          <w:lang w:val="en-GB"/>
        </w:rPr>
        <w:br/>
      </w:r>
      <w:r w:rsidR="00EA15C4" w:rsidRPr="00C81256">
        <w:rPr>
          <w:lang w:val="en-GB"/>
        </w:rPr>
        <w:t>bulk-handling</w:t>
      </w:r>
      <w:r w:rsidRPr="00C81256">
        <w:rPr>
          <w:lang w:val="en-GB"/>
        </w:rPr>
        <w:t xml:space="preserve"> sector in the future, a new and much more powerful Liebherr mobile harbour crane of the type LHM 550 </w:t>
      </w:r>
      <w:proofErr w:type="gramStart"/>
      <w:r w:rsidRPr="00C81256">
        <w:rPr>
          <w:lang w:val="en-GB"/>
        </w:rPr>
        <w:t>has been ordered</w:t>
      </w:r>
      <w:proofErr w:type="gramEnd"/>
      <w:r w:rsidRPr="00C81256">
        <w:rPr>
          <w:lang w:val="en-GB"/>
        </w:rPr>
        <w:t>.</w:t>
      </w:r>
    </w:p>
    <w:p w:rsidR="00C81256" w:rsidRDefault="00C81256" w:rsidP="000C3290">
      <w:pPr>
        <w:pStyle w:val="Copytext11Pt"/>
        <w:rPr>
          <w:lang w:val="en-GB"/>
        </w:rPr>
      </w:pPr>
      <w:r w:rsidRPr="00C81256">
        <w:rPr>
          <w:lang w:val="en-GB"/>
        </w:rPr>
        <w:t xml:space="preserve">The LHM 550 is equipped with a 4.80 </w:t>
      </w:r>
      <w:r w:rsidR="00815192">
        <w:rPr>
          <w:lang w:val="en-GB"/>
        </w:rPr>
        <w:t>meters</w:t>
      </w:r>
      <w:r w:rsidRPr="00C81256">
        <w:rPr>
          <w:lang w:val="en-GB"/>
        </w:rPr>
        <w:t xml:space="preserve"> </w:t>
      </w:r>
      <w:r w:rsidR="00EA15C4">
        <w:rPr>
          <w:lang w:val="en-GB"/>
        </w:rPr>
        <w:t>tower</w:t>
      </w:r>
      <w:r w:rsidRPr="00C81256">
        <w:rPr>
          <w:lang w:val="en-GB"/>
        </w:rPr>
        <w:t xml:space="preserve"> extension and a 54 </w:t>
      </w:r>
      <w:r w:rsidR="00815192">
        <w:rPr>
          <w:lang w:val="en-GB"/>
        </w:rPr>
        <w:t>meters</w:t>
      </w:r>
      <w:r w:rsidRPr="00C81256">
        <w:rPr>
          <w:lang w:val="en-GB"/>
        </w:rPr>
        <w:t xml:space="preserve"> boom</w:t>
      </w:r>
      <w:r w:rsidR="00247D96">
        <w:rPr>
          <w:lang w:val="en-GB"/>
        </w:rPr>
        <w:t xml:space="preserve"> for best reach</w:t>
      </w:r>
      <w:r w:rsidRPr="00C81256">
        <w:rPr>
          <w:lang w:val="en-GB"/>
        </w:rPr>
        <w:t xml:space="preserve">. With a maximum lifting capacity of up to 144 tonnes, </w:t>
      </w:r>
      <w:r w:rsidR="00EA15C4">
        <w:rPr>
          <w:lang w:val="en-GB"/>
        </w:rPr>
        <w:t>the new crane</w:t>
      </w:r>
      <w:r w:rsidRPr="00C81256">
        <w:rPr>
          <w:lang w:val="en-GB"/>
        </w:rPr>
        <w:t xml:space="preserve"> is able to use much larger grabs and thus handle more bulk material in a shorter time. In addition, the significantly higher payload, compared to the two existing machines, opens up the possibility for the customer to handle heavier project cargo in the future.</w:t>
      </w:r>
    </w:p>
    <w:p w:rsidR="00675CB0" w:rsidRPr="00675CB0" w:rsidRDefault="00675CB0" w:rsidP="000C3290">
      <w:pPr>
        <w:pStyle w:val="Copytext11Pt"/>
        <w:rPr>
          <w:b/>
          <w:lang w:val="en-GB"/>
        </w:rPr>
      </w:pPr>
      <w:r w:rsidRPr="00675CB0">
        <w:rPr>
          <w:b/>
          <w:lang w:val="en-GB"/>
        </w:rPr>
        <w:t>Investment in future growth</w:t>
      </w:r>
    </w:p>
    <w:p w:rsidR="00011477" w:rsidRPr="00815192" w:rsidRDefault="00011477" w:rsidP="00011477">
      <w:pPr>
        <w:pStyle w:val="Copytext11Pt"/>
        <w:rPr>
          <w:iCs/>
          <w:szCs w:val="24"/>
        </w:rPr>
      </w:pPr>
      <w:proofErr w:type="gramStart"/>
      <w:r w:rsidRPr="00815192">
        <w:rPr>
          <w:iCs/>
          <w:szCs w:val="24"/>
        </w:rPr>
        <w:t>“The investment in a third mobile harbour crane</w:t>
      </w:r>
      <w:r w:rsidRPr="00815192">
        <w:rPr>
          <w:iCs/>
          <w:color w:val="FF0000"/>
          <w:szCs w:val="24"/>
        </w:rPr>
        <w:t xml:space="preserve"> </w:t>
      </w:r>
      <w:r w:rsidRPr="00815192">
        <w:rPr>
          <w:iCs/>
          <w:szCs w:val="24"/>
        </w:rPr>
        <w:t>creates a more efficient cargo handling performance at the Port of Toledo that results in shorter lay times for cargo vessels,” said Thomas Winston, President and CEO of Tol</w:t>
      </w:r>
      <w:r w:rsidR="00815192">
        <w:rPr>
          <w:iCs/>
          <w:szCs w:val="24"/>
        </w:rPr>
        <w:t>edo-Lucas County Port Authority, “t</w:t>
      </w:r>
      <w:r w:rsidRPr="00815192">
        <w:rPr>
          <w:iCs/>
          <w:szCs w:val="24"/>
        </w:rPr>
        <w:t>he new crane means further growth for us, not only in the bulk sector, but also in the project cargo business sector.</w:t>
      </w:r>
      <w:proofErr w:type="gramEnd"/>
      <w:r w:rsidRPr="00815192">
        <w:rPr>
          <w:iCs/>
          <w:szCs w:val="24"/>
        </w:rPr>
        <w:t xml:space="preserve"> In addition to increasing performance, the LHM 550 is an eco-efficient crane that has a Tier 4 final emissions standard and a highly efficient hydrostatic drive.”</w:t>
      </w:r>
    </w:p>
    <w:p w:rsidR="00ED4F43" w:rsidRDefault="00ED4F43" w:rsidP="00011477">
      <w:pPr>
        <w:pStyle w:val="Copytext11Pt"/>
        <w:rPr>
          <w:b/>
          <w:iCs/>
          <w:szCs w:val="24"/>
        </w:rPr>
      </w:pPr>
    </w:p>
    <w:p w:rsidR="00ED4F43" w:rsidRDefault="00ED4F43" w:rsidP="00011477">
      <w:pPr>
        <w:pStyle w:val="Copytext11Pt"/>
        <w:rPr>
          <w:b/>
          <w:iCs/>
          <w:szCs w:val="24"/>
        </w:rPr>
      </w:pPr>
    </w:p>
    <w:p w:rsidR="00ED4F43" w:rsidRDefault="00ED4F43" w:rsidP="00011477">
      <w:pPr>
        <w:pStyle w:val="Copytext11Pt"/>
        <w:rPr>
          <w:b/>
          <w:iCs/>
          <w:szCs w:val="24"/>
        </w:rPr>
      </w:pPr>
    </w:p>
    <w:p w:rsidR="00E53ED8" w:rsidRPr="003F0CD6" w:rsidRDefault="00A7245C" w:rsidP="00011477">
      <w:pPr>
        <w:pStyle w:val="Copytext11Pt"/>
        <w:rPr>
          <w:b/>
          <w:iCs/>
          <w:szCs w:val="24"/>
        </w:rPr>
      </w:pPr>
      <w:r>
        <w:rPr>
          <w:b/>
          <w:iCs/>
          <w:szCs w:val="24"/>
        </w:rPr>
        <w:t>Shipment by SAL</w:t>
      </w:r>
    </w:p>
    <w:p w:rsidR="00A7245C" w:rsidRDefault="00A7245C" w:rsidP="00A7245C">
      <w:pPr>
        <w:pStyle w:val="Copytext11Pt"/>
      </w:pPr>
      <w:r w:rsidRPr="00A7245C">
        <w:t xml:space="preserve">The new machine </w:t>
      </w:r>
      <w:proofErr w:type="gramStart"/>
      <w:r w:rsidRPr="00A7245C">
        <w:t>was transported</w:t>
      </w:r>
      <w:proofErr w:type="gramEnd"/>
      <w:r w:rsidRPr="00A7245C">
        <w:t xml:space="preserve"> in a disassembled state from Rostock, Germ</w:t>
      </w:r>
      <w:r w:rsidR="00622CCD">
        <w:t>any to Toledo, USA. The heavy-lift carrier</w:t>
      </w:r>
      <w:r w:rsidRPr="00A7245C">
        <w:t xml:space="preserve"> "</w:t>
      </w:r>
      <w:proofErr w:type="spellStart"/>
      <w:r w:rsidRPr="00A7245C">
        <w:t>Imke</w:t>
      </w:r>
      <w:proofErr w:type="spellEnd"/>
      <w:r w:rsidRPr="00A7245C">
        <w:t xml:space="preserve">" of the SAL shipping company transported the crane over 4000 nautical </w:t>
      </w:r>
      <w:r w:rsidR="00ED4F43">
        <w:t>m</w:t>
      </w:r>
      <w:r w:rsidRPr="00A7245C">
        <w:t xml:space="preserve">iles to Toledo, Ohio. At the port of Toledo, the crane </w:t>
      </w:r>
      <w:proofErr w:type="gramStart"/>
      <w:r w:rsidRPr="00A7245C">
        <w:t>was then assembled</w:t>
      </w:r>
      <w:proofErr w:type="gramEnd"/>
      <w:r w:rsidRPr="00A7245C">
        <w:t xml:space="preserve">, </w:t>
      </w:r>
      <w:r w:rsidR="00490A4A">
        <w:t>tested, and</w:t>
      </w:r>
      <w:r w:rsidRPr="00A7245C">
        <w:t xml:space="preserve"> handed over by experienced Liebherr service engineers. </w:t>
      </w:r>
    </w:p>
    <w:p w:rsidR="00ED4F43" w:rsidRDefault="00ED4F43" w:rsidP="00A7245C">
      <w:pPr>
        <w:pStyle w:val="BoilerplateCopyhead9Pt"/>
        <w:rPr>
          <w:lang w:val="en-GB"/>
        </w:rPr>
      </w:pPr>
    </w:p>
    <w:p w:rsidR="00ED4F43" w:rsidRDefault="00ED4F43" w:rsidP="00A7245C">
      <w:pPr>
        <w:pStyle w:val="BoilerplateCopyhead9Pt"/>
        <w:rPr>
          <w:lang w:val="en-GB"/>
        </w:rPr>
      </w:pPr>
    </w:p>
    <w:p w:rsidR="00ED4F43" w:rsidRDefault="00ED4F43" w:rsidP="00A7245C">
      <w:pPr>
        <w:pStyle w:val="BoilerplateCopyhead9Pt"/>
        <w:rPr>
          <w:lang w:val="en-GB"/>
        </w:rPr>
      </w:pPr>
    </w:p>
    <w:p w:rsidR="00ED4F43" w:rsidRDefault="00ED4F43" w:rsidP="00A7245C">
      <w:pPr>
        <w:pStyle w:val="BoilerplateCopyhead9Pt"/>
        <w:rPr>
          <w:lang w:val="en-GB"/>
        </w:rPr>
      </w:pPr>
    </w:p>
    <w:p w:rsidR="00ED4F43" w:rsidRDefault="00ED4F43" w:rsidP="00A7245C">
      <w:pPr>
        <w:pStyle w:val="BoilerplateCopyhead9Pt"/>
        <w:rPr>
          <w:lang w:val="en-GB"/>
        </w:rPr>
      </w:pPr>
    </w:p>
    <w:p w:rsidR="00ED4F43" w:rsidRDefault="00ED4F43" w:rsidP="00A7245C">
      <w:pPr>
        <w:pStyle w:val="BoilerplateCopyhead9Pt"/>
        <w:rPr>
          <w:lang w:val="en-GB"/>
        </w:rPr>
      </w:pPr>
    </w:p>
    <w:p w:rsidR="00ED4F43" w:rsidRDefault="00ED4F43" w:rsidP="00A7245C">
      <w:pPr>
        <w:pStyle w:val="BoilerplateCopyhead9Pt"/>
        <w:rPr>
          <w:lang w:val="en-GB"/>
        </w:rPr>
      </w:pPr>
    </w:p>
    <w:p w:rsidR="00ED4F43" w:rsidRDefault="00ED4F43" w:rsidP="00A7245C">
      <w:pPr>
        <w:pStyle w:val="BoilerplateCopyhead9Pt"/>
        <w:rPr>
          <w:lang w:val="en-GB"/>
        </w:rPr>
      </w:pPr>
    </w:p>
    <w:p w:rsidR="00ED4F43" w:rsidRDefault="00ED4F43" w:rsidP="00A7245C">
      <w:pPr>
        <w:pStyle w:val="BoilerplateCopyhead9Pt"/>
        <w:rPr>
          <w:lang w:val="en-GB"/>
        </w:rPr>
      </w:pPr>
    </w:p>
    <w:p w:rsidR="00ED4F43" w:rsidRDefault="00ED4F43" w:rsidP="00A7245C">
      <w:pPr>
        <w:pStyle w:val="BoilerplateCopyhead9Pt"/>
        <w:rPr>
          <w:lang w:val="en-GB"/>
        </w:rPr>
      </w:pPr>
    </w:p>
    <w:p w:rsidR="00ED4F43" w:rsidRDefault="00ED4F43" w:rsidP="00A7245C">
      <w:pPr>
        <w:pStyle w:val="BoilerplateCopyhead9Pt"/>
        <w:rPr>
          <w:lang w:val="en-GB"/>
        </w:rPr>
      </w:pPr>
    </w:p>
    <w:p w:rsidR="00ED4F43" w:rsidRDefault="00ED4F43" w:rsidP="00A7245C">
      <w:pPr>
        <w:pStyle w:val="BoilerplateCopyhead9Pt"/>
        <w:rPr>
          <w:lang w:val="en-GB"/>
        </w:rPr>
      </w:pPr>
    </w:p>
    <w:p w:rsidR="00ED4F43" w:rsidRDefault="00ED4F43" w:rsidP="00A7245C">
      <w:pPr>
        <w:pStyle w:val="BoilerplateCopyhead9Pt"/>
        <w:rPr>
          <w:lang w:val="en-GB"/>
        </w:rPr>
      </w:pPr>
    </w:p>
    <w:p w:rsidR="00ED4F43" w:rsidRDefault="00ED4F43" w:rsidP="00A7245C">
      <w:pPr>
        <w:pStyle w:val="BoilerplateCopyhead9Pt"/>
        <w:rPr>
          <w:lang w:val="en-GB"/>
        </w:rPr>
      </w:pPr>
    </w:p>
    <w:p w:rsidR="00ED4F43" w:rsidRDefault="00ED4F43" w:rsidP="00A7245C">
      <w:pPr>
        <w:pStyle w:val="BoilerplateCopyhead9Pt"/>
        <w:rPr>
          <w:lang w:val="en-GB"/>
        </w:rPr>
      </w:pPr>
    </w:p>
    <w:p w:rsidR="00ED4F43" w:rsidRDefault="00ED4F43" w:rsidP="00A7245C">
      <w:pPr>
        <w:pStyle w:val="BoilerplateCopyhead9Pt"/>
        <w:rPr>
          <w:lang w:val="en-GB"/>
        </w:rPr>
      </w:pPr>
    </w:p>
    <w:p w:rsidR="00ED4F43" w:rsidRDefault="00ED4F43" w:rsidP="00A7245C">
      <w:pPr>
        <w:pStyle w:val="BoilerplateCopyhead9Pt"/>
        <w:rPr>
          <w:lang w:val="en-GB"/>
        </w:rPr>
      </w:pPr>
    </w:p>
    <w:p w:rsidR="00ED4F43" w:rsidRDefault="00ED4F43" w:rsidP="00A7245C">
      <w:pPr>
        <w:pStyle w:val="BoilerplateCopyhead9Pt"/>
        <w:rPr>
          <w:lang w:val="en-GB"/>
        </w:rPr>
      </w:pPr>
    </w:p>
    <w:p w:rsidR="00F800B2" w:rsidRPr="00F800B2" w:rsidRDefault="00BD3C00" w:rsidP="00A7245C">
      <w:pPr>
        <w:pStyle w:val="BoilerplateCopyhead9Pt"/>
        <w:rPr>
          <w:lang w:val="en-GB"/>
        </w:rPr>
      </w:pPr>
      <w:r>
        <w:rPr>
          <w:lang w:val="en-GB"/>
        </w:rPr>
        <w:t>A</w:t>
      </w:r>
      <w:r w:rsidR="00F800B2" w:rsidRPr="00F800B2">
        <w:rPr>
          <w:lang w:val="en-GB"/>
        </w:rPr>
        <w:t>bout Liebherr-MCCtec Rostock GmbH</w:t>
      </w:r>
    </w:p>
    <w:p w:rsidR="00F15F38" w:rsidRPr="00F15F38" w:rsidRDefault="00F800B2" w:rsidP="00F800B2">
      <w:pPr>
        <w:pStyle w:val="BoilerplateCopyhead9Pt"/>
        <w:rPr>
          <w:b w:val="0"/>
          <w:lang w:val="en-GB"/>
        </w:rPr>
      </w:pPr>
      <w:r w:rsidRPr="00F15F38">
        <w:rPr>
          <w:b w:val="0"/>
          <w:lang w:val="en-GB"/>
        </w:rPr>
        <w:t>Liebherr-MCCtec Rostock GmbH is one of the leading European manufacturers of maritime material handling solutions. The product range comprises ship, mobile harbour, and offshore cranes. Reachstackers and components for container cranes are also included in the product portfolio.</w:t>
      </w:r>
    </w:p>
    <w:p w:rsidR="006A0B5E" w:rsidRPr="00A841C1" w:rsidRDefault="006A0B5E" w:rsidP="00F800B2">
      <w:pPr>
        <w:pStyle w:val="BoilerplateCopyhead9Pt"/>
        <w:rPr>
          <w:lang w:val="en-GB"/>
        </w:rPr>
      </w:pPr>
      <w:r w:rsidRPr="00A841C1">
        <w:rPr>
          <w:lang w:val="en-GB"/>
        </w:rPr>
        <w:t>About the Liebherr Group</w:t>
      </w:r>
    </w:p>
    <w:p w:rsidR="006A0B5E" w:rsidRPr="00A841C1" w:rsidRDefault="006A0B5E" w:rsidP="006A0B5E">
      <w:pPr>
        <w:pStyle w:val="BoilerplateCopytext9Pt"/>
        <w:rPr>
          <w:lang w:val="en-GB"/>
        </w:rPr>
      </w:pPr>
      <w:r w:rsidRPr="00A841C1">
        <w:rPr>
          <w:lang w:val="en-GB"/>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2020, it employed around 48,000 staff and achieved combined revenues of over 10.3 billion euros. Liebherr was founded in Kirchdorf an der Iller in Southern Germany in 1949. Since then, the employees have been pursuing the goal of achieving continuous technological innovation, and bringing industry-leading solutions to its customers.</w:t>
      </w:r>
    </w:p>
    <w:p w:rsidR="00AB4F39" w:rsidRDefault="00AB4F39" w:rsidP="00785F8A">
      <w:pPr>
        <w:pStyle w:val="Copyhead11Pt"/>
        <w:rPr>
          <w:lang w:val="en-GB"/>
        </w:rPr>
      </w:pPr>
    </w:p>
    <w:p w:rsidR="00785F8A" w:rsidRDefault="000A0616" w:rsidP="00785F8A">
      <w:pPr>
        <w:pStyle w:val="Copyhead11Pt"/>
        <w:rPr>
          <w:lang w:val="en-GB"/>
        </w:rPr>
      </w:pPr>
      <w:r>
        <w:rPr>
          <w:noProof/>
          <w:lang w:val="de-DE"/>
        </w:rPr>
        <w:drawing>
          <wp:anchor distT="0" distB="0" distL="114300" distR="114300" simplePos="0" relativeHeight="251658240" behindDoc="0" locked="0" layoutInCell="1" allowOverlap="1">
            <wp:simplePos x="0" y="0"/>
            <wp:positionH relativeFrom="margin">
              <wp:align>left</wp:align>
            </wp:positionH>
            <wp:positionV relativeFrom="paragraph">
              <wp:posOffset>361950</wp:posOffset>
            </wp:positionV>
            <wp:extent cx="2809875" cy="1532890"/>
            <wp:effectExtent l="0" t="0" r="9525"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809875" cy="1532890"/>
                    </a:xfrm>
                    <a:prstGeom prst="rect">
                      <a:avLst/>
                    </a:prstGeom>
                  </pic:spPr>
                </pic:pic>
              </a:graphicData>
            </a:graphic>
            <wp14:sizeRelH relativeFrom="page">
              <wp14:pctWidth>0</wp14:pctWidth>
            </wp14:sizeRelH>
            <wp14:sizeRelV relativeFrom="page">
              <wp14:pctHeight>0</wp14:pctHeight>
            </wp14:sizeRelV>
          </wp:anchor>
        </w:drawing>
      </w:r>
      <w:r>
        <w:rPr>
          <w:noProof/>
          <w:lang w:val="en-GB" w:eastAsia="en-GB"/>
        </w:rPr>
        <w:t xml:space="preserve"> </w:t>
      </w:r>
      <w:r w:rsidR="00112840" w:rsidRPr="00A841C1">
        <w:rPr>
          <w:lang w:val="en-GB"/>
        </w:rPr>
        <w:t>Images</w:t>
      </w:r>
    </w:p>
    <w:p w:rsidR="00CB04C0" w:rsidRPr="000A0616" w:rsidRDefault="00622CCD" w:rsidP="00CB04C0">
      <w:pPr>
        <w:pStyle w:val="Caption9Pt"/>
        <w:rPr>
          <w:lang w:val="en-GB"/>
        </w:rPr>
      </w:pPr>
      <w:r>
        <w:rPr>
          <w:noProof/>
          <w:lang w:eastAsia="de-DE"/>
        </w:rPr>
        <w:drawing>
          <wp:anchor distT="0" distB="0" distL="114300" distR="114300" simplePos="0" relativeHeight="251659264" behindDoc="0" locked="0" layoutInCell="1" allowOverlap="1">
            <wp:simplePos x="0" y="0"/>
            <wp:positionH relativeFrom="margin">
              <wp:align>left</wp:align>
            </wp:positionH>
            <wp:positionV relativeFrom="paragraph">
              <wp:posOffset>2105025</wp:posOffset>
            </wp:positionV>
            <wp:extent cx="1851025" cy="2486025"/>
            <wp:effectExtent l="0" t="0" r="0" b="9525"/>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51025" cy="2486025"/>
                    </a:xfrm>
                    <a:prstGeom prst="rect">
                      <a:avLst/>
                    </a:prstGeom>
                  </pic:spPr>
                </pic:pic>
              </a:graphicData>
            </a:graphic>
            <wp14:sizeRelH relativeFrom="page">
              <wp14:pctWidth>0</wp14:pctWidth>
            </wp14:sizeRelH>
            <wp14:sizeRelV relativeFrom="page">
              <wp14:pctHeight>0</wp14:pctHeight>
            </wp14:sizeRelV>
          </wp:anchor>
        </w:drawing>
      </w:r>
      <w:r w:rsidR="00CD6A35" w:rsidRPr="000A0616">
        <w:rPr>
          <w:lang w:val="en-GB"/>
        </w:rPr>
        <w:br/>
      </w:r>
      <w:proofErr w:type="gramStart"/>
      <w:r w:rsidR="000A0616" w:rsidRPr="000A0616">
        <w:rPr>
          <w:lang w:val="en-GB"/>
        </w:rPr>
        <w:t>liebherr-lhm-550-toledo-usa.jpg</w:t>
      </w:r>
      <w:proofErr w:type="gramEnd"/>
      <w:r w:rsidR="00CB04C0" w:rsidRPr="000A0616">
        <w:rPr>
          <w:lang w:val="en-GB"/>
        </w:rPr>
        <w:br/>
      </w:r>
      <w:r w:rsidR="00ED4F43" w:rsidRPr="00ED4F43">
        <w:rPr>
          <w:lang w:val="en-GB"/>
        </w:rPr>
        <w:t xml:space="preserve">The new LHM 550 was shipped from Rostock, Germany, to Toledo, USA, by the shipping company </w:t>
      </w:r>
      <w:r w:rsidR="00815192">
        <w:rPr>
          <w:lang w:val="en-GB"/>
        </w:rPr>
        <w:t>SAL.</w:t>
      </w:r>
    </w:p>
    <w:p w:rsidR="00785F8A" w:rsidRPr="000A0616" w:rsidRDefault="00622CCD" w:rsidP="00622CCD">
      <w:pPr>
        <w:pStyle w:val="Caption9Pt"/>
        <w:rPr>
          <w:lang w:val="en-GB"/>
        </w:rPr>
      </w:pPr>
      <w:r>
        <w:rPr>
          <w:noProof/>
          <w:lang w:eastAsia="de-DE"/>
        </w:rPr>
        <w:drawing>
          <wp:anchor distT="0" distB="0" distL="114300" distR="114300" simplePos="0" relativeHeight="251660288" behindDoc="0" locked="0" layoutInCell="1" allowOverlap="1">
            <wp:simplePos x="0" y="0"/>
            <wp:positionH relativeFrom="margin">
              <wp:align>left</wp:align>
            </wp:positionH>
            <wp:positionV relativeFrom="paragraph">
              <wp:posOffset>3178810</wp:posOffset>
            </wp:positionV>
            <wp:extent cx="2902816" cy="1619250"/>
            <wp:effectExtent l="0" t="0" r="0" b="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02816" cy="1619250"/>
                    </a:xfrm>
                    <a:prstGeom prst="rect">
                      <a:avLst/>
                    </a:prstGeom>
                  </pic:spPr>
                </pic:pic>
              </a:graphicData>
            </a:graphic>
            <wp14:sizeRelH relativeFrom="page">
              <wp14:pctWidth>0</wp14:pctWidth>
            </wp14:sizeRelH>
            <wp14:sizeRelV relativeFrom="page">
              <wp14:pctHeight>0</wp14:pctHeight>
            </wp14:sizeRelV>
          </wp:anchor>
        </w:drawing>
      </w:r>
      <w:r>
        <w:rPr>
          <w:lang w:val="en-GB"/>
        </w:rPr>
        <w:br/>
      </w:r>
      <w:proofErr w:type="gramStart"/>
      <w:r w:rsidRPr="00622CCD">
        <w:rPr>
          <w:lang w:val="en-GB"/>
        </w:rPr>
        <w:t>liebherr-lhm-550-toledo-usa-2.jpg</w:t>
      </w:r>
      <w:proofErr w:type="gramEnd"/>
      <w:r>
        <w:rPr>
          <w:lang w:val="en-GB"/>
        </w:rPr>
        <w:br/>
      </w:r>
      <w:r w:rsidRPr="00622CCD">
        <w:rPr>
          <w:lang w:val="en-GB"/>
        </w:rPr>
        <w:t xml:space="preserve">The new machine allows TLCPA to operate bigger grabs and opens them the business field of heavier project </w:t>
      </w:r>
      <w:r w:rsidR="00815192">
        <w:rPr>
          <w:lang w:val="en-GB"/>
        </w:rPr>
        <w:t>cargo.</w:t>
      </w:r>
    </w:p>
    <w:p w:rsidR="00AB4F39" w:rsidRPr="00A841C1" w:rsidRDefault="00AB4F39" w:rsidP="00785F8A">
      <w:pPr>
        <w:pStyle w:val="Caption9Pt"/>
        <w:rPr>
          <w:lang w:val="en-GB"/>
        </w:rPr>
      </w:pPr>
    </w:p>
    <w:p w:rsidR="00ED4F43" w:rsidRPr="00622CCD" w:rsidRDefault="00622CCD" w:rsidP="00622CCD">
      <w:pPr>
        <w:pStyle w:val="Caption9Pt"/>
        <w:rPr>
          <w:lang w:val="en-GB"/>
        </w:rPr>
      </w:pPr>
      <w:proofErr w:type="gramStart"/>
      <w:r w:rsidRPr="00622CCD">
        <w:rPr>
          <w:lang w:val="en-GB"/>
        </w:rPr>
        <w:t>liebherr-lhm-550-toledo-usa-3.jpg</w:t>
      </w:r>
      <w:proofErr w:type="gramEnd"/>
      <w:r>
        <w:rPr>
          <w:lang w:val="en-GB"/>
        </w:rPr>
        <w:br/>
      </w:r>
      <w:r w:rsidRPr="00622CCD">
        <w:rPr>
          <w:lang w:val="en-GB"/>
        </w:rPr>
        <w:t xml:space="preserve">The heavy-lift carrier </w:t>
      </w:r>
      <w:r>
        <w:rPr>
          <w:lang w:val="en-GB"/>
        </w:rPr>
        <w:t>"</w:t>
      </w:r>
      <w:proofErr w:type="spellStart"/>
      <w:r>
        <w:rPr>
          <w:lang w:val="en-GB"/>
        </w:rPr>
        <w:t>Imke</w:t>
      </w:r>
      <w:proofErr w:type="spellEnd"/>
      <w:r>
        <w:rPr>
          <w:lang w:val="en-GB"/>
        </w:rPr>
        <w:t xml:space="preserve">" </w:t>
      </w:r>
      <w:r w:rsidRPr="00622CCD">
        <w:rPr>
          <w:lang w:val="en-GB"/>
        </w:rPr>
        <w:t>transported the crane over 4000 nautical miles to Toledo, Ohio.</w:t>
      </w:r>
    </w:p>
    <w:p w:rsidR="00ED4F43" w:rsidRDefault="00ED4F43" w:rsidP="00F15F38">
      <w:pPr>
        <w:pStyle w:val="Copytext11Pt"/>
        <w:rPr>
          <w:b/>
          <w:lang w:val="en-GB"/>
        </w:rPr>
      </w:pPr>
    </w:p>
    <w:p w:rsidR="00ED4F43" w:rsidRDefault="00ED4F43" w:rsidP="00F15F38">
      <w:pPr>
        <w:pStyle w:val="Copytext11Pt"/>
        <w:rPr>
          <w:b/>
          <w:lang w:val="en-GB"/>
        </w:rPr>
      </w:pPr>
    </w:p>
    <w:p w:rsidR="00ED4F43" w:rsidRDefault="00ED4F43" w:rsidP="00F15F38">
      <w:pPr>
        <w:pStyle w:val="Copytext11Pt"/>
        <w:rPr>
          <w:b/>
          <w:lang w:val="en-GB"/>
        </w:rPr>
      </w:pPr>
    </w:p>
    <w:p w:rsidR="00ED4F43" w:rsidRDefault="00ED4F43" w:rsidP="00F15F38">
      <w:pPr>
        <w:pStyle w:val="Copytext11Pt"/>
        <w:rPr>
          <w:b/>
          <w:lang w:val="en-GB"/>
        </w:rPr>
      </w:pPr>
    </w:p>
    <w:p w:rsidR="00F15F38" w:rsidRPr="00F15F38" w:rsidRDefault="00F15F38" w:rsidP="00F15F38">
      <w:pPr>
        <w:pStyle w:val="Copytext11Pt"/>
        <w:rPr>
          <w:b/>
          <w:lang w:val="en-GB"/>
        </w:rPr>
      </w:pPr>
      <w:r w:rsidRPr="00F15F38">
        <w:rPr>
          <w:b/>
          <w:lang w:val="en-GB"/>
        </w:rPr>
        <w:t>Contact person</w:t>
      </w:r>
    </w:p>
    <w:p w:rsidR="00F15F38" w:rsidRPr="00F15F38" w:rsidRDefault="00F15F38" w:rsidP="00F15F38">
      <w:pPr>
        <w:pStyle w:val="Copytext11Pt"/>
        <w:spacing w:after="120"/>
        <w:rPr>
          <w:lang w:val="en-GB"/>
        </w:rPr>
      </w:pPr>
      <w:r w:rsidRPr="00F15F38">
        <w:rPr>
          <w:lang w:val="en-GB"/>
        </w:rPr>
        <w:t>Philipp Helberg</w:t>
      </w:r>
    </w:p>
    <w:p w:rsidR="00F15F38" w:rsidRPr="00F15F38" w:rsidRDefault="00F15F38" w:rsidP="00F15F38">
      <w:pPr>
        <w:pStyle w:val="Copytext11Pt"/>
        <w:spacing w:after="120"/>
        <w:rPr>
          <w:lang w:val="en-GB"/>
        </w:rPr>
      </w:pPr>
      <w:r w:rsidRPr="00F15F38">
        <w:rPr>
          <w:lang w:val="en-GB"/>
        </w:rPr>
        <w:t>Tel: +49 381 6006 5024</w:t>
      </w:r>
    </w:p>
    <w:p w:rsidR="00F15F38" w:rsidRPr="00F15F38" w:rsidRDefault="00F15F38" w:rsidP="00F15F38">
      <w:pPr>
        <w:pStyle w:val="Copytext11Pt"/>
        <w:spacing w:after="120"/>
        <w:rPr>
          <w:lang w:val="en-GB"/>
        </w:rPr>
      </w:pPr>
      <w:r w:rsidRPr="00F15F38">
        <w:rPr>
          <w:lang w:val="en-GB"/>
        </w:rPr>
        <w:t xml:space="preserve">Email: philipp.helberg@liebherr.com </w:t>
      </w:r>
    </w:p>
    <w:p w:rsidR="00F15F38" w:rsidRPr="00F15F38" w:rsidRDefault="00F15F38" w:rsidP="00F15F38">
      <w:pPr>
        <w:pStyle w:val="Copytext11Pt"/>
        <w:rPr>
          <w:b/>
          <w:lang w:val="en-GB"/>
        </w:rPr>
      </w:pPr>
    </w:p>
    <w:p w:rsidR="00F15F38" w:rsidRPr="00F15F38" w:rsidRDefault="00F15F38" w:rsidP="00F15F38">
      <w:pPr>
        <w:pStyle w:val="Copytext11Pt"/>
        <w:rPr>
          <w:b/>
          <w:lang w:val="en-GB"/>
        </w:rPr>
      </w:pPr>
      <w:r w:rsidRPr="00F15F38">
        <w:rPr>
          <w:b/>
          <w:lang w:val="en-GB"/>
        </w:rPr>
        <w:t>Published by</w:t>
      </w:r>
    </w:p>
    <w:p w:rsidR="00F15F38" w:rsidRPr="00F15F38" w:rsidRDefault="00F15F38" w:rsidP="00F15F38">
      <w:pPr>
        <w:pStyle w:val="Copytext11Pt"/>
        <w:spacing w:after="120"/>
        <w:rPr>
          <w:lang w:val="en-GB"/>
        </w:rPr>
      </w:pPr>
      <w:r w:rsidRPr="00F15F38">
        <w:rPr>
          <w:lang w:val="en-GB"/>
        </w:rPr>
        <w:t xml:space="preserve">Liebherr-MCCtec Rostock GmbH </w:t>
      </w:r>
    </w:p>
    <w:p w:rsidR="00F15F38" w:rsidRPr="00F15F38" w:rsidRDefault="00F15F38" w:rsidP="00F15F38">
      <w:pPr>
        <w:pStyle w:val="Copytext11Pt"/>
        <w:spacing w:after="120"/>
        <w:rPr>
          <w:lang w:val="en-GB"/>
        </w:rPr>
      </w:pPr>
      <w:r w:rsidRPr="00F15F38">
        <w:rPr>
          <w:lang w:val="en-GB"/>
        </w:rPr>
        <w:t>Rostock</w:t>
      </w:r>
      <w:r w:rsidR="00F623D2">
        <w:rPr>
          <w:lang w:val="en-GB"/>
        </w:rPr>
        <w:t xml:space="preserve"> </w:t>
      </w:r>
      <w:r w:rsidRPr="00F15F38">
        <w:rPr>
          <w:lang w:val="en-GB"/>
        </w:rPr>
        <w:t>/</w:t>
      </w:r>
      <w:r w:rsidR="00F623D2">
        <w:rPr>
          <w:lang w:val="en-GB"/>
        </w:rPr>
        <w:t xml:space="preserve"> </w:t>
      </w:r>
      <w:r w:rsidRPr="00F15F38">
        <w:rPr>
          <w:lang w:val="en-GB"/>
        </w:rPr>
        <w:t>Germany</w:t>
      </w:r>
    </w:p>
    <w:p w:rsidR="00785F8A" w:rsidRPr="00A841C1" w:rsidRDefault="00F15F38" w:rsidP="00AE60D1">
      <w:pPr>
        <w:pStyle w:val="Copytext11Pt"/>
        <w:spacing w:after="120"/>
        <w:rPr>
          <w:lang w:val="en-GB"/>
        </w:rPr>
      </w:pPr>
      <w:r w:rsidRPr="00F15F38">
        <w:rPr>
          <w:lang w:val="en-GB"/>
        </w:rPr>
        <w:t>www.liebherr.com</w:t>
      </w:r>
    </w:p>
    <w:sectPr w:rsidR="00785F8A" w:rsidRPr="00A841C1" w:rsidSect="00785F8A">
      <w:headerReference w:type="default" r:id="rId13"/>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4002" w:rsidRDefault="00094002" w:rsidP="00785F8A">
      <w:pPr>
        <w:spacing w:after="0" w:line="240" w:lineRule="auto"/>
      </w:pPr>
      <w:r>
        <w:separator/>
      </w:r>
    </w:p>
    <w:p w:rsidR="00094002" w:rsidRDefault="00094002"/>
  </w:endnote>
  <w:endnote w:type="continuationSeparator" w:id="0">
    <w:p w:rsidR="00094002" w:rsidRDefault="00094002" w:rsidP="00785F8A">
      <w:pPr>
        <w:spacing w:after="0" w:line="240" w:lineRule="auto"/>
      </w:pPr>
      <w:r>
        <w:continuationSeparator/>
      </w:r>
    </w:p>
    <w:p w:rsidR="00094002" w:rsidRDefault="0009400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4002" w:rsidRDefault="00094002" w:rsidP="00785F8A">
      <w:pPr>
        <w:spacing w:after="0" w:line="240" w:lineRule="auto"/>
      </w:pPr>
      <w:r>
        <w:separator/>
      </w:r>
    </w:p>
    <w:p w:rsidR="00094002" w:rsidRDefault="00094002"/>
  </w:footnote>
  <w:footnote w:type="continuationSeparator" w:id="0">
    <w:p w:rsidR="00094002" w:rsidRDefault="00094002" w:rsidP="00785F8A">
      <w:pPr>
        <w:spacing w:after="0" w:line="240" w:lineRule="auto"/>
      </w:pPr>
      <w:r>
        <w:continuationSeparator/>
      </w:r>
    </w:p>
    <w:p w:rsidR="00094002" w:rsidRDefault="0009400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2F1A" w:rsidRDefault="00B32F1A">
    <w:pPr>
      <w:pStyle w:val="Kopfzeile"/>
    </w:pPr>
    <w:r>
      <w:rPr>
        <w:noProof/>
        <w:lang w:eastAsia="de-DE"/>
      </w:rPr>
      <w:ptab w:relativeTo="margin" w:alignment="right" w:leader="none"/>
    </w:r>
    <w:r w:rsidR="002710CA">
      <w:rPr>
        <w:noProof/>
        <w:lang w:eastAsia="de-DE"/>
      </w:rPr>
      <w:drawing>
        <wp:inline distT="0" distB="0" distL="0" distR="0" wp14:anchorId="315D3058" wp14:editId="5F14776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1477"/>
    <w:rsid w:val="00013FE3"/>
    <w:rsid w:val="00017F89"/>
    <w:rsid w:val="00094002"/>
    <w:rsid w:val="000A0616"/>
    <w:rsid w:val="000C24B9"/>
    <w:rsid w:val="000C3290"/>
    <w:rsid w:val="00112840"/>
    <w:rsid w:val="00114A9D"/>
    <w:rsid w:val="00142271"/>
    <w:rsid w:val="00145DB7"/>
    <w:rsid w:val="00147376"/>
    <w:rsid w:val="001830C9"/>
    <w:rsid w:val="00241F40"/>
    <w:rsid w:val="00247D96"/>
    <w:rsid w:val="002710CA"/>
    <w:rsid w:val="002760A6"/>
    <w:rsid w:val="0030069C"/>
    <w:rsid w:val="00372D67"/>
    <w:rsid w:val="003A315A"/>
    <w:rsid w:val="003C4E2D"/>
    <w:rsid w:val="003F0CD6"/>
    <w:rsid w:val="00457CBC"/>
    <w:rsid w:val="00484E3C"/>
    <w:rsid w:val="00490A4A"/>
    <w:rsid w:val="004C0DB4"/>
    <w:rsid w:val="004E7E6C"/>
    <w:rsid w:val="00550AF1"/>
    <w:rsid w:val="00622CCD"/>
    <w:rsid w:val="00640C9E"/>
    <w:rsid w:val="00666D45"/>
    <w:rsid w:val="00675CB0"/>
    <w:rsid w:val="006A0B5E"/>
    <w:rsid w:val="006B4C70"/>
    <w:rsid w:val="006C52A7"/>
    <w:rsid w:val="00700275"/>
    <w:rsid w:val="0076096D"/>
    <w:rsid w:val="00785F8A"/>
    <w:rsid w:val="007B598A"/>
    <w:rsid w:val="007B7FFA"/>
    <w:rsid w:val="007C6E68"/>
    <w:rsid w:val="007D5480"/>
    <w:rsid w:val="00815192"/>
    <w:rsid w:val="008A3946"/>
    <w:rsid w:val="009729C6"/>
    <w:rsid w:val="00A7245C"/>
    <w:rsid w:val="00A841C1"/>
    <w:rsid w:val="00AA2DB0"/>
    <w:rsid w:val="00AB4F39"/>
    <w:rsid w:val="00AC7EFC"/>
    <w:rsid w:val="00AD5EBC"/>
    <w:rsid w:val="00AE60D1"/>
    <w:rsid w:val="00AF1F99"/>
    <w:rsid w:val="00B16D82"/>
    <w:rsid w:val="00B32F1A"/>
    <w:rsid w:val="00B74976"/>
    <w:rsid w:val="00B82D1E"/>
    <w:rsid w:val="00BC503E"/>
    <w:rsid w:val="00BD3C00"/>
    <w:rsid w:val="00C81256"/>
    <w:rsid w:val="00CB04C0"/>
    <w:rsid w:val="00CD6A35"/>
    <w:rsid w:val="00CF2BFD"/>
    <w:rsid w:val="00D07A1A"/>
    <w:rsid w:val="00D31B94"/>
    <w:rsid w:val="00DB0D9B"/>
    <w:rsid w:val="00DB41B0"/>
    <w:rsid w:val="00E43EDE"/>
    <w:rsid w:val="00E53ED8"/>
    <w:rsid w:val="00EA15C4"/>
    <w:rsid w:val="00EB2DE1"/>
    <w:rsid w:val="00ED4F43"/>
    <w:rsid w:val="00F15F38"/>
    <w:rsid w:val="00F623D2"/>
    <w:rsid w:val="00F800B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797646"/>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paragraph" w:styleId="Sprechblasentext">
    <w:name w:val="Balloon Text"/>
    <w:basedOn w:val="Standard"/>
    <w:link w:val="SprechblasentextZchn"/>
    <w:uiPriority w:val="99"/>
    <w:semiHidden/>
    <w:unhideWhenUsed/>
    <w:rsid w:val="004C0DB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C0DB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3127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25E5110-1DA6-4115-AE02-12A2B1A57AA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D8AA736-5EE0-4613-ADAB-760C325B68F4}">
  <ds:schemaRefs>
    <ds:schemaRef ds:uri="http://schemas.microsoft.com/sharepoint/v3/contenttype/forms"/>
  </ds:schemaRefs>
</ds:datastoreItem>
</file>

<file path=customXml/itemProps3.xml><?xml version="1.0" encoding="utf-8"?>
<ds:datastoreItem xmlns:ds="http://schemas.openxmlformats.org/officeDocument/2006/customXml" ds:itemID="{DFAE2BB7-9E28-41C3-9AD7-C73D283293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620</Words>
  <Characters>3909</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4520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Wiedenmann Marc (LHO)</cp:lastModifiedBy>
  <cp:revision>2</cp:revision>
  <cp:lastPrinted>2021-09-01T07:27:00Z</cp:lastPrinted>
  <dcterms:created xsi:type="dcterms:W3CDTF">2021-09-02T08:31:00Z</dcterms:created>
  <dcterms:modified xsi:type="dcterms:W3CDTF">2021-09-02T08:31:00Z</dcterms:modified>
</cp:coreProperties>
</file>