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85F8A" w:rsidRPr="007B7526" w:rsidRDefault="00785F8A" w:rsidP="00785F8A">
      <w:pPr>
        <w:pStyle w:val="Topline16Pt"/>
        <w:spacing w:before="240"/>
      </w:pPr>
      <w:r>
        <w:t>Press release</w:t>
      </w:r>
    </w:p>
    <w:p w:rsidR="007B7526" w:rsidRPr="0005058D" w:rsidRDefault="004658DC" w:rsidP="00785F8A">
      <w:pPr>
        <w:pStyle w:val="HeadlineH233Pt"/>
        <w:spacing w:line="240" w:lineRule="auto"/>
      </w:pPr>
      <w:r>
        <w:t xml:space="preserve">Economical in mining operations: third </w:t>
      </w:r>
      <w:proofErr w:type="spellStart"/>
      <w:r>
        <w:t>Liebherr</w:t>
      </w:r>
      <w:proofErr w:type="spellEnd"/>
      <w:r>
        <w:t xml:space="preserve"> L 586 </w:t>
      </w:r>
      <w:proofErr w:type="spellStart"/>
      <w:r>
        <w:t>X</w:t>
      </w:r>
      <w:r w:rsidR="00CF2326">
        <w:t>P</w:t>
      </w:r>
      <w:r>
        <w:t>ower</w:t>
      </w:r>
      <w:proofErr w:type="spellEnd"/>
      <w:r>
        <w:rPr>
          <w:vertAlign w:val="superscript"/>
        </w:rPr>
        <w:t>®</w:t>
      </w:r>
      <w:r>
        <w:t xml:space="preserve"> wheel loader for the </w:t>
      </w:r>
      <w:proofErr w:type="spellStart"/>
      <w:r>
        <w:t>Rinsche</w:t>
      </w:r>
      <w:proofErr w:type="spellEnd"/>
      <w:r>
        <w:t xml:space="preserve"> gravel plant</w:t>
      </w:r>
    </w:p>
    <w:p w:rsidR="00785F8A" w:rsidRPr="0005058D" w:rsidRDefault="00785F8A" w:rsidP="00785F8A">
      <w:pPr>
        <w:pStyle w:val="HeadlineH233Pt"/>
        <w:spacing w:before="240" w:after="240" w:line="140" w:lineRule="exact"/>
        <w:rPr>
          <w:rFonts w:ascii="Tahoma" w:hAnsi="Tahoma" w:cs="Tahoma"/>
        </w:rPr>
      </w:pPr>
      <w:r>
        <w:rPr>
          <w:rFonts w:ascii="Tahoma" w:hAnsi="Tahoma"/>
        </w:rPr>
        <w:t>⸺</w:t>
      </w:r>
    </w:p>
    <w:p w:rsidR="00D923C0" w:rsidRPr="0005058D" w:rsidRDefault="0005058D" w:rsidP="00D923C0">
      <w:pPr>
        <w:pStyle w:val="Bulletpoints11Pt"/>
        <w:ind w:left="284" w:hanging="284"/>
      </w:pPr>
      <w:r>
        <w:t>Purchasing criteria: low fuel consumption and high power output</w:t>
      </w:r>
    </w:p>
    <w:p w:rsidR="00D923C0" w:rsidRDefault="0005058D" w:rsidP="00D923C0">
      <w:pPr>
        <w:pStyle w:val="Bulletpoints11Pt"/>
        <w:ind w:left="284" w:hanging="284"/>
      </w:pPr>
      <w:r>
        <w:t>Wheel loaders fitted with tyre protection chains for quarry operations</w:t>
      </w:r>
    </w:p>
    <w:p w:rsidR="004658DC" w:rsidRPr="004658DC" w:rsidRDefault="004658DC" w:rsidP="004658DC">
      <w:pPr>
        <w:pStyle w:val="Bulletpoints11Pt"/>
        <w:ind w:left="284" w:hanging="284"/>
      </w:pPr>
      <w:r>
        <w:t>Load-and-carry operations with distances of up to 200 metres</w:t>
      </w:r>
    </w:p>
    <w:p w:rsidR="007A326A" w:rsidRPr="00CF2326" w:rsidRDefault="009B33E4" w:rsidP="00A4435B">
      <w:pPr>
        <w:pStyle w:val="Teaser11Pt"/>
      </w:pPr>
      <w:r>
        <w:t xml:space="preserve">In the Soest Börde in the heart of North Rhine-Westphalia, the Rinsche stone quarry extracts “German bluestone” and “Anröchter greenstone” also known as “Anröchter dolomite”. The Rinsche </w:t>
      </w:r>
      <w:r w:rsidRPr="00CF2326">
        <w:t>family business also mines large quantities of gravel. Three L 586 XPower</w:t>
      </w:r>
      <w:r w:rsidRPr="00CF2326">
        <w:rPr>
          <w:vertAlign w:val="superscript"/>
        </w:rPr>
        <w:t>®</w:t>
      </w:r>
      <w:r w:rsidRPr="00CF2326">
        <w:t xml:space="preserve"> wheel loaders supplied by Liebherr play a significant part in this. The wheel loaders operate with impressively low consumption levels and high performance in load-and-carry operations they move up to 12 tonnes of limestone marl per loading </w:t>
      </w:r>
      <w:r w:rsidR="00CF2326" w:rsidRPr="00CF2326">
        <w:t>cycle</w:t>
      </w:r>
      <w:r w:rsidRPr="00CF2326">
        <w:t>.</w:t>
      </w:r>
    </w:p>
    <w:p w:rsidR="00F7520C" w:rsidRPr="00CF2326" w:rsidRDefault="00A4435B" w:rsidP="00A4435B">
      <w:pPr>
        <w:pStyle w:val="Copytext11Pt"/>
      </w:pPr>
      <w:proofErr w:type="spellStart"/>
      <w:r w:rsidRPr="00CF2326">
        <w:t>Anröchte</w:t>
      </w:r>
      <w:proofErr w:type="spellEnd"/>
      <w:r w:rsidRPr="00CF2326">
        <w:t xml:space="preserve"> (Germany), 2</w:t>
      </w:r>
      <w:r w:rsidR="00CF2326" w:rsidRPr="00CF2326">
        <w:t>6</w:t>
      </w:r>
      <w:r w:rsidRPr="00CF2326">
        <w:t xml:space="preserve"> Ju</w:t>
      </w:r>
      <w:r w:rsidR="00CF2326" w:rsidRPr="00CF2326">
        <w:t>ly</w:t>
      </w:r>
      <w:r w:rsidRPr="00CF2326">
        <w:t xml:space="preserve"> 2021 – A third Liebherr L 586 XPower</w:t>
      </w:r>
      <w:r w:rsidRPr="00CF2326">
        <w:rPr>
          <w:vertAlign w:val="superscript"/>
        </w:rPr>
        <w:t>®</w:t>
      </w:r>
      <w:r w:rsidRPr="00CF2326">
        <w:t xml:space="preserve"> wheel loader </w:t>
      </w:r>
      <w:proofErr w:type="gramStart"/>
      <w:r w:rsidRPr="00CF2326">
        <w:t>was recently added</w:t>
      </w:r>
      <w:proofErr w:type="gramEnd"/>
      <w:r w:rsidRPr="00CF2326">
        <w:t xml:space="preserve"> to the machine park of the </w:t>
      </w:r>
      <w:proofErr w:type="spellStart"/>
      <w:r w:rsidRPr="00CF2326">
        <w:t>Rinsche</w:t>
      </w:r>
      <w:proofErr w:type="spellEnd"/>
      <w:r w:rsidRPr="00CF2326">
        <w:t xml:space="preserve"> gravel plant in </w:t>
      </w:r>
      <w:proofErr w:type="spellStart"/>
      <w:r w:rsidRPr="00CF2326">
        <w:t>Anröchte</w:t>
      </w:r>
      <w:proofErr w:type="spellEnd"/>
      <w:r w:rsidRPr="00CF2326">
        <w:t>. The key factor in the recent acquisition were the positive experiences of the two previous</w:t>
      </w:r>
      <w:r>
        <w:t xml:space="preserve"> L 586 XPower</w:t>
      </w:r>
      <w:r>
        <w:rPr>
          <w:vertAlign w:val="superscript"/>
        </w:rPr>
        <w:t>®</w:t>
      </w:r>
      <w:r>
        <w:t xml:space="preserve"> wheel loaders purchased by Managing Director Wilhelm </w:t>
      </w:r>
      <w:proofErr w:type="spellStart"/>
      <w:r>
        <w:t>Rinsche</w:t>
      </w:r>
      <w:proofErr w:type="spellEnd"/>
      <w:r>
        <w:t xml:space="preserve"> in 2019. “With its power split </w:t>
      </w:r>
      <w:r w:rsidR="00143B14">
        <w:t>driveline, our L 586 use</w:t>
      </w:r>
      <w:r>
        <w:t xml:space="preserve"> only around 20 litres of diesel per operating hour. This is approximately 12 litres less than a comparable wheel loader from another manufacturer which we previously had in the quarry. The Liebherr wheel loaders enable us to achieve huge cost </w:t>
      </w:r>
      <w:r w:rsidRPr="00CF2326">
        <w:t>savings and greatly reduced CO</w:t>
      </w:r>
      <w:r w:rsidRPr="00CF2326">
        <w:rPr>
          <w:vertAlign w:val="subscript"/>
        </w:rPr>
        <w:t>2</w:t>
      </w:r>
      <w:r w:rsidRPr="00CF2326">
        <w:t xml:space="preserve"> emissions.</w:t>
      </w:r>
    </w:p>
    <w:p w:rsidR="008746ED" w:rsidRPr="00200ADC" w:rsidRDefault="007A326A" w:rsidP="008746ED">
      <w:pPr>
        <w:pStyle w:val="Copyhead11Pt"/>
      </w:pPr>
      <w:proofErr w:type="spellStart"/>
      <w:r w:rsidRPr="00CF2326">
        <w:t>Liebherr</w:t>
      </w:r>
      <w:proofErr w:type="spellEnd"/>
      <w:r w:rsidRPr="00CF2326">
        <w:t xml:space="preserve"> L 586 </w:t>
      </w:r>
      <w:proofErr w:type="spellStart"/>
      <w:r w:rsidRPr="00CF2326">
        <w:t>X</w:t>
      </w:r>
      <w:r w:rsidR="00CF2326" w:rsidRPr="00CF2326">
        <w:t>P</w:t>
      </w:r>
      <w:r w:rsidRPr="00CF2326">
        <w:t>owe</w:t>
      </w:r>
      <w:r w:rsidR="00CF2326" w:rsidRPr="00CF2326">
        <w:t>r</w:t>
      </w:r>
      <w:proofErr w:type="spellEnd"/>
      <w:r w:rsidRPr="00CF2326">
        <w:rPr>
          <w:vertAlign w:val="superscript"/>
        </w:rPr>
        <w:t>®</w:t>
      </w:r>
      <w:r w:rsidRPr="00CF2326">
        <w:t xml:space="preserve"> wheel</w:t>
      </w:r>
      <w:r>
        <w:t xml:space="preserve"> loaders perform impressively in load-and-carry operations</w:t>
      </w:r>
    </w:p>
    <w:p w:rsidR="00C65497" w:rsidRPr="00200ADC" w:rsidRDefault="00C65497" w:rsidP="00D923C0">
      <w:pPr>
        <w:pStyle w:val="Copytext11Pt"/>
      </w:pPr>
      <w:r>
        <w:t>The low fuel consumption is particularly worth noting because the wheel loaders, weighing more than 33</w:t>
      </w:r>
      <w:r w:rsidR="00AB202B">
        <w:t> </w:t>
      </w:r>
      <w:r>
        <w:t xml:space="preserve">tonnes, are fitted with a range of special equipment for mining operations. The tyre protection chains are particularly distinctive and weigh up to 800 kilograms each depending on the version. Their main purpose is to improve traction in combination with the automatic self-locking differential. “The limestone soil in our quarries gets muddy and slippery particularly when it has been raining and this means we need the tyre protection chains,” explains Wilhelm </w:t>
      </w:r>
      <w:proofErr w:type="spellStart"/>
      <w:r>
        <w:t>Rinsche</w:t>
      </w:r>
      <w:proofErr w:type="spellEnd"/>
      <w:r>
        <w:t>.</w:t>
      </w:r>
    </w:p>
    <w:p w:rsidR="000D4AF0" w:rsidRPr="00200ADC" w:rsidRDefault="000D4AF0" w:rsidP="00D923C0">
      <w:pPr>
        <w:pStyle w:val="Copytext11Pt"/>
      </w:pPr>
      <w:r>
        <w:t xml:space="preserve">The main task of the wheel loader is to transport blasted material from the quarry face to the crusher. In this load-and-carry operation, the machines cover distances of up to 200 m. The wheel loaders also help with reloading. “Besides the low fuel consumption, we appreciate the consistently high power our Liebherr wheel loaders provide. Whether it's picking up material at the quarry face, travelling or reloading, the wheel loaders always deliver the full power output,” adds Wilhelm </w:t>
      </w:r>
      <w:proofErr w:type="spellStart"/>
      <w:r>
        <w:t>Rinsche</w:t>
      </w:r>
      <w:proofErr w:type="spellEnd"/>
      <w:r>
        <w:t>.</w:t>
      </w:r>
    </w:p>
    <w:p w:rsidR="00926E64" w:rsidRPr="00200ADC" w:rsidRDefault="0014731C" w:rsidP="00926E64">
      <w:pPr>
        <w:pStyle w:val="Copyhead11Pt"/>
      </w:pPr>
      <w:r>
        <w:lastRenderedPageBreak/>
        <w:t xml:space="preserve">Many years of cooperation between </w:t>
      </w:r>
      <w:proofErr w:type="spellStart"/>
      <w:r>
        <w:t>Liebherr</w:t>
      </w:r>
      <w:proofErr w:type="spellEnd"/>
      <w:r>
        <w:t xml:space="preserve"> and the </w:t>
      </w:r>
      <w:proofErr w:type="spellStart"/>
      <w:r>
        <w:t>Rinsche</w:t>
      </w:r>
      <w:proofErr w:type="spellEnd"/>
      <w:r>
        <w:t xml:space="preserve"> stone quarry</w:t>
      </w:r>
    </w:p>
    <w:p w:rsidR="002B54CE" w:rsidRPr="00CF2326" w:rsidRDefault="00926E64" w:rsidP="00D923C0">
      <w:pPr>
        <w:pStyle w:val="Copytext11Pt"/>
      </w:pPr>
      <w:r>
        <w:t>“The L 586 XPower</w:t>
      </w:r>
      <w:r>
        <w:rPr>
          <w:vertAlign w:val="superscript"/>
        </w:rPr>
        <w:t>®</w:t>
      </w:r>
      <w:r>
        <w:t xml:space="preserve"> is Liebherr's largest wheel loader model and – like all </w:t>
      </w:r>
      <w:proofErr w:type="spellStart"/>
      <w:r>
        <w:t>XPower</w:t>
      </w:r>
      <w:proofErr w:type="spellEnd"/>
      <w:r w:rsidR="00CF2326">
        <w:rPr>
          <w:vertAlign w:val="superscript"/>
        </w:rPr>
        <w:t>®</w:t>
      </w:r>
      <w:r w:rsidR="00CF2326">
        <w:t xml:space="preserve"> </w:t>
      </w:r>
      <w:r>
        <w:t xml:space="preserve">wheel loaders – comes with the robust and efficient power-split travel drive as standard. We are delighted, since the first demonstration in the quarry in 2018, to now be delivering the third L 586 </w:t>
      </w:r>
      <w:proofErr w:type="spellStart"/>
      <w:r>
        <w:t>XPower</w:t>
      </w:r>
      <w:proofErr w:type="spellEnd"/>
      <w:r>
        <w:rPr>
          <w:vertAlign w:val="superscript"/>
        </w:rPr>
        <w:t>®</w:t>
      </w:r>
      <w:r>
        <w:t xml:space="preserve"> to Wilhelm </w:t>
      </w:r>
      <w:proofErr w:type="spellStart"/>
      <w:r>
        <w:t>Rinsche</w:t>
      </w:r>
      <w:proofErr w:type="spellEnd"/>
      <w:r>
        <w:t xml:space="preserve"> and his team,” explains </w:t>
      </w:r>
      <w:proofErr w:type="spellStart"/>
      <w:r>
        <w:t>Wilfried</w:t>
      </w:r>
      <w:proofErr w:type="spellEnd"/>
      <w:r>
        <w:t xml:space="preserve"> </w:t>
      </w:r>
      <w:proofErr w:type="spellStart"/>
      <w:r>
        <w:t>Holz</w:t>
      </w:r>
      <w:proofErr w:type="spellEnd"/>
      <w:r>
        <w:t xml:space="preserve"> during the machine hand-over procedure. </w:t>
      </w:r>
      <w:proofErr w:type="spellStart"/>
      <w:r w:rsidRPr="00CF2326">
        <w:t>Wilfried</w:t>
      </w:r>
      <w:proofErr w:type="spellEnd"/>
      <w:r w:rsidRPr="00CF2326">
        <w:t xml:space="preserve"> </w:t>
      </w:r>
      <w:proofErr w:type="spellStart"/>
      <w:r w:rsidRPr="00CF2326">
        <w:t>Holz</w:t>
      </w:r>
      <w:proofErr w:type="spellEnd"/>
      <w:r w:rsidRPr="00CF2326">
        <w:t xml:space="preserve"> is a sales manager at </w:t>
      </w:r>
      <w:proofErr w:type="spellStart"/>
      <w:r w:rsidRPr="00CF2326">
        <w:t>Liebherr-Baumaschinen</w:t>
      </w:r>
      <w:proofErr w:type="spellEnd"/>
      <w:r w:rsidRPr="00CF2326">
        <w:t xml:space="preserve"> </w:t>
      </w:r>
      <w:proofErr w:type="spellStart"/>
      <w:r w:rsidRPr="00CF2326">
        <w:t>Vertriebs</w:t>
      </w:r>
      <w:proofErr w:type="spellEnd"/>
      <w:r w:rsidRPr="00CF2326">
        <w:t xml:space="preserve">- und Service GmbH in Dortmund and looks after </w:t>
      </w:r>
      <w:proofErr w:type="spellStart"/>
      <w:r w:rsidRPr="00CF2326">
        <w:t>Schotterwerk</w:t>
      </w:r>
      <w:proofErr w:type="spellEnd"/>
      <w:r w:rsidRPr="00CF2326">
        <w:t xml:space="preserve"> </w:t>
      </w:r>
      <w:proofErr w:type="spellStart"/>
      <w:r w:rsidRPr="00CF2326">
        <w:t>Rinsche</w:t>
      </w:r>
      <w:proofErr w:type="spellEnd"/>
      <w:r w:rsidRPr="00CF2326">
        <w:t xml:space="preserve"> GmbH.</w:t>
      </w:r>
    </w:p>
    <w:p w:rsidR="002B54CE" w:rsidRPr="00200ADC" w:rsidRDefault="002B54CE" w:rsidP="00D923C0">
      <w:pPr>
        <w:pStyle w:val="Copytext11Pt"/>
      </w:pPr>
      <w:r>
        <w:t xml:space="preserve">Like </w:t>
      </w:r>
      <w:proofErr w:type="spellStart"/>
      <w:r>
        <w:t>Liebherr</w:t>
      </w:r>
      <w:proofErr w:type="spellEnd"/>
      <w:r>
        <w:t xml:space="preserve">, the </w:t>
      </w:r>
      <w:proofErr w:type="spellStart"/>
      <w:r>
        <w:t>Rinsche</w:t>
      </w:r>
      <w:proofErr w:type="spellEnd"/>
      <w:r>
        <w:t xml:space="preserve"> gravel plant is a long-established family business. The company has 35</w:t>
      </w:r>
      <w:r w:rsidR="00AB202B">
        <w:t> </w:t>
      </w:r>
      <w:r>
        <w:t xml:space="preserve">employees and owns three quarries in the area between </w:t>
      </w:r>
      <w:proofErr w:type="spellStart"/>
      <w:r>
        <w:t>Münster</w:t>
      </w:r>
      <w:proofErr w:type="spellEnd"/>
      <w:r>
        <w:t xml:space="preserve"> and </w:t>
      </w:r>
      <w:proofErr w:type="spellStart"/>
      <w:r>
        <w:t>Sauerland</w:t>
      </w:r>
      <w:proofErr w:type="spellEnd"/>
      <w:r>
        <w:t xml:space="preserve"> from which it removes approximately 500,000 tons of material annually. The core product is “</w:t>
      </w:r>
      <w:proofErr w:type="spellStart"/>
      <w:r>
        <w:t>Anröchter</w:t>
      </w:r>
      <w:proofErr w:type="spellEnd"/>
      <w:r>
        <w:t xml:space="preserve"> green sandstone”, a particular sandstone with blue and green colouring that is popular around the world as a high-quality and natural building material.</w:t>
      </w:r>
    </w:p>
    <w:p w:rsidR="00D923C0" w:rsidRPr="00897CF8" w:rsidRDefault="00D923C0" w:rsidP="00D923C0">
      <w:pPr>
        <w:pStyle w:val="BoilerplateCopyhead9Pt"/>
      </w:pPr>
      <w:r w:rsidRPr="00897CF8">
        <w:t xml:space="preserve">About </w:t>
      </w:r>
      <w:proofErr w:type="spellStart"/>
      <w:r w:rsidRPr="00897CF8">
        <w:t>Liebherr-Werk</w:t>
      </w:r>
      <w:proofErr w:type="spellEnd"/>
      <w:r w:rsidRPr="00897CF8">
        <w:t xml:space="preserve"> </w:t>
      </w:r>
      <w:proofErr w:type="spellStart"/>
      <w:r w:rsidRPr="00897CF8">
        <w:t>Bischofshofen</w:t>
      </w:r>
      <w:proofErr w:type="spellEnd"/>
      <w:r w:rsidRPr="00897CF8">
        <w:t xml:space="preserve"> GmbH</w:t>
      </w:r>
    </w:p>
    <w:p w:rsidR="00897CF8" w:rsidRPr="00200ADC" w:rsidRDefault="00897CF8" w:rsidP="00D923C0">
      <w:pPr>
        <w:pStyle w:val="BoilerplateCopytext9Pt"/>
      </w:pPr>
      <w:proofErr w:type="spellStart"/>
      <w:r w:rsidRPr="00755803">
        <w:rPr>
          <w:lang w:val="en-US"/>
        </w:rPr>
        <w:t>Liebherr-Werk</w:t>
      </w:r>
      <w:proofErr w:type="spellEnd"/>
      <w:r w:rsidRPr="00755803">
        <w:rPr>
          <w:lang w:val="en-US"/>
        </w:rPr>
        <w:t xml:space="preserve"> </w:t>
      </w:r>
      <w:proofErr w:type="spellStart"/>
      <w:r w:rsidRPr="00755803">
        <w:rPr>
          <w:lang w:val="en-US"/>
        </w:rPr>
        <w:t>Bischofshofen</w:t>
      </w:r>
      <w:proofErr w:type="spellEnd"/>
      <w:r w:rsidRPr="00755803">
        <w:rPr>
          <w:lang w:val="en-US"/>
        </w:rPr>
        <w:t xml:space="preserve"> GmbH (Austria) develops, produces and sells wheel loaders of the Liebherr Group. </w:t>
      </w:r>
      <w:r w:rsidRPr="00355086">
        <w:t xml:space="preserve">The plant in the state of Salzburg has grown steadily over the decades thanks to sustainable innovations, creative solutions and high quality standards. The wheel loader range is constantly being expanded and includes different models in four different product groups: Compact loaders, </w:t>
      </w:r>
      <w:proofErr w:type="spellStart"/>
      <w:r w:rsidRPr="00355086">
        <w:t>Stereoloaders</w:t>
      </w:r>
      <w:proofErr w:type="spellEnd"/>
      <w:r w:rsidRPr="00355086">
        <w:t>, medium-sized wheel loaders and large wheel loaders, which convince with their innovative drive concepts</w:t>
      </w:r>
    </w:p>
    <w:p w:rsidR="00897CF8" w:rsidRDefault="00785F8A" w:rsidP="00897CF8">
      <w:pPr>
        <w:pStyle w:val="BoilerplateCopyhead9Pt"/>
      </w:pPr>
      <w:r>
        <w:t>About the Liebherr Group</w:t>
      </w:r>
    </w:p>
    <w:p w:rsidR="00897CF8" w:rsidRPr="00897CF8" w:rsidRDefault="00CF2326" w:rsidP="00785F8A">
      <w:pPr>
        <w:pStyle w:val="BoilerplateCopytext9Pt"/>
      </w:pPr>
      <w:r w:rsidRPr="001622C7">
        <w:t xml:space="preserve">The Liebherr Group is a family-run technology company with a highly diversified product portfolio. The company is one of the largest construction equipment manufacturers in the world. It also provides </w:t>
      </w:r>
      <w:proofErr w:type="gramStart"/>
      <w:r w:rsidRPr="001622C7">
        <w:t>high-quality</w:t>
      </w:r>
      <w:proofErr w:type="gramEnd"/>
      <w:r w:rsidRPr="001622C7">
        <w:t xml:space="preserve"> and user-oriented products and services in a wide range of other areas. The Liebherr Group includes over 140 companies across all continents. In 2020, it employed around 48,000 staff and achieved combined revenues of over 10.3 billion euros. Liebherr was founded in </w:t>
      </w:r>
      <w:proofErr w:type="spellStart"/>
      <w:r w:rsidRPr="001622C7">
        <w:t>Kirchdorf</w:t>
      </w:r>
      <w:proofErr w:type="spellEnd"/>
      <w:r w:rsidRPr="001622C7">
        <w:t xml:space="preserve"> </w:t>
      </w:r>
      <w:proofErr w:type="gramStart"/>
      <w:r w:rsidRPr="001622C7">
        <w:t>an</w:t>
      </w:r>
      <w:proofErr w:type="gramEnd"/>
      <w:r w:rsidRPr="001622C7">
        <w:t xml:space="preserve"> der </w:t>
      </w:r>
      <w:proofErr w:type="spellStart"/>
      <w:r w:rsidRPr="001622C7">
        <w:t>Iller</w:t>
      </w:r>
      <w:proofErr w:type="spellEnd"/>
      <w:r w:rsidRPr="001622C7">
        <w:t xml:space="preserve"> in Southern Germany in 1949. Since then, the employees have been pursuing the goal of achieving continuous technological innovation, and bringing industry-leading solutions to its customers</w:t>
      </w:r>
      <w:r>
        <w:t>.</w:t>
      </w:r>
    </w:p>
    <w:p w:rsidR="003300D8" w:rsidRPr="00200ADC" w:rsidRDefault="005618E9" w:rsidP="003300D8">
      <w:pPr>
        <w:pStyle w:val="Copyhead11Pt"/>
      </w:pPr>
      <w:r>
        <w:t>Images</w:t>
      </w:r>
    </w:p>
    <w:tbl>
      <w:tblPr>
        <w:tblStyle w:val="Tabellenraster"/>
        <w:tblW w:w="425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pct12" w:color="auto" w:fill="auto"/>
        <w:tblLayout w:type="fixed"/>
        <w:tblCellMar>
          <w:left w:w="0" w:type="dxa"/>
          <w:right w:w="0" w:type="dxa"/>
        </w:tblCellMar>
        <w:tblLook w:val="04A0" w:firstRow="1" w:lastRow="0" w:firstColumn="1" w:lastColumn="0" w:noHBand="0" w:noVBand="1"/>
      </w:tblPr>
      <w:tblGrid>
        <w:gridCol w:w="4252"/>
      </w:tblGrid>
      <w:tr w:rsidR="00200ADC" w:rsidRPr="00200ADC" w:rsidTr="00447B0F">
        <w:trPr>
          <w:cantSplit/>
          <w:trHeight w:hRule="exact" w:val="2835"/>
        </w:trPr>
        <w:tc>
          <w:tcPr>
            <w:tcW w:w="4252" w:type="dxa"/>
            <w:shd w:val="pct12" w:color="auto" w:fill="auto"/>
            <w:vAlign w:val="bottom"/>
          </w:tcPr>
          <w:p w:rsidR="0023526C" w:rsidRPr="00200ADC" w:rsidRDefault="00200ADC" w:rsidP="004051B6">
            <w:pPr>
              <w:pStyle w:val="bild"/>
              <w:rPr>
                <w:sz w:val="22"/>
                <w:szCs w:val="22"/>
              </w:rPr>
            </w:pPr>
            <w:r>
              <w:rPr>
                <w:noProof/>
                <w:sz w:val="22"/>
                <w:szCs w:val="22"/>
                <w:lang w:val="de-DE"/>
              </w:rPr>
              <w:drawing>
                <wp:inline distT="0" distB="0" distL="0" distR="0" wp14:anchorId="38590A52" wp14:editId="4AEDD06B">
                  <wp:extent cx="2700020" cy="1798955"/>
                  <wp:effectExtent l="0" t="0" r="508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wheel-loader-l586-xpower-machine-handover-96dpi.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700020" cy="1798955"/>
                          </a:xfrm>
                          <a:prstGeom prst="rect">
                            <a:avLst/>
                          </a:prstGeom>
                        </pic:spPr>
                      </pic:pic>
                    </a:graphicData>
                  </a:graphic>
                </wp:inline>
              </w:drawing>
            </w:r>
          </w:p>
        </w:tc>
      </w:tr>
    </w:tbl>
    <w:p w:rsidR="0023526C" w:rsidRPr="00200ADC" w:rsidRDefault="002B0132" w:rsidP="0023526C">
      <w:pPr>
        <w:pStyle w:val="Caption9Pt"/>
      </w:pPr>
      <w:proofErr w:type="gramStart"/>
      <w:r>
        <w:t>liebherr-wheel-loader-l586-xpower-machine-handover.jpg</w:t>
      </w:r>
      <w:proofErr w:type="gramEnd"/>
      <w:r>
        <w:br/>
        <w:t xml:space="preserve">Machine handover: Wilhelm </w:t>
      </w:r>
      <w:proofErr w:type="spellStart"/>
      <w:r>
        <w:t>Rinsche</w:t>
      </w:r>
      <w:proofErr w:type="spellEnd"/>
      <w:r>
        <w:t xml:space="preserve"> (rig</w:t>
      </w:r>
      <w:r w:rsidR="00CF2326">
        <w:t xml:space="preserve">ht) receives his latest L 586 </w:t>
      </w:r>
      <w:proofErr w:type="spellStart"/>
      <w:r w:rsidR="00CF2326">
        <w:t>XP</w:t>
      </w:r>
      <w:r>
        <w:t>ower</w:t>
      </w:r>
      <w:proofErr w:type="spellEnd"/>
      <w:r>
        <w:rPr>
          <w:vertAlign w:val="superscript"/>
        </w:rPr>
        <w:t>®</w:t>
      </w:r>
      <w:r>
        <w:t xml:space="preserve"> from </w:t>
      </w:r>
      <w:proofErr w:type="spellStart"/>
      <w:r>
        <w:t>Wilfried</w:t>
      </w:r>
      <w:proofErr w:type="spellEnd"/>
      <w:r>
        <w:t xml:space="preserve"> </w:t>
      </w:r>
      <w:proofErr w:type="spellStart"/>
      <w:r>
        <w:t>Holz</w:t>
      </w:r>
      <w:proofErr w:type="spellEnd"/>
      <w:r>
        <w:t xml:space="preserve"> (left).</w:t>
      </w:r>
    </w:p>
    <w:p w:rsidR="0023526C" w:rsidRPr="00200ADC" w:rsidRDefault="0023526C" w:rsidP="0023526C">
      <w:pPr>
        <w:pStyle w:val="Caption9Pt"/>
      </w:pPr>
    </w:p>
    <w:tbl>
      <w:tblPr>
        <w:tblStyle w:val="Tabellenraster"/>
        <w:tblW w:w="425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pct12" w:color="auto" w:fill="auto"/>
        <w:tblLayout w:type="fixed"/>
        <w:tblCellMar>
          <w:left w:w="0" w:type="dxa"/>
          <w:right w:w="0" w:type="dxa"/>
        </w:tblCellMar>
        <w:tblLook w:val="04A0" w:firstRow="1" w:lastRow="0" w:firstColumn="1" w:lastColumn="0" w:noHBand="0" w:noVBand="1"/>
      </w:tblPr>
      <w:tblGrid>
        <w:gridCol w:w="4252"/>
      </w:tblGrid>
      <w:tr w:rsidR="00200ADC" w:rsidRPr="00200ADC" w:rsidTr="00447B0F">
        <w:trPr>
          <w:cantSplit/>
          <w:trHeight w:hRule="exact" w:val="2835"/>
        </w:trPr>
        <w:tc>
          <w:tcPr>
            <w:tcW w:w="4252" w:type="dxa"/>
            <w:shd w:val="pct12" w:color="auto" w:fill="auto"/>
            <w:vAlign w:val="bottom"/>
          </w:tcPr>
          <w:p w:rsidR="0023526C" w:rsidRPr="00200ADC" w:rsidRDefault="00200ADC" w:rsidP="004051B6">
            <w:pPr>
              <w:pStyle w:val="bild"/>
              <w:rPr>
                <w:sz w:val="22"/>
                <w:szCs w:val="22"/>
              </w:rPr>
            </w:pPr>
            <w:r>
              <w:rPr>
                <w:noProof/>
                <w:sz w:val="22"/>
                <w:szCs w:val="22"/>
                <w:lang w:val="de-DE"/>
              </w:rPr>
              <w:lastRenderedPageBreak/>
              <w:drawing>
                <wp:inline distT="0" distB="0" distL="0" distR="0" wp14:anchorId="2061708A" wp14:editId="5527258A">
                  <wp:extent cx="2700020" cy="1798955"/>
                  <wp:effectExtent l="0" t="0" r="508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wheel-loader-l586-xpower-natursteinwerk-rinsche-96dpi.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00020" cy="1798955"/>
                          </a:xfrm>
                          <a:prstGeom prst="rect">
                            <a:avLst/>
                          </a:prstGeom>
                        </pic:spPr>
                      </pic:pic>
                    </a:graphicData>
                  </a:graphic>
                </wp:inline>
              </w:drawing>
            </w:r>
          </w:p>
        </w:tc>
      </w:tr>
    </w:tbl>
    <w:p w:rsidR="0023526C" w:rsidRPr="00200ADC" w:rsidRDefault="00200ADC" w:rsidP="0023526C">
      <w:pPr>
        <w:pStyle w:val="Caption9Pt"/>
      </w:pPr>
      <w:proofErr w:type="gramStart"/>
      <w:r>
        <w:t>liebherr-wheel-loader-l586-xpower-natursteinwerk-rinsche.jpg</w:t>
      </w:r>
      <w:proofErr w:type="gramEnd"/>
      <w:r>
        <w:br/>
        <w:t xml:space="preserve">Wilhelm </w:t>
      </w:r>
      <w:proofErr w:type="spellStart"/>
      <w:r>
        <w:t>Rinsche</w:t>
      </w:r>
      <w:proofErr w:type="spellEnd"/>
      <w:r>
        <w:t xml:space="preserve"> (left), together with two machine operators, presents the company’s three Liebherr L 586 XPower</w:t>
      </w:r>
      <w:r>
        <w:rPr>
          <w:vertAlign w:val="superscript"/>
        </w:rPr>
        <w:t>®</w:t>
      </w:r>
      <w:r>
        <w:t xml:space="preserve"> wheel loaders.</w:t>
      </w:r>
    </w:p>
    <w:p w:rsidR="00D22966" w:rsidRPr="00200ADC" w:rsidRDefault="00D22966" w:rsidP="00D22966">
      <w:pPr>
        <w:pStyle w:val="Caption9Pt"/>
      </w:pPr>
    </w:p>
    <w:tbl>
      <w:tblPr>
        <w:tblStyle w:val="Tabellenraster"/>
        <w:tblW w:w="425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pct12" w:color="auto" w:fill="auto"/>
        <w:tblLayout w:type="fixed"/>
        <w:tblCellMar>
          <w:left w:w="0" w:type="dxa"/>
          <w:right w:w="0" w:type="dxa"/>
        </w:tblCellMar>
        <w:tblLook w:val="04A0" w:firstRow="1" w:lastRow="0" w:firstColumn="1" w:lastColumn="0" w:noHBand="0" w:noVBand="1"/>
      </w:tblPr>
      <w:tblGrid>
        <w:gridCol w:w="4252"/>
      </w:tblGrid>
      <w:tr w:rsidR="00200ADC" w:rsidRPr="00200ADC" w:rsidTr="00E03E18">
        <w:trPr>
          <w:cantSplit/>
          <w:trHeight w:hRule="exact" w:val="2835"/>
        </w:trPr>
        <w:tc>
          <w:tcPr>
            <w:tcW w:w="4252" w:type="dxa"/>
            <w:shd w:val="pct12" w:color="auto" w:fill="auto"/>
            <w:vAlign w:val="bottom"/>
          </w:tcPr>
          <w:p w:rsidR="00D22966" w:rsidRPr="00200ADC" w:rsidRDefault="00200ADC" w:rsidP="00E03E18">
            <w:pPr>
              <w:pStyle w:val="bild"/>
              <w:rPr>
                <w:sz w:val="22"/>
                <w:szCs w:val="22"/>
              </w:rPr>
            </w:pPr>
            <w:r>
              <w:rPr>
                <w:noProof/>
                <w:sz w:val="22"/>
                <w:szCs w:val="22"/>
                <w:lang w:val="de-DE"/>
              </w:rPr>
              <w:drawing>
                <wp:inline distT="0" distB="0" distL="0" distR="0" wp14:anchorId="59D7FCF1" wp14:editId="4E0F9346">
                  <wp:extent cx="2700020" cy="1798955"/>
                  <wp:effectExtent l="0" t="0" r="508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wheel-loader-l586-xpower-loading-crusher-96dpi.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700020" cy="1798955"/>
                          </a:xfrm>
                          <a:prstGeom prst="rect">
                            <a:avLst/>
                          </a:prstGeom>
                        </pic:spPr>
                      </pic:pic>
                    </a:graphicData>
                  </a:graphic>
                </wp:inline>
              </w:drawing>
            </w:r>
          </w:p>
        </w:tc>
      </w:tr>
    </w:tbl>
    <w:p w:rsidR="00D22966" w:rsidRPr="00200ADC" w:rsidRDefault="00200ADC" w:rsidP="00D22966">
      <w:pPr>
        <w:pStyle w:val="Caption9Pt"/>
      </w:pPr>
      <w:proofErr w:type="gramStart"/>
      <w:r>
        <w:t>liebherr-wheel-loader-l586-xpower-loading-crusher.jpg</w:t>
      </w:r>
      <w:proofErr w:type="gramEnd"/>
      <w:r>
        <w:br/>
        <w:t>A Liebherr L 586 XPower</w:t>
      </w:r>
      <w:r>
        <w:rPr>
          <w:vertAlign w:val="superscript"/>
        </w:rPr>
        <w:t>®</w:t>
      </w:r>
      <w:r>
        <w:t xml:space="preserve"> wheel loader loading a crusher at the </w:t>
      </w:r>
      <w:proofErr w:type="spellStart"/>
      <w:r>
        <w:t>Rinsche</w:t>
      </w:r>
      <w:proofErr w:type="spellEnd"/>
      <w:r>
        <w:t xml:space="preserve"> gravel plant.</w:t>
      </w:r>
    </w:p>
    <w:p w:rsidR="00D22966" w:rsidRPr="00200ADC" w:rsidRDefault="00D22966" w:rsidP="0023526C">
      <w:pPr>
        <w:pStyle w:val="Caption9Pt"/>
      </w:pPr>
    </w:p>
    <w:tbl>
      <w:tblPr>
        <w:tblStyle w:val="Tabellenraster"/>
        <w:tblW w:w="425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pct12" w:color="auto" w:fill="auto"/>
        <w:tblLayout w:type="fixed"/>
        <w:tblCellMar>
          <w:left w:w="0" w:type="dxa"/>
          <w:right w:w="0" w:type="dxa"/>
        </w:tblCellMar>
        <w:tblLook w:val="04A0" w:firstRow="1" w:lastRow="0" w:firstColumn="1" w:lastColumn="0" w:noHBand="0" w:noVBand="1"/>
      </w:tblPr>
      <w:tblGrid>
        <w:gridCol w:w="4252"/>
      </w:tblGrid>
      <w:tr w:rsidR="00200ADC" w:rsidRPr="00200ADC" w:rsidTr="00447B0F">
        <w:trPr>
          <w:cantSplit/>
          <w:trHeight w:hRule="exact" w:val="2835"/>
        </w:trPr>
        <w:tc>
          <w:tcPr>
            <w:tcW w:w="4252" w:type="dxa"/>
            <w:shd w:val="pct12" w:color="auto" w:fill="auto"/>
            <w:vAlign w:val="bottom"/>
          </w:tcPr>
          <w:p w:rsidR="0023526C" w:rsidRPr="00200ADC" w:rsidRDefault="00200ADC" w:rsidP="004051B6">
            <w:pPr>
              <w:pStyle w:val="bild"/>
              <w:rPr>
                <w:sz w:val="22"/>
                <w:szCs w:val="22"/>
              </w:rPr>
            </w:pPr>
            <w:r>
              <w:rPr>
                <w:noProof/>
                <w:sz w:val="22"/>
                <w:szCs w:val="22"/>
                <w:lang w:val="de-DE"/>
              </w:rPr>
              <w:drawing>
                <wp:inline distT="0" distB="0" distL="0" distR="0" wp14:anchorId="4691C995" wp14:editId="61EF3B35">
                  <wp:extent cx="2700020" cy="1798955"/>
                  <wp:effectExtent l="0" t="0" r="508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iebherr-wheel-loader-l586-xpower-load-and-carry-96dpi.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700020" cy="1798955"/>
                          </a:xfrm>
                          <a:prstGeom prst="rect">
                            <a:avLst/>
                          </a:prstGeom>
                        </pic:spPr>
                      </pic:pic>
                    </a:graphicData>
                  </a:graphic>
                </wp:inline>
              </w:drawing>
            </w:r>
          </w:p>
        </w:tc>
      </w:tr>
    </w:tbl>
    <w:p w:rsidR="0023526C" w:rsidRPr="00200ADC" w:rsidRDefault="00200ADC" w:rsidP="0023526C">
      <w:pPr>
        <w:pStyle w:val="Caption9Pt"/>
      </w:pPr>
      <w:proofErr w:type="gramStart"/>
      <w:r>
        <w:t>liebherr-wheel-loader-l586-xpower-load-and-carry.jpg</w:t>
      </w:r>
      <w:proofErr w:type="gramEnd"/>
      <w:r>
        <w:br/>
        <w:t>Load-and-carry o</w:t>
      </w:r>
      <w:r w:rsidR="00CF2326">
        <w:t xml:space="preserve">peration using </w:t>
      </w:r>
      <w:proofErr w:type="spellStart"/>
      <w:r w:rsidR="00CF2326">
        <w:t>Liebherr</w:t>
      </w:r>
      <w:proofErr w:type="spellEnd"/>
      <w:r w:rsidR="00CF2326">
        <w:t xml:space="preserve"> L 586 </w:t>
      </w:r>
      <w:proofErr w:type="spellStart"/>
      <w:r w:rsidR="00CF2326">
        <w:t>XP</w:t>
      </w:r>
      <w:r>
        <w:t>ower</w:t>
      </w:r>
      <w:proofErr w:type="spellEnd"/>
      <w:r>
        <w:rPr>
          <w:vertAlign w:val="superscript"/>
        </w:rPr>
        <w:t>®</w:t>
      </w:r>
      <w:r>
        <w:t xml:space="preserve"> wheel loaders in </w:t>
      </w:r>
      <w:proofErr w:type="spellStart"/>
      <w:r>
        <w:t>Rinsche</w:t>
      </w:r>
      <w:proofErr w:type="spellEnd"/>
      <w:r>
        <w:t xml:space="preserve"> gravel plant.</w:t>
      </w:r>
    </w:p>
    <w:p w:rsidR="00447B0F" w:rsidRPr="00334F31" w:rsidRDefault="00447B0F" w:rsidP="0023526C">
      <w:pPr>
        <w:pStyle w:val="Caption9Pt"/>
        <w:rPr>
          <w:sz w:val="22"/>
        </w:rPr>
      </w:pPr>
      <w:bookmarkStart w:id="0" w:name="_GoBack"/>
      <w:bookmarkEnd w:id="0"/>
    </w:p>
    <w:p w:rsidR="005618E9" w:rsidRPr="00200ADC" w:rsidRDefault="005618E9" w:rsidP="005618E9">
      <w:pPr>
        <w:pStyle w:val="Copyhead11Pt"/>
      </w:pPr>
      <w:r>
        <w:t>Contact person</w:t>
      </w:r>
    </w:p>
    <w:p w:rsidR="005618E9" w:rsidRPr="00975555" w:rsidRDefault="00D923C0" w:rsidP="005618E9">
      <w:pPr>
        <w:pStyle w:val="Copytext11Pt"/>
      </w:pPr>
      <w:r>
        <w:t>Martin Koller</w:t>
      </w:r>
      <w:r>
        <w:br/>
        <w:t>Marketing and Public Relations</w:t>
      </w:r>
      <w:r>
        <w:br/>
        <w:t>Phone: +</w:t>
      </w:r>
      <w:r>
        <w:rPr>
          <w:color w:val="000000" w:themeColor="text1"/>
          <w:szCs w:val="22"/>
        </w:rPr>
        <w:t>43 50809 11475</w:t>
      </w:r>
      <w:r>
        <w:br/>
        <w:t xml:space="preserve">E-Mail: </w:t>
      </w:r>
      <w:r w:rsidRPr="00AB202B">
        <w:t>martin.koller.lbh@liebherr.com</w:t>
      </w:r>
    </w:p>
    <w:p w:rsidR="00AB202B" w:rsidRDefault="00AB202B">
      <w:pPr>
        <w:rPr>
          <w:rFonts w:ascii="Arial" w:eastAsia="Times New Roman" w:hAnsi="Arial" w:cs="Times New Roman"/>
          <w:b/>
          <w:szCs w:val="18"/>
          <w:lang w:eastAsia="de-DE"/>
        </w:rPr>
      </w:pPr>
      <w:r>
        <w:br w:type="page"/>
      </w:r>
    </w:p>
    <w:p w:rsidR="005618E9" w:rsidRPr="00975555" w:rsidRDefault="005618E9" w:rsidP="005618E9">
      <w:pPr>
        <w:pStyle w:val="Copyhead11Pt"/>
      </w:pPr>
      <w:r>
        <w:lastRenderedPageBreak/>
        <w:t>Published by</w:t>
      </w:r>
    </w:p>
    <w:p w:rsidR="00785F8A" w:rsidRPr="00AB202B" w:rsidRDefault="00D923C0" w:rsidP="00112840">
      <w:pPr>
        <w:pStyle w:val="Copytext11Pt"/>
        <w:rPr>
          <w:lang w:val="en-US"/>
        </w:rPr>
      </w:pPr>
      <w:proofErr w:type="spellStart"/>
      <w:r w:rsidRPr="00AB202B">
        <w:rPr>
          <w:lang w:val="en-US"/>
        </w:rPr>
        <w:t>Liebherr-Werk</w:t>
      </w:r>
      <w:proofErr w:type="spellEnd"/>
      <w:r w:rsidRPr="00AB202B">
        <w:rPr>
          <w:lang w:val="en-US"/>
        </w:rPr>
        <w:t xml:space="preserve"> </w:t>
      </w:r>
      <w:proofErr w:type="spellStart"/>
      <w:r w:rsidRPr="00AB202B">
        <w:rPr>
          <w:lang w:val="en-US"/>
        </w:rPr>
        <w:t>Bischofshofen</w:t>
      </w:r>
      <w:proofErr w:type="spellEnd"/>
      <w:r w:rsidRPr="00AB202B">
        <w:rPr>
          <w:lang w:val="en-US"/>
        </w:rPr>
        <w:t xml:space="preserve"> GmbH</w:t>
      </w:r>
      <w:r w:rsidRPr="00AB202B">
        <w:rPr>
          <w:lang w:val="en-US"/>
        </w:rPr>
        <w:br/>
      </w:r>
      <w:proofErr w:type="spellStart"/>
      <w:r w:rsidRPr="00AB202B">
        <w:rPr>
          <w:lang w:val="en-US"/>
        </w:rPr>
        <w:t>Bischofshofen</w:t>
      </w:r>
      <w:proofErr w:type="spellEnd"/>
      <w:r w:rsidRPr="00AB202B">
        <w:rPr>
          <w:lang w:val="en-US"/>
        </w:rPr>
        <w:t>/Austria</w:t>
      </w:r>
      <w:r w:rsidRPr="00AB202B">
        <w:rPr>
          <w:lang w:val="en-US"/>
        </w:rPr>
        <w:br/>
        <w:t>www.liebherr.com</w:t>
      </w:r>
    </w:p>
    <w:sectPr w:rsidR="00785F8A" w:rsidRPr="00AB202B" w:rsidSect="00D923C0">
      <w:headerReference w:type="first" r:id="rId14"/>
      <w:pgSz w:w="11906" w:h="16838"/>
      <w:pgMar w:top="851" w:right="851" w:bottom="851" w:left="851" w:header="850" w:footer="85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238A0" w:rsidRDefault="00A238A0" w:rsidP="00785F8A">
      <w:pPr>
        <w:spacing w:after="0" w:line="240" w:lineRule="auto"/>
      </w:pPr>
      <w:r>
        <w:separator/>
      </w:r>
    </w:p>
    <w:p w:rsidR="00A238A0" w:rsidRDefault="00A238A0"/>
  </w:endnote>
  <w:endnote w:type="continuationSeparator" w:id="0">
    <w:p w:rsidR="00A238A0" w:rsidRDefault="00A238A0" w:rsidP="00785F8A">
      <w:pPr>
        <w:spacing w:after="0" w:line="240" w:lineRule="auto"/>
      </w:pPr>
      <w:r>
        <w:continuationSeparator/>
      </w:r>
    </w:p>
    <w:p w:rsidR="00A238A0" w:rsidRDefault="00A238A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238A0" w:rsidRDefault="00A238A0" w:rsidP="00785F8A">
      <w:pPr>
        <w:spacing w:after="0" w:line="240" w:lineRule="auto"/>
      </w:pPr>
      <w:r>
        <w:separator/>
      </w:r>
    </w:p>
    <w:p w:rsidR="00A238A0" w:rsidRDefault="00A238A0"/>
  </w:footnote>
  <w:footnote w:type="continuationSeparator" w:id="0">
    <w:p w:rsidR="00A238A0" w:rsidRDefault="00A238A0" w:rsidP="00785F8A">
      <w:pPr>
        <w:spacing w:after="0" w:line="240" w:lineRule="auto"/>
      </w:pPr>
      <w:r>
        <w:continuationSeparator/>
      </w:r>
    </w:p>
    <w:p w:rsidR="00A238A0" w:rsidRDefault="00A238A0"/>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23C0" w:rsidRDefault="00D923C0" w:rsidP="00D923C0">
    <w:pPr>
      <w:pStyle w:val="Kopfzeile"/>
      <w:jc w:val="right"/>
    </w:pPr>
    <w:r>
      <w:rPr>
        <w:noProof/>
        <w:lang w:val="de-DE" w:eastAsia="de-DE"/>
      </w:rPr>
      <w:drawing>
        <wp:inline distT="0" distB="0" distL="0" distR="0" wp14:anchorId="28B7828F" wp14:editId="2318732E">
          <wp:extent cx="2167200" cy="270000"/>
          <wp:effectExtent l="0" t="0" r="508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2FF463A3"/>
    <w:multiLevelType w:val="multilevel"/>
    <w:tmpl w:val="0407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abstractNum w:abstractNumId="3"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20BE1"/>
    <w:rsid w:val="000231A3"/>
    <w:rsid w:val="00047036"/>
    <w:rsid w:val="0005058D"/>
    <w:rsid w:val="000D4AF0"/>
    <w:rsid w:val="00112840"/>
    <w:rsid w:val="00143B14"/>
    <w:rsid w:val="00145DB7"/>
    <w:rsid w:val="0014731C"/>
    <w:rsid w:val="001967D1"/>
    <w:rsid w:val="00200ADC"/>
    <w:rsid w:val="0023526C"/>
    <w:rsid w:val="00241F40"/>
    <w:rsid w:val="002B0132"/>
    <w:rsid w:val="002B54CE"/>
    <w:rsid w:val="0031755E"/>
    <w:rsid w:val="003300D8"/>
    <w:rsid w:val="00333269"/>
    <w:rsid w:val="00334F31"/>
    <w:rsid w:val="003C6E27"/>
    <w:rsid w:val="00447B0F"/>
    <w:rsid w:val="004658DC"/>
    <w:rsid w:val="004C3B8D"/>
    <w:rsid w:val="00553ED9"/>
    <w:rsid w:val="005618E9"/>
    <w:rsid w:val="00594767"/>
    <w:rsid w:val="006546D9"/>
    <w:rsid w:val="006756F0"/>
    <w:rsid w:val="006B3703"/>
    <w:rsid w:val="006F7825"/>
    <w:rsid w:val="00785F8A"/>
    <w:rsid w:val="007A326A"/>
    <w:rsid w:val="007B7526"/>
    <w:rsid w:val="00845441"/>
    <w:rsid w:val="008746ED"/>
    <w:rsid w:val="00897CF8"/>
    <w:rsid w:val="008B5AF8"/>
    <w:rsid w:val="00926E64"/>
    <w:rsid w:val="00966875"/>
    <w:rsid w:val="009714FF"/>
    <w:rsid w:val="00975555"/>
    <w:rsid w:val="009B33E4"/>
    <w:rsid w:val="009B478E"/>
    <w:rsid w:val="009F07CD"/>
    <w:rsid w:val="00A238A0"/>
    <w:rsid w:val="00A4435B"/>
    <w:rsid w:val="00A67D43"/>
    <w:rsid w:val="00AB202B"/>
    <w:rsid w:val="00AF1F99"/>
    <w:rsid w:val="00B32F1A"/>
    <w:rsid w:val="00BC503E"/>
    <w:rsid w:val="00C203D0"/>
    <w:rsid w:val="00C65497"/>
    <w:rsid w:val="00CF2326"/>
    <w:rsid w:val="00D22966"/>
    <w:rsid w:val="00D43D1B"/>
    <w:rsid w:val="00D923C0"/>
    <w:rsid w:val="00DB0A90"/>
    <w:rsid w:val="00DB41B0"/>
    <w:rsid w:val="00E169ED"/>
    <w:rsid w:val="00E41F94"/>
    <w:rsid w:val="00EB6371"/>
    <w:rsid w:val="00ED39EE"/>
    <w:rsid w:val="00F7520C"/>
    <w:rsid w:val="00FE2FA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sid w:val="0023526C"/>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rPr>
  </w:style>
  <w:style w:type="character" w:customStyle="1" w:styleId="Topline16PtZchn">
    <w:name w:val="Topline 16Pt Zchn"/>
    <w:basedOn w:val="Absatz-Standardschriftart"/>
    <w:link w:val="Topline16Pt"/>
    <w:rsid w:val="00785F8A"/>
    <w:rPr>
      <w:rFonts w:ascii="Arial" w:hAnsi="Arial"/>
      <w:sz w:val="33"/>
      <w:szCs w:val="33"/>
      <w:lang w:val="en-GB"/>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GB"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GB" w:eastAsia="de-DE"/>
    </w:rPr>
  </w:style>
  <w:style w:type="character" w:customStyle="1" w:styleId="Bulletpoints11Pt1Zchn">
    <w:name w:val="Bulletpoints 11Pt1 Zchn"/>
    <w:basedOn w:val="Absatz-Standardschriftart"/>
    <w:link w:val="Bulletpoints11Pt1"/>
    <w:rsid w:val="00241F40"/>
    <w:rPr>
      <w:rFonts w:ascii="Arial" w:hAnsi="Arial" w:cs="Arial"/>
      <w:b/>
      <w:lang w:val="en-GB"/>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GB" w:eastAsia="de-DE"/>
    </w:rPr>
  </w:style>
  <w:style w:type="paragraph" w:customStyle="1" w:styleId="Bulletpoints11Pt">
    <w:name w:val="Bulletpoints 11Pt"/>
    <w:basedOn w:val="Bulletpoints11Pt1"/>
    <w:link w:val="Bulletpoints11PtZchn"/>
    <w:qFormat/>
    <w:rsid w:val="00112840"/>
    <w:pPr>
      <w:ind w:left="786" w:hanging="360"/>
    </w:pPr>
  </w:style>
  <w:style w:type="character" w:customStyle="1" w:styleId="Bulletpoints11PtZchn">
    <w:name w:val="Bulletpoints 11Pt Zchn"/>
    <w:basedOn w:val="Bulletpoints11Pt1Zchn"/>
    <w:link w:val="Bulletpoints11Pt"/>
    <w:rsid w:val="00112840"/>
    <w:rPr>
      <w:rFonts w:ascii="Arial" w:hAnsi="Arial" w:cs="Arial"/>
      <w:b/>
      <w:lang w:val="en-GB"/>
    </w:rPr>
  </w:style>
  <w:style w:type="paragraph" w:customStyle="1" w:styleId="LHlistbulletpoints11ptbold">
    <w:name w:val="LH_list bullet points 11pt bold"/>
    <w:basedOn w:val="Standard"/>
    <w:qFormat/>
    <w:rsid w:val="00D923C0"/>
    <w:pPr>
      <w:numPr>
        <w:numId w:val="3"/>
      </w:numPr>
      <w:tabs>
        <w:tab w:val="clear" w:pos="357"/>
        <w:tab w:val="left" w:pos="170"/>
      </w:tabs>
      <w:suppressAutoHyphens/>
      <w:spacing w:after="0" w:line="360" w:lineRule="auto"/>
      <w:ind w:left="187"/>
    </w:pPr>
    <w:rPr>
      <w:rFonts w:ascii="Arial" w:eastAsiaTheme="minorEastAsia" w:hAnsi="Arial"/>
      <w:b/>
      <w:szCs w:val="18"/>
      <w:lang w:eastAsia="de-DE"/>
    </w:rPr>
  </w:style>
  <w:style w:type="paragraph" w:customStyle="1" w:styleId="LHbase-type11ptregular">
    <w:name w:val="LH_base-type 11pt regular"/>
    <w:qFormat/>
    <w:rsid w:val="00D923C0"/>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customStyle="1" w:styleId="LHbase-type11ptbold">
    <w:name w:val="LH_base-type 11pt bold"/>
    <w:basedOn w:val="LHbase-type11ptregular"/>
    <w:qFormat/>
    <w:rsid w:val="00D923C0"/>
    <w:rPr>
      <w:b/>
    </w:rPr>
  </w:style>
  <w:style w:type="paragraph" w:customStyle="1" w:styleId="LHbase-type10ptregular">
    <w:name w:val="LH_base-type 10pt regular"/>
    <w:basedOn w:val="LHbase-type11ptregular"/>
    <w:qFormat/>
    <w:rsid w:val="00D923C0"/>
    <w:pPr>
      <w:spacing w:line="300" w:lineRule="exact"/>
    </w:pPr>
    <w:rPr>
      <w:sz w:val="20"/>
    </w:rPr>
  </w:style>
  <w:style w:type="character" w:styleId="Hyperlink">
    <w:name w:val="Hyperlink"/>
    <w:basedOn w:val="Absatz-Standardschriftart"/>
    <w:uiPriority w:val="99"/>
    <w:unhideWhenUsed/>
    <w:rsid w:val="00D923C0"/>
    <w:rPr>
      <w:color w:val="0563C1" w:themeColor="hyperlink"/>
      <w:u w:val="single"/>
    </w:rPr>
  </w:style>
  <w:style w:type="table" w:styleId="Tabellenraster">
    <w:name w:val="Table Grid"/>
    <w:basedOn w:val="NormaleTabelle"/>
    <w:uiPriority w:val="59"/>
    <w:rsid w:val="0023526C"/>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qFormat/>
    <w:rsid w:val="0023526C"/>
    <w:pPr>
      <w:spacing w:after="0" w:line="240" w:lineRule="auto"/>
    </w:pPr>
    <w:rPr>
      <w:rFonts w:ascii="Arial" w:eastAsiaTheme="minorEastAsia" w:hAnsi="Arial"/>
      <w:b/>
      <w:sz w:val="12"/>
      <w:szCs w:val="18"/>
      <w:lang w:eastAsia="de-DE"/>
    </w:rPr>
  </w:style>
  <w:style w:type="character" w:styleId="Hervorhebung">
    <w:name w:val="Emphasis"/>
    <w:basedOn w:val="Absatz-Standardschriftart"/>
    <w:uiPriority w:val="20"/>
    <w:qFormat/>
    <w:rsid w:val="0031755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e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A1C2476-23C3-4EEC-9E77-F8455D9FF0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42DC7F11-9588-4FD9-A1AD-30F8D4A79CF5}">
  <ds:schemaRefs>
    <ds:schemaRef ds:uri="http://schemas.microsoft.com/sharepoint/v3/contenttype/forms"/>
  </ds:schemaRefs>
</ds:datastoreItem>
</file>

<file path=customXml/itemProps3.xml><?xml version="1.0" encoding="utf-8"?>
<ds:datastoreItem xmlns:ds="http://schemas.openxmlformats.org/officeDocument/2006/customXml" ds:itemID="{8227379D-959C-4FB3-9C97-CF97669B09BA}">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796</Words>
  <Characters>5020</Characters>
  <Application>Microsoft Office Word</Application>
  <DocSecurity>0</DocSecurity>
  <Lines>41</Lines>
  <Paragraphs>11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Liebherr</Company>
  <LinksUpToDate>false</LinksUpToDate>
  <CharactersWithSpaces>5805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Hinterberger Thomas (LBH)</dc:creator>
  <cp:keywords/>
  <dc:description/>
  <cp:lastModifiedBy>Kuzia Astrid (LHO)</cp:lastModifiedBy>
  <cp:revision>8</cp:revision>
  <cp:lastPrinted>2021-08-25T06:48:00Z</cp:lastPrinted>
  <dcterms:created xsi:type="dcterms:W3CDTF">2021-06-11T08:32:00Z</dcterms:created>
  <dcterms:modified xsi:type="dcterms:W3CDTF">2021-09-01T05:34:00Z</dcterms:modified>
</cp:coreProperties>
</file>