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5F8A" w:rsidRPr="003A4977" w:rsidRDefault="00785F8A" w:rsidP="00785F8A">
      <w:pPr>
        <w:pStyle w:val="Topline16Pt"/>
        <w:spacing w:before="240"/>
      </w:pPr>
      <w:r>
        <w:t>Press release</w:t>
      </w:r>
    </w:p>
    <w:p w:rsidR="00785F8A" w:rsidRPr="003A4977" w:rsidRDefault="008B125F" w:rsidP="00785F8A">
      <w:pPr>
        <w:pStyle w:val="HeadlineH233Pt"/>
        <w:spacing w:line="240" w:lineRule="auto"/>
        <w:rPr>
          <w:rFonts w:cs="Arial"/>
        </w:rPr>
      </w:pPr>
      <w:r>
        <w:t xml:space="preserve">Two top class models – column loaded by </w:t>
      </w:r>
      <w:proofErr w:type="spellStart"/>
      <w:r>
        <w:t>Liebherr</w:t>
      </w:r>
      <w:proofErr w:type="spellEnd"/>
      <w:r>
        <w:t xml:space="preserve"> tandem hoist</w:t>
      </w:r>
    </w:p>
    <w:p w:rsidR="00785F8A" w:rsidRPr="003A4977" w:rsidRDefault="00785F8A" w:rsidP="00785F8A">
      <w:pPr>
        <w:pStyle w:val="HeadlineH233Pt"/>
        <w:spacing w:before="240" w:after="240" w:line="140" w:lineRule="exact"/>
        <w:rPr>
          <w:rFonts w:ascii="Tahoma" w:hAnsi="Tahoma" w:cs="Tahoma"/>
        </w:rPr>
      </w:pPr>
      <w:r>
        <w:rPr>
          <w:rFonts w:ascii="Tahoma" w:hAnsi="Tahoma"/>
        </w:rPr>
        <w:t>⸺</w:t>
      </w:r>
    </w:p>
    <w:p w:rsidR="0004548D" w:rsidRPr="003A4977" w:rsidRDefault="0004548D" w:rsidP="0004548D">
      <w:pPr>
        <w:pStyle w:val="Bulletpoints11Pt"/>
      </w:pPr>
      <w:r>
        <w:t xml:space="preserve">Legendary LTM 1500-8.1 and its successor raise 140 tonne column </w:t>
      </w:r>
    </w:p>
    <w:p w:rsidR="000D4574" w:rsidRPr="008D7D64" w:rsidRDefault="008D7D64" w:rsidP="008D7D64">
      <w:pPr>
        <w:pStyle w:val="Bulletpoints11Pt"/>
      </w:pPr>
      <w:proofErr w:type="spellStart"/>
      <w:r>
        <w:t>Dietmar</w:t>
      </w:r>
      <w:proofErr w:type="spellEnd"/>
      <w:r>
        <w:t xml:space="preserve"> </w:t>
      </w:r>
      <w:proofErr w:type="spellStart"/>
      <w:r>
        <w:t>Flossdorf</w:t>
      </w:r>
      <w:proofErr w:type="spellEnd"/>
      <w:r>
        <w:t xml:space="preserve"> GmbH &amp; Co. KG dispatches the most powerful crane in its fleet, the LTM 1650-8.1</w:t>
      </w:r>
    </w:p>
    <w:p w:rsidR="00047C83" w:rsidRPr="0031380A" w:rsidRDefault="000169FD" w:rsidP="00112840">
      <w:pPr>
        <w:pStyle w:val="Bulletpoints11Pt"/>
      </w:pPr>
      <w:r>
        <w:t>Positive summary after three months – the crane impresses in everything from bridge building to wind power</w:t>
      </w:r>
    </w:p>
    <w:p w:rsidR="00785F8A" w:rsidRPr="003A4977" w:rsidRDefault="000D4574" w:rsidP="00241F40">
      <w:pPr>
        <w:pStyle w:val="Teaser11Pt"/>
        <w:rPr>
          <w:noProof w:val="0"/>
        </w:rPr>
      </w:pPr>
      <w:r>
        <w:t xml:space="preserve">A new Liebherr LTM 1650-8.1 met up with its predecessor, the LTM 1500-8.1 (over 600 of which were manufactured) recently to load an enormous column in the River Rhine port of Andernach. Together, the two 8-axle cranes placed the 43 metre steel cylinder on a barge. </w:t>
      </w:r>
    </w:p>
    <w:p w:rsidR="00F40FCC" w:rsidRDefault="00D86A62" w:rsidP="005618E9">
      <w:pPr>
        <w:pStyle w:val="Copytext11Pt"/>
      </w:pPr>
      <w:r>
        <w:t xml:space="preserve">Ehingen (Germany), 13 July 2021 – “Everything has gone like clockwork up to now.” Marco Flossdorf, Managing Representative at </w:t>
      </w:r>
      <w:proofErr w:type="spellStart"/>
      <w:r>
        <w:t>Dietmar</w:t>
      </w:r>
      <w:proofErr w:type="spellEnd"/>
      <w:r>
        <w:t xml:space="preserve"> </w:t>
      </w:r>
      <w:proofErr w:type="spellStart"/>
      <w:r>
        <w:t>Flossdorf</w:t>
      </w:r>
      <w:proofErr w:type="spellEnd"/>
      <w:r>
        <w:t xml:space="preserve"> GmbH &amp; Co. KG sums it up perfectly. The crane contractor based in Bad </w:t>
      </w:r>
      <w:proofErr w:type="spellStart"/>
      <w:r>
        <w:t>Neuenahr</w:t>
      </w:r>
      <w:proofErr w:type="spellEnd"/>
      <w:r>
        <w:t xml:space="preserve"> has now been working with its new LTM 1650-8.1 mobile crane for over three months. “Since then, we have used our new </w:t>
      </w:r>
      <w:proofErr w:type="spellStart"/>
      <w:r>
        <w:t>Liebherr</w:t>
      </w:r>
      <w:proofErr w:type="spellEnd"/>
      <w:r>
        <w:t xml:space="preserve"> mobile crane for bridge building, in refineries and to erect large silos,” says Flossdorf. For several weeks, the powerful mobile crane has been working at wind farms in East Germany, dismantling wind turbines. “It’s a powerful crane and really versatile. It makes us very flexible,” says a delighted Flossdorf. The company’s steadily growing fleet now comprises around 20 cranes. In addition to the new large crane, an LTM 1110-5.1 was also purchased from the </w:t>
      </w:r>
      <w:proofErr w:type="spellStart"/>
      <w:r>
        <w:t>Liebherr</w:t>
      </w:r>
      <w:proofErr w:type="spellEnd"/>
      <w:r>
        <w:t xml:space="preserve"> Plant in </w:t>
      </w:r>
      <w:proofErr w:type="spellStart"/>
      <w:r>
        <w:t>Ehingen</w:t>
      </w:r>
      <w:proofErr w:type="spellEnd"/>
      <w:r>
        <w:t xml:space="preserve">. Marco Flossdorf: “We are adding two more at the end of the year. From </w:t>
      </w:r>
      <w:proofErr w:type="spellStart"/>
      <w:r>
        <w:t>Liebherr</w:t>
      </w:r>
      <w:proofErr w:type="spellEnd"/>
      <w:r>
        <w:t>, of course.”</w:t>
      </w:r>
    </w:p>
    <w:p w:rsidR="00CE09F0" w:rsidRDefault="00925F66" w:rsidP="005618E9">
      <w:pPr>
        <w:pStyle w:val="Copytext11Pt"/>
      </w:pPr>
      <w:r>
        <w:t>At the end of May the heavy load experts at Flossdorf received an order to load an enormous CO</w:t>
      </w:r>
      <w:r>
        <w:rPr>
          <w:vertAlign w:val="subscript"/>
        </w:rPr>
        <w:t>2</w:t>
      </w:r>
      <w:r>
        <w:t xml:space="preserve"> washer, a column over 40 metres in length, onto a barge at </w:t>
      </w:r>
      <w:proofErr w:type="spellStart"/>
      <w:r>
        <w:t>Andernach</w:t>
      </w:r>
      <w:proofErr w:type="spellEnd"/>
      <w:r>
        <w:t xml:space="preserve"> am </w:t>
      </w:r>
      <w:proofErr w:type="spellStart"/>
      <w:r>
        <w:t>Rhein</w:t>
      </w:r>
      <w:proofErr w:type="spellEnd"/>
      <w:r>
        <w:t xml:space="preserve">. Another crane was required to handle the 140 tonne load. Working with the LTM 1500-8.1 from </w:t>
      </w:r>
      <w:proofErr w:type="spellStart"/>
      <w:r>
        <w:t>Autokrane</w:t>
      </w:r>
      <w:proofErr w:type="spellEnd"/>
      <w:r>
        <w:t xml:space="preserve"> </w:t>
      </w:r>
      <w:proofErr w:type="spellStart"/>
      <w:r>
        <w:t>Schares</w:t>
      </w:r>
      <w:proofErr w:type="spellEnd"/>
      <w:r>
        <w:t xml:space="preserve"> GmbH meant that the predecessor and successor of this crane class from </w:t>
      </w:r>
      <w:proofErr w:type="spellStart"/>
      <w:r>
        <w:t>Liebherr</w:t>
      </w:r>
      <w:proofErr w:type="spellEnd"/>
      <w:r>
        <w:t xml:space="preserve"> were working together on the quayside. The 500 tonne crane has been in production for over twenty years. The very final model left the production line at the factory in Ehingen during the last few days. With over 600 units, the LTM</w:t>
      </w:r>
      <w:r w:rsidR="006273E2">
        <w:t> </w:t>
      </w:r>
      <w:r>
        <w:t>1500-8.1 is the most successful large crane in this class.</w:t>
      </w:r>
    </w:p>
    <w:p w:rsidR="00B45824" w:rsidRPr="003A4977" w:rsidRDefault="00D76C15" w:rsidP="00B45824">
      <w:pPr>
        <w:pStyle w:val="Copyhead11Pt"/>
      </w:pPr>
      <w:r>
        <w:t xml:space="preserve">Up to 70 percent increase in lifting capacity compared to its predecessor </w:t>
      </w:r>
    </w:p>
    <w:p w:rsidR="00376A82" w:rsidRDefault="00850D57" w:rsidP="005618E9">
      <w:pPr>
        <w:pStyle w:val="Copytext11Pt"/>
        <w:sectPr w:rsidR="00376A82" w:rsidSect="00785F8A">
          <w:headerReference w:type="default" r:id="rId11"/>
          <w:pgSz w:w="11906" w:h="16838"/>
          <w:pgMar w:top="851" w:right="851" w:bottom="851" w:left="851" w:header="850" w:footer="850" w:gutter="0"/>
          <w:cols w:space="708"/>
          <w:docGrid w:linePitch="360"/>
        </w:sectPr>
      </w:pPr>
      <w:r>
        <w:t xml:space="preserve">The two cranes managed the tandem job on the banks of the River Rhine in </w:t>
      </w:r>
      <w:proofErr w:type="spellStart"/>
      <w:r>
        <w:t>Andernach</w:t>
      </w:r>
      <w:proofErr w:type="spellEnd"/>
      <w:r>
        <w:t xml:space="preserve"> smoothly. During the job, the different quantities of slewing platform ballast made the technical progress made by the </w:t>
      </w:r>
      <w:proofErr w:type="spellStart"/>
      <w:r>
        <w:t>Liebherr</w:t>
      </w:r>
      <w:proofErr w:type="spellEnd"/>
      <w:r>
        <w:t xml:space="preserve"> crane developers very plain – for the gross load case of around 77 tonnes, which each of the cranes had to hoist at a radius of twenty metres, the LTM 1500-8.1 required ballast slabs with a gross weight of 165 tonnes on its slewing platform. Thorsten </w:t>
      </w:r>
      <w:proofErr w:type="spellStart"/>
      <w:r>
        <w:t>Mahlberg</w:t>
      </w:r>
      <w:proofErr w:type="spellEnd"/>
      <w:r>
        <w:t xml:space="preserve">, the crane operator in the modern successor, set the ballast radius on his crane to its maximum distance using the hydraulic slewing mechanism, meaning that it only needed 125 tonnes of counterweight. That meant that 40 tonnes, in other words almost one-quarter of the ballast, did not have to be transported to the site at all. </w:t>
      </w:r>
    </w:p>
    <w:p w:rsidR="00BF5E30" w:rsidRDefault="00BF5E30" w:rsidP="005618E9">
      <w:pPr>
        <w:pStyle w:val="Copytext11Pt"/>
      </w:pPr>
      <w:bookmarkStart w:id="0" w:name="_GoBack"/>
      <w:bookmarkEnd w:id="0"/>
      <w:r>
        <w:lastRenderedPageBreak/>
        <w:t>The imposing lifting capacities of the LTM 1650-8.1 catapult the performance parameters for many of its configurations upwards. On average, the new crane delivers an impressive 30 percent more lifting capacity than its predecessor and demonstrates its incredible power with its long boom which requires no guying in many settings – enabling it to increase the values by up to 70 percent. In many areas, the new crane, which is bursting with power, even matches the lifting capacity table values used by the nine-axle LTM 1750-9.1. This delivers very large logistical and monetary benefits for customers, as many jobs can be completed without the use of telescope guying.</w:t>
      </w:r>
    </w:p>
    <w:p w:rsidR="0079449A" w:rsidRPr="004870DC" w:rsidRDefault="0079449A" w:rsidP="005618E9">
      <w:pPr>
        <w:pStyle w:val="Copytext11Pt"/>
      </w:pPr>
    </w:p>
    <w:p w:rsidR="00AC5316" w:rsidRDefault="00AC5316" w:rsidP="00AC5316">
      <w:pPr>
        <w:pStyle w:val="BoilerplateCopyhead9Pt"/>
      </w:pPr>
      <w:r>
        <w:t xml:space="preserve">About </w:t>
      </w:r>
      <w:proofErr w:type="spellStart"/>
      <w:r>
        <w:t>Liebherr-Werk</w:t>
      </w:r>
      <w:proofErr w:type="spellEnd"/>
      <w:r>
        <w:t xml:space="preserve"> </w:t>
      </w:r>
      <w:proofErr w:type="spellStart"/>
      <w:r>
        <w:t>Ehingen</w:t>
      </w:r>
      <w:proofErr w:type="spellEnd"/>
      <w:r>
        <w:t xml:space="preserve"> GmbH</w:t>
      </w:r>
    </w:p>
    <w:p w:rsidR="00AC5316" w:rsidRDefault="00AC5316" w:rsidP="00AC5316">
      <w:pPr>
        <w:pStyle w:val="BoilerplateCopyhead9Pt"/>
        <w:rPr>
          <w:b w:val="0"/>
        </w:rPr>
      </w:pPr>
      <w:proofErr w:type="spellStart"/>
      <w:r>
        <w:rPr>
          <w:b w:val="0"/>
        </w:rPr>
        <w:t>Liebherr-Werk</w:t>
      </w:r>
      <w:proofErr w:type="spellEnd"/>
      <w:r>
        <w:rPr>
          <w:b w:val="0"/>
        </w:rPr>
        <w:t xml:space="preserve"> </w:t>
      </w:r>
      <w:proofErr w:type="spellStart"/>
      <w:r>
        <w:rPr>
          <w:b w:val="0"/>
        </w:rPr>
        <w:t>Ehingen</w:t>
      </w:r>
      <w:proofErr w:type="spellEnd"/>
      <w:r>
        <w:rPr>
          <w:b w:val="0"/>
        </w:rPr>
        <w:t xml:space="preserve"> GmbH is a leading manufacturer of mobile and crawler cranes. Its range of mobile cranes extends from 2-axle 35 tonne cranes to heavy duty cranes with a lifting capacity of 1200 tonnes and a 9-axle chassis. Its lattice boom cranes on mobile or crawler crane chassis deliver lifting capacities of up to 3000 tonnes. With universal boom systems and extensive additional equipment, they can be seen in action on construction sites throughout the world. The Ehingen site has a workforce of 3,600. Extensive, global service guarantees the high availability of </w:t>
      </w:r>
      <w:proofErr w:type="spellStart"/>
      <w:r>
        <w:rPr>
          <w:b w:val="0"/>
        </w:rPr>
        <w:t>Liebherr</w:t>
      </w:r>
      <w:proofErr w:type="spellEnd"/>
      <w:r>
        <w:rPr>
          <w:b w:val="0"/>
        </w:rPr>
        <w:t xml:space="preserve"> mobile and crawler cranes. In 2020, the </w:t>
      </w:r>
      <w:proofErr w:type="spellStart"/>
      <w:r>
        <w:rPr>
          <w:b w:val="0"/>
        </w:rPr>
        <w:t>Liebherr</w:t>
      </w:r>
      <w:proofErr w:type="spellEnd"/>
      <w:r>
        <w:rPr>
          <w:b w:val="0"/>
        </w:rPr>
        <w:t xml:space="preserve"> plant in </w:t>
      </w:r>
      <w:proofErr w:type="spellStart"/>
      <w:r>
        <w:rPr>
          <w:b w:val="0"/>
        </w:rPr>
        <w:t>Ehingen</w:t>
      </w:r>
      <w:proofErr w:type="spellEnd"/>
      <w:r>
        <w:rPr>
          <w:b w:val="0"/>
        </w:rPr>
        <w:t xml:space="preserve"> recorded a turnover of 2 billion euros.</w:t>
      </w:r>
    </w:p>
    <w:p w:rsidR="00AC5316" w:rsidRPr="00DE6E5C" w:rsidRDefault="00AC5316" w:rsidP="00AC5316">
      <w:pPr>
        <w:pStyle w:val="BoilerplateCopyhead9Pt"/>
      </w:pPr>
      <w:r>
        <w:t xml:space="preserve">About the </w:t>
      </w:r>
      <w:proofErr w:type="spellStart"/>
      <w:r>
        <w:t>Liebherr</w:t>
      </w:r>
      <w:proofErr w:type="spellEnd"/>
      <w:r>
        <w:t xml:space="preserve"> Group</w:t>
      </w:r>
    </w:p>
    <w:p w:rsidR="00AC5316" w:rsidRPr="00DE6E5C" w:rsidRDefault="00AC5316" w:rsidP="00AC5316">
      <w:pPr>
        <w:pStyle w:val="BoilerplateCopytext9Pt"/>
      </w:pPr>
      <w:r>
        <w:t xml:space="preserve">The </w:t>
      </w:r>
      <w:proofErr w:type="spellStart"/>
      <w:r>
        <w:t>Liebherr</w:t>
      </w:r>
      <w:proofErr w:type="spellEnd"/>
      <w:r>
        <w:t xml:space="preserve"> Group is a family-run technology company with a widely diversified product range. The company is one of the largest manufacturers of construction machines in the world, but also supplies technically advanced, user-focused products and services in many other sectors. The group currently comprises more than 140 companies based in every continent of the world, has a workforce of around 48,000 and recorded a consolidated total turnover of more than 10.3 billion euros in 2020. Since it was founded in 1949 in </w:t>
      </w:r>
      <w:proofErr w:type="spellStart"/>
      <w:r>
        <w:t>Kirchdorf</w:t>
      </w:r>
      <w:proofErr w:type="spellEnd"/>
      <w:r>
        <w:t xml:space="preserve"> </w:t>
      </w:r>
      <w:proofErr w:type="gramStart"/>
      <w:r>
        <w:t>an</w:t>
      </w:r>
      <w:proofErr w:type="gramEnd"/>
      <w:r>
        <w:t xml:space="preserve"> der </w:t>
      </w:r>
      <w:proofErr w:type="spellStart"/>
      <w:r>
        <w:t>Iller</w:t>
      </w:r>
      <w:proofErr w:type="spellEnd"/>
      <w:r>
        <w:t xml:space="preserve"> in southern Germany, </w:t>
      </w:r>
      <w:proofErr w:type="spellStart"/>
      <w:r>
        <w:t>Liebherr’s</w:t>
      </w:r>
      <w:proofErr w:type="spellEnd"/>
      <w:r>
        <w:t xml:space="preserve"> aim has been to win customers by supplying high quality solutions and to contribute to technological progress.</w:t>
      </w:r>
    </w:p>
    <w:p w:rsidR="00A70182" w:rsidRDefault="00A70182" w:rsidP="00BF5E30">
      <w:pPr>
        <w:pStyle w:val="LHbase-type11ptregular"/>
        <w:spacing w:after="120" w:line="240" w:lineRule="auto"/>
        <w:rPr>
          <w:b/>
        </w:rPr>
      </w:pPr>
    </w:p>
    <w:p w:rsidR="006273E2" w:rsidRDefault="006273E2">
      <w:pPr>
        <w:rPr>
          <w:rFonts w:ascii="Arial" w:eastAsia="Times New Roman" w:hAnsi="Arial" w:cs="Times New Roman"/>
          <w:b/>
          <w:szCs w:val="20"/>
          <w:lang w:eastAsia="de-DE"/>
        </w:rPr>
      </w:pPr>
      <w:r>
        <w:rPr>
          <w:b/>
        </w:rPr>
        <w:br w:type="page"/>
      </w:r>
    </w:p>
    <w:p w:rsidR="00BF5E30" w:rsidRPr="00C27DD4" w:rsidRDefault="00BF5E30" w:rsidP="00BF5E30">
      <w:pPr>
        <w:pStyle w:val="LHbase-type11ptregular"/>
        <w:spacing w:after="120" w:line="240" w:lineRule="auto"/>
        <w:rPr>
          <w:b/>
        </w:rPr>
      </w:pPr>
      <w:r>
        <w:rPr>
          <w:b/>
        </w:rPr>
        <w:lastRenderedPageBreak/>
        <w:t xml:space="preserve">Photographs: </w:t>
      </w:r>
    </w:p>
    <w:p w:rsidR="00BF5E30" w:rsidRDefault="00BF5E30" w:rsidP="00BF5E30">
      <w:pPr>
        <w:pStyle w:val="LHbase-type11ptregular"/>
        <w:spacing w:after="120" w:line="240" w:lineRule="auto"/>
      </w:pPr>
    </w:p>
    <w:p w:rsidR="00BF5E30" w:rsidRDefault="00684FD2" w:rsidP="00BF5E30">
      <w:pPr>
        <w:pStyle w:val="LHbase-type11ptregular"/>
        <w:spacing w:after="120" w:line="240" w:lineRule="auto"/>
      </w:pPr>
      <w:r>
        <w:rPr>
          <w:noProof/>
          <w:lang w:val="de-DE"/>
        </w:rPr>
        <w:drawing>
          <wp:inline distT="0" distB="0" distL="0" distR="0">
            <wp:extent cx="4899880" cy="326274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iebherr-ltm-1650-8-1-flossdorf_1500-8-1-schares-andernach-2021-05-motiv01d-ww-Press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19110" cy="3275550"/>
                    </a:xfrm>
                    <a:prstGeom prst="rect">
                      <a:avLst/>
                    </a:prstGeom>
                  </pic:spPr>
                </pic:pic>
              </a:graphicData>
            </a:graphic>
          </wp:inline>
        </w:drawing>
      </w:r>
    </w:p>
    <w:p w:rsidR="00DF6E52" w:rsidRPr="00992024" w:rsidRDefault="00AC5316" w:rsidP="00992024">
      <w:pPr>
        <w:pStyle w:val="Caption9Pt"/>
      </w:pPr>
      <w:proofErr w:type="gramStart"/>
      <w:r>
        <w:t>liebherr-ltm1650-8-1-flossdorf-ltm1500-8-1-schares-1.jpg</w:t>
      </w:r>
      <w:proofErr w:type="gramEnd"/>
      <w:r>
        <w:br/>
        <w:t xml:space="preserve">Strong together – </w:t>
      </w:r>
      <w:proofErr w:type="spellStart"/>
      <w:r>
        <w:t>Flossdorf’s</w:t>
      </w:r>
      <w:proofErr w:type="spellEnd"/>
      <w:r>
        <w:t xml:space="preserve"> new LTM 1650-8.1 and Schares’ LTM 1500-8.1 get to work.</w:t>
      </w:r>
    </w:p>
    <w:p w:rsidR="00DF6E52" w:rsidRPr="00992024" w:rsidRDefault="00DF6E52" w:rsidP="00992024">
      <w:pPr>
        <w:pStyle w:val="Copytext11Pt"/>
      </w:pPr>
    </w:p>
    <w:p w:rsidR="00977E46" w:rsidRDefault="00977E46" w:rsidP="00977E46">
      <w:r>
        <w:rPr>
          <w:noProof/>
          <w:lang w:val="de-DE" w:eastAsia="de-DE"/>
        </w:rPr>
        <w:drawing>
          <wp:inline distT="0" distB="0" distL="0" distR="0">
            <wp:extent cx="4968240" cy="330826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ebherr-ltm-1650-8-1-flossdorf_1500-8-1-schares-andernach-2021-05-motiv10-w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75876" cy="3313348"/>
                    </a:xfrm>
                    <a:prstGeom prst="rect">
                      <a:avLst/>
                    </a:prstGeom>
                  </pic:spPr>
                </pic:pic>
              </a:graphicData>
            </a:graphic>
          </wp:inline>
        </w:drawing>
      </w:r>
    </w:p>
    <w:p w:rsidR="00D00898" w:rsidRDefault="00A70182" w:rsidP="00A70182">
      <w:pPr>
        <w:pStyle w:val="Caption9Pt"/>
      </w:pPr>
      <w:proofErr w:type="gramStart"/>
      <w:r>
        <w:t>liebherr-ltm1650-8-1-flossdorf-ltm1500-8-1-schares-2.jpg</w:t>
      </w:r>
      <w:proofErr w:type="gramEnd"/>
      <w:r>
        <w:t xml:space="preserve"> </w:t>
      </w:r>
      <w:r>
        <w:br/>
        <w:t xml:space="preserve">Clear advantage – </w:t>
      </w:r>
      <w:proofErr w:type="spellStart"/>
      <w:r>
        <w:t>VarioBallast</w:t>
      </w:r>
      <w:proofErr w:type="spellEnd"/>
      <w:r>
        <w:rPr>
          <w:vertAlign w:val="superscript"/>
        </w:rPr>
        <w:t>®</w:t>
      </w:r>
      <w:r>
        <w:t xml:space="preserve">. With an identical load case, the modern LTM 1650-8.1 requires exactly 40 tonnes less slewing platform ballast than its predecessor (in the background) due to its adjustable ballast radius. </w:t>
      </w:r>
    </w:p>
    <w:p w:rsidR="00392E8D" w:rsidRDefault="00392E8D" w:rsidP="00673CAF"/>
    <w:p w:rsidR="00684FD2" w:rsidRDefault="00684FD2" w:rsidP="00977E46">
      <w:r>
        <w:rPr>
          <w:noProof/>
          <w:lang w:val="de-DE" w:eastAsia="de-DE"/>
        </w:rPr>
        <w:lastRenderedPageBreak/>
        <w:drawing>
          <wp:inline distT="0" distB="0" distL="0" distR="0">
            <wp:extent cx="5110480" cy="3402979"/>
            <wp:effectExtent l="0" t="0" r="0" b="63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iebherr-ltm-1650-8-1-flossdorf_1500-8-1-schares-andernach-2021-05-motiv57-w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15714" cy="3406464"/>
                    </a:xfrm>
                    <a:prstGeom prst="rect">
                      <a:avLst/>
                    </a:prstGeom>
                  </pic:spPr>
                </pic:pic>
              </a:graphicData>
            </a:graphic>
          </wp:inline>
        </w:drawing>
      </w:r>
    </w:p>
    <w:p w:rsidR="00684FD2" w:rsidRPr="00992024" w:rsidRDefault="0079449A" w:rsidP="00992024">
      <w:pPr>
        <w:pStyle w:val="Copytext11Pt"/>
        <w:spacing w:after="120" w:line="240" w:lineRule="auto"/>
        <w:rPr>
          <w:rFonts w:eastAsiaTheme="minorHAnsi" w:cs="Arial"/>
          <w:sz w:val="18"/>
        </w:rPr>
      </w:pPr>
      <w:r>
        <w:rPr>
          <w:sz w:val="18"/>
        </w:rPr>
        <w:t xml:space="preserve">liebherr-ltm1650-8-1-flossdorf-ltm1500-8-1-schares-3.jpg </w:t>
      </w:r>
      <w:r>
        <w:rPr>
          <w:sz w:val="18"/>
        </w:rPr>
        <w:br/>
        <w:t xml:space="preserve">Legendary – more than 600 LTM 1500-8.1 mobile cranes have been manufactured by the </w:t>
      </w:r>
      <w:proofErr w:type="spellStart"/>
      <w:r>
        <w:rPr>
          <w:sz w:val="18"/>
        </w:rPr>
        <w:t>Liebherr</w:t>
      </w:r>
      <w:proofErr w:type="spellEnd"/>
      <w:r>
        <w:rPr>
          <w:sz w:val="18"/>
        </w:rPr>
        <w:t xml:space="preserve"> Plant in </w:t>
      </w:r>
      <w:proofErr w:type="spellStart"/>
      <w:r>
        <w:rPr>
          <w:sz w:val="18"/>
        </w:rPr>
        <w:t>Ehingen</w:t>
      </w:r>
      <w:proofErr w:type="spellEnd"/>
      <w:r>
        <w:rPr>
          <w:sz w:val="18"/>
        </w:rPr>
        <w:t xml:space="preserve"> over the course of the last 20 years. No other large crane in this class can match the success of this 500 tonne model. </w:t>
      </w:r>
    </w:p>
    <w:p w:rsidR="006273E2" w:rsidRPr="00992024" w:rsidRDefault="006273E2" w:rsidP="00992024">
      <w:pPr>
        <w:pStyle w:val="Copytext11Pt"/>
      </w:pPr>
    </w:p>
    <w:p w:rsidR="00BF5E30" w:rsidRDefault="00684FD2" w:rsidP="00BF5E30">
      <w:pPr>
        <w:pStyle w:val="Copytext11Pt"/>
        <w:spacing w:after="120" w:line="240" w:lineRule="auto"/>
      </w:pPr>
      <w:r>
        <w:rPr>
          <w:noProof/>
          <w:lang w:val="de-DE"/>
        </w:rPr>
        <w:drawing>
          <wp:inline distT="0" distB="0" distL="0" distR="0">
            <wp:extent cx="5110480" cy="3402979"/>
            <wp:effectExtent l="0" t="0" r="0" b="63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iebherr-ltm-1650-8-1-flossdorf_1500-8-1-schares-andernach-2021-05-motiv25-w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13850" cy="3405223"/>
                    </a:xfrm>
                    <a:prstGeom prst="rect">
                      <a:avLst/>
                    </a:prstGeom>
                  </pic:spPr>
                </pic:pic>
              </a:graphicData>
            </a:graphic>
          </wp:inline>
        </w:drawing>
      </w:r>
    </w:p>
    <w:p w:rsidR="00376A82" w:rsidRPr="009C04B3" w:rsidRDefault="0079449A" w:rsidP="009C04B3">
      <w:pPr>
        <w:pStyle w:val="Copytext11Pt"/>
        <w:spacing w:after="120" w:line="240" w:lineRule="auto"/>
        <w:rPr>
          <w:rFonts w:eastAsiaTheme="minorHAnsi" w:cs="Arial"/>
          <w:sz w:val="18"/>
        </w:rPr>
      </w:pPr>
      <w:proofErr w:type="gramStart"/>
      <w:r>
        <w:rPr>
          <w:sz w:val="18"/>
        </w:rPr>
        <w:t>liebherr-ltm1650-8-1-flossdorf-ltm1500-8-1-schares-4.jpg</w:t>
      </w:r>
      <w:proofErr w:type="gramEnd"/>
      <w:r>
        <w:rPr>
          <w:sz w:val="18"/>
        </w:rPr>
        <w:t xml:space="preserve"> </w:t>
      </w:r>
      <w:r>
        <w:rPr>
          <w:sz w:val="18"/>
        </w:rPr>
        <w:br/>
        <w:t>Job completed – Managing Representatives Marco Flossdorf and Stephan Wassmuth use the new LTM 1650-8.1, which they ordered with a full set of equipment, for a very wide range of jobs.</w:t>
      </w:r>
    </w:p>
    <w:p w:rsidR="006273E2" w:rsidRDefault="006273E2">
      <w:pPr>
        <w:rPr>
          <w:rFonts w:ascii="Arial" w:eastAsia="Times New Roman" w:hAnsi="Arial" w:cs="Times New Roman"/>
          <w:b/>
          <w:szCs w:val="18"/>
          <w:lang w:eastAsia="de-DE"/>
        </w:rPr>
      </w:pPr>
      <w:r>
        <w:rPr>
          <w:b/>
        </w:rPr>
        <w:br w:type="page"/>
      </w:r>
    </w:p>
    <w:p w:rsidR="00277C8D" w:rsidRPr="0079449A" w:rsidRDefault="00277C8D" w:rsidP="00CD0DB2">
      <w:pPr>
        <w:pStyle w:val="Copytext11Pt"/>
        <w:rPr>
          <w:b/>
        </w:rPr>
      </w:pPr>
      <w:r>
        <w:rPr>
          <w:b/>
        </w:rPr>
        <w:lastRenderedPageBreak/>
        <w:t>Contact person:</w:t>
      </w:r>
    </w:p>
    <w:p w:rsidR="005618E9" w:rsidRPr="003A4977" w:rsidRDefault="00CD0DB2" w:rsidP="00CD0DB2">
      <w:pPr>
        <w:pStyle w:val="Copytext11Pt"/>
      </w:pPr>
      <w:r>
        <w:t>Wolfgang Beringer</w:t>
      </w:r>
      <w:r>
        <w:br/>
        <w:t>Marketing and Communication</w:t>
      </w:r>
      <w:r>
        <w:br/>
        <w:t>Phone: +49 7391/502-3663</w:t>
      </w:r>
      <w:r>
        <w:br/>
        <w:t>Email: wolfgang.beringer@liebherr.com</w:t>
      </w:r>
    </w:p>
    <w:p w:rsidR="006273E2" w:rsidRDefault="006273E2" w:rsidP="005618E9">
      <w:pPr>
        <w:pStyle w:val="Copyhead11Pt"/>
      </w:pPr>
    </w:p>
    <w:p w:rsidR="005618E9" w:rsidRPr="003A4977" w:rsidRDefault="005618E9" w:rsidP="005618E9">
      <w:pPr>
        <w:pStyle w:val="Copyhead11Pt"/>
      </w:pPr>
      <w:r>
        <w:t>Published by</w:t>
      </w:r>
    </w:p>
    <w:p w:rsidR="00785F8A" w:rsidRPr="006273E2" w:rsidRDefault="00CD0DB2" w:rsidP="006273E2">
      <w:pPr>
        <w:pStyle w:val="Copytext11Pt"/>
      </w:pPr>
      <w:proofErr w:type="spellStart"/>
      <w:r>
        <w:t>Liebherr-Werk</w:t>
      </w:r>
      <w:proofErr w:type="spellEnd"/>
      <w:r>
        <w:t xml:space="preserve"> </w:t>
      </w:r>
      <w:proofErr w:type="spellStart"/>
      <w:r>
        <w:t>Ehingen</w:t>
      </w:r>
      <w:proofErr w:type="spellEnd"/>
      <w:r>
        <w:t xml:space="preserve"> GmbH</w:t>
      </w:r>
      <w:r>
        <w:br/>
      </w:r>
      <w:proofErr w:type="spellStart"/>
      <w:r>
        <w:t>Ehingen</w:t>
      </w:r>
      <w:proofErr w:type="spellEnd"/>
      <w:r>
        <w:t xml:space="preserve"> (</w:t>
      </w:r>
      <w:proofErr w:type="spellStart"/>
      <w:r>
        <w:t>Donau</w:t>
      </w:r>
      <w:proofErr w:type="spellEnd"/>
      <w:r>
        <w:t>) / Germany</w:t>
      </w:r>
      <w:r>
        <w:br/>
      </w:r>
      <w:hyperlink r:id="rId16" w:history="1">
        <w:r>
          <w:t>www.liebherr.com</w:t>
        </w:r>
      </w:hyperlink>
    </w:p>
    <w:sectPr w:rsidR="00785F8A" w:rsidRPr="006273E2" w:rsidSect="00785F8A">
      <w:headerReference w:type="default" r:id="rId17"/>
      <w:pgSz w:w="11906" w:h="16838"/>
      <w:pgMar w:top="851" w:right="851" w:bottom="851" w:left="851"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51D3" w:rsidRDefault="004551D3" w:rsidP="00785F8A">
      <w:pPr>
        <w:spacing w:after="0" w:line="240" w:lineRule="auto"/>
      </w:pPr>
      <w:r>
        <w:separator/>
      </w:r>
    </w:p>
    <w:p w:rsidR="004551D3" w:rsidRDefault="004551D3"/>
  </w:endnote>
  <w:endnote w:type="continuationSeparator" w:id="0">
    <w:p w:rsidR="004551D3" w:rsidRDefault="004551D3" w:rsidP="00785F8A">
      <w:pPr>
        <w:spacing w:after="0" w:line="240" w:lineRule="auto"/>
      </w:pPr>
      <w:r>
        <w:continuationSeparator/>
      </w:r>
    </w:p>
    <w:p w:rsidR="004551D3" w:rsidRDefault="004551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51D3" w:rsidRDefault="004551D3" w:rsidP="00785F8A">
      <w:pPr>
        <w:spacing w:after="0" w:line="240" w:lineRule="auto"/>
      </w:pPr>
      <w:r>
        <w:separator/>
      </w:r>
    </w:p>
    <w:p w:rsidR="004551D3" w:rsidRDefault="004551D3"/>
  </w:footnote>
  <w:footnote w:type="continuationSeparator" w:id="0">
    <w:p w:rsidR="004551D3" w:rsidRDefault="004551D3" w:rsidP="00785F8A">
      <w:pPr>
        <w:spacing w:after="0" w:line="240" w:lineRule="auto"/>
      </w:pPr>
      <w:r>
        <w:continuationSeparator/>
      </w:r>
    </w:p>
    <w:p w:rsidR="004551D3" w:rsidRDefault="004551D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A82" w:rsidRDefault="00376A82" w:rsidP="00376A82">
    <w:pPr>
      <w:pStyle w:val="Kopfzeile"/>
      <w:jc w:val="right"/>
    </w:pPr>
    <w:r>
      <w:rPr>
        <w:noProof/>
        <w:lang w:val="de-DE" w:eastAsia="de-DE"/>
      </w:rPr>
      <w:drawing>
        <wp:inline distT="0" distB="0" distL="0" distR="0" wp14:anchorId="63112C4A" wp14:editId="24DD0693">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A82" w:rsidRDefault="00376A82" w:rsidP="00376A82">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 w15:restartNumberingAfterBreak="0">
    <w:nsid w:val="316D61C4"/>
    <w:multiLevelType w:val="hybridMultilevel"/>
    <w:tmpl w:val="153CE80A"/>
    <w:lvl w:ilvl="0" w:tplc="75B061E6">
      <w:start w:val="1"/>
      <w:numFmt w:val="bullet"/>
      <w:lvlText w:val=""/>
      <w:lvlJc w:val="left"/>
      <w:pPr>
        <w:ind w:left="930" w:hanging="360"/>
      </w:pPr>
      <w:rPr>
        <w:rFonts w:ascii="Symbol" w:hAnsi="Symbol"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de-DE"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F8A"/>
    <w:rsid w:val="000169FD"/>
    <w:rsid w:val="000231A3"/>
    <w:rsid w:val="0004548D"/>
    <w:rsid w:val="00047C83"/>
    <w:rsid w:val="00065D04"/>
    <w:rsid w:val="00075007"/>
    <w:rsid w:val="000B3BB1"/>
    <w:rsid w:val="000C0C41"/>
    <w:rsid w:val="000D4574"/>
    <w:rsid w:val="000D660E"/>
    <w:rsid w:val="000E507A"/>
    <w:rsid w:val="00112840"/>
    <w:rsid w:val="00145DB7"/>
    <w:rsid w:val="00185E09"/>
    <w:rsid w:val="001B2F21"/>
    <w:rsid w:val="00207ED5"/>
    <w:rsid w:val="00241F40"/>
    <w:rsid w:val="00257F69"/>
    <w:rsid w:val="00270E86"/>
    <w:rsid w:val="00277C8D"/>
    <w:rsid w:val="0029209F"/>
    <w:rsid w:val="002A0259"/>
    <w:rsid w:val="002C7476"/>
    <w:rsid w:val="0031380A"/>
    <w:rsid w:val="003174CB"/>
    <w:rsid w:val="003343C9"/>
    <w:rsid w:val="003420E9"/>
    <w:rsid w:val="00376A82"/>
    <w:rsid w:val="003920AF"/>
    <w:rsid w:val="00392E8D"/>
    <w:rsid w:val="003A4977"/>
    <w:rsid w:val="004250AB"/>
    <w:rsid w:val="004321DA"/>
    <w:rsid w:val="00434D4C"/>
    <w:rsid w:val="00437919"/>
    <w:rsid w:val="004551D3"/>
    <w:rsid w:val="00464B0A"/>
    <w:rsid w:val="004870DC"/>
    <w:rsid w:val="004C3B8D"/>
    <w:rsid w:val="004E4B7F"/>
    <w:rsid w:val="00525B78"/>
    <w:rsid w:val="00531475"/>
    <w:rsid w:val="005369D0"/>
    <w:rsid w:val="00547925"/>
    <w:rsid w:val="005618E9"/>
    <w:rsid w:val="00570977"/>
    <w:rsid w:val="00594027"/>
    <w:rsid w:val="005947ED"/>
    <w:rsid w:val="005C6039"/>
    <w:rsid w:val="005C7FEC"/>
    <w:rsid w:val="005F2132"/>
    <w:rsid w:val="0062084E"/>
    <w:rsid w:val="0062656F"/>
    <w:rsid w:val="006273E2"/>
    <w:rsid w:val="006307C4"/>
    <w:rsid w:val="0063091C"/>
    <w:rsid w:val="00643EB5"/>
    <w:rsid w:val="00673CAF"/>
    <w:rsid w:val="00684FD2"/>
    <w:rsid w:val="006902CD"/>
    <w:rsid w:val="007057CD"/>
    <w:rsid w:val="00721225"/>
    <w:rsid w:val="00771D53"/>
    <w:rsid w:val="007726DC"/>
    <w:rsid w:val="00785F8A"/>
    <w:rsid w:val="0079449A"/>
    <w:rsid w:val="007C118E"/>
    <w:rsid w:val="007C645E"/>
    <w:rsid w:val="00810AC1"/>
    <w:rsid w:val="008228E5"/>
    <w:rsid w:val="008471F5"/>
    <w:rsid w:val="00850D57"/>
    <w:rsid w:val="00851CC9"/>
    <w:rsid w:val="008B125F"/>
    <w:rsid w:val="008B5AF8"/>
    <w:rsid w:val="008C01F4"/>
    <w:rsid w:val="008D7D64"/>
    <w:rsid w:val="00925F66"/>
    <w:rsid w:val="00977E46"/>
    <w:rsid w:val="00991056"/>
    <w:rsid w:val="00992024"/>
    <w:rsid w:val="009B0745"/>
    <w:rsid w:val="009B1FEC"/>
    <w:rsid w:val="009C04B3"/>
    <w:rsid w:val="009E797A"/>
    <w:rsid w:val="009F0B93"/>
    <w:rsid w:val="00A03092"/>
    <w:rsid w:val="00A45BEE"/>
    <w:rsid w:val="00A619B4"/>
    <w:rsid w:val="00A678A7"/>
    <w:rsid w:val="00A70182"/>
    <w:rsid w:val="00AA0026"/>
    <w:rsid w:val="00AC5316"/>
    <w:rsid w:val="00AF1F99"/>
    <w:rsid w:val="00B074E3"/>
    <w:rsid w:val="00B32F1A"/>
    <w:rsid w:val="00B45824"/>
    <w:rsid w:val="00B80254"/>
    <w:rsid w:val="00B90BD2"/>
    <w:rsid w:val="00B9157B"/>
    <w:rsid w:val="00BA2C01"/>
    <w:rsid w:val="00BC503E"/>
    <w:rsid w:val="00BD25EB"/>
    <w:rsid w:val="00BE54A8"/>
    <w:rsid w:val="00BE5D9A"/>
    <w:rsid w:val="00BF1FBC"/>
    <w:rsid w:val="00BF5E30"/>
    <w:rsid w:val="00C27DD4"/>
    <w:rsid w:val="00C32AD5"/>
    <w:rsid w:val="00C56076"/>
    <w:rsid w:val="00C8274C"/>
    <w:rsid w:val="00CB36DD"/>
    <w:rsid w:val="00CD0DB2"/>
    <w:rsid w:val="00CE09F0"/>
    <w:rsid w:val="00D00898"/>
    <w:rsid w:val="00D02D55"/>
    <w:rsid w:val="00D27AAF"/>
    <w:rsid w:val="00D342E3"/>
    <w:rsid w:val="00D43D1B"/>
    <w:rsid w:val="00D76C15"/>
    <w:rsid w:val="00D77933"/>
    <w:rsid w:val="00D86A62"/>
    <w:rsid w:val="00DB35E9"/>
    <w:rsid w:val="00DB41B0"/>
    <w:rsid w:val="00DF6E52"/>
    <w:rsid w:val="00E169ED"/>
    <w:rsid w:val="00E20C77"/>
    <w:rsid w:val="00E20F19"/>
    <w:rsid w:val="00E32A81"/>
    <w:rsid w:val="00E5466E"/>
    <w:rsid w:val="00E85F7B"/>
    <w:rsid w:val="00E91B7D"/>
    <w:rsid w:val="00EB30B6"/>
    <w:rsid w:val="00EC3622"/>
    <w:rsid w:val="00ED25FB"/>
    <w:rsid w:val="00F000FE"/>
    <w:rsid w:val="00F13E73"/>
    <w:rsid w:val="00F40FCC"/>
    <w:rsid w:val="00F64A1C"/>
    <w:rsid w:val="00FB1531"/>
    <w:rsid w:val="00FB1719"/>
    <w:rsid w:val="00FF6A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2830CE5"/>
  <w15:chartTrackingRefBased/>
  <w15:docId w15:val="{70DA0315-F018-4116-BE07-DB5E78AA3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85F8A"/>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785F8A"/>
  </w:style>
  <w:style w:type="paragraph" w:styleId="Fuzeile">
    <w:name w:val="footer"/>
    <w:basedOn w:val="Standard"/>
    <w:link w:val="FuzeileZchn"/>
    <w:uiPriority w:val="99"/>
    <w:unhideWhenUsed/>
    <w:rsid w:val="00785F8A"/>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785F8A"/>
  </w:style>
  <w:style w:type="character" w:styleId="Seitenzahl">
    <w:name w:val="page number"/>
    <w:basedOn w:val="Absatz-Standardschriftart"/>
    <w:uiPriority w:val="99"/>
    <w:semiHidden/>
    <w:rsid w:val="00785F8A"/>
  </w:style>
  <w:style w:type="paragraph" w:customStyle="1" w:styleId="Bulletpoints11Pt1">
    <w:name w:val="Bulletpoints 11Pt1"/>
    <w:basedOn w:val="Standard"/>
    <w:link w:val="Bulletpoints11Pt1Zchn"/>
    <w:rsid w:val="00241F40"/>
    <w:pPr>
      <w:numPr>
        <w:numId w:val="2"/>
      </w:numPr>
      <w:spacing w:after="0" w:line="300" w:lineRule="exact"/>
      <w:ind w:left="782" w:hanging="357"/>
    </w:pPr>
    <w:rPr>
      <w:rFonts w:ascii="Arial" w:hAnsi="Arial" w:cs="Arial"/>
      <w:b/>
    </w:rPr>
  </w:style>
  <w:style w:type="paragraph" w:customStyle="1" w:styleId="HeadlineH233Pt">
    <w:name w:val="Headline H2 33Pt"/>
    <w:basedOn w:val="Standard"/>
    <w:link w:val="HeadlineH233PtZchn"/>
    <w:qFormat/>
    <w:rsid w:val="00785F8A"/>
    <w:pPr>
      <w:keepNext/>
      <w:keepLines/>
      <w:spacing w:after="0"/>
      <w:outlineLvl w:val="0"/>
    </w:pPr>
    <w:rPr>
      <w:rFonts w:ascii="Arial" w:eastAsiaTheme="majorEastAsia" w:hAnsi="Arial" w:cstheme="majorBidi"/>
      <w:b/>
      <w:sz w:val="66"/>
      <w:szCs w:val="32"/>
    </w:rPr>
  </w:style>
  <w:style w:type="paragraph" w:customStyle="1" w:styleId="Teaser11Pt1">
    <w:name w:val="Teaser 11Pt1"/>
    <w:basedOn w:val="Standard"/>
    <w:link w:val="Teaser11Pt1Zchn"/>
    <w:rsid w:val="00785F8A"/>
    <w:pPr>
      <w:tabs>
        <w:tab w:val="left" w:pos="170"/>
      </w:tabs>
      <w:suppressAutoHyphens/>
      <w:spacing w:after="300" w:line="300" w:lineRule="exact"/>
    </w:pPr>
    <w:rPr>
      <w:rFonts w:ascii="Arial" w:eastAsiaTheme="minorEastAsia" w:hAnsi="Arial"/>
      <w:b/>
      <w:noProof/>
      <w:lang w:eastAsia="de-DE"/>
    </w:rPr>
  </w:style>
  <w:style w:type="character" w:customStyle="1" w:styleId="HeadlineH233PtZchn">
    <w:name w:val="Headline H2 33Pt Zchn"/>
    <w:basedOn w:val="Absatz-Standardschriftart"/>
    <w:link w:val="HeadlineH233Pt"/>
    <w:rsid w:val="00785F8A"/>
    <w:rPr>
      <w:rFonts w:ascii="Arial" w:eastAsiaTheme="majorEastAsia" w:hAnsi="Arial" w:cstheme="majorBidi"/>
      <w:b/>
      <w:sz w:val="66"/>
      <w:szCs w:val="32"/>
    </w:rPr>
  </w:style>
  <w:style w:type="paragraph" w:customStyle="1" w:styleId="Topline16Pt">
    <w:name w:val="Topline 16Pt"/>
    <w:link w:val="Topline16PtZchn"/>
    <w:qFormat/>
    <w:rsid w:val="00785F8A"/>
    <w:pPr>
      <w:spacing w:after="0" w:line="240" w:lineRule="auto"/>
    </w:pPr>
    <w:rPr>
      <w:rFonts w:ascii="Arial" w:hAnsi="Arial"/>
      <w:sz w:val="33"/>
      <w:szCs w:val="33"/>
    </w:rPr>
  </w:style>
  <w:style w:type="character" w:customStyle="1" w:styleId="Topline16PtZchn">
    <w:name w:val="Topline 16Pt Zchn"/>
    <w:basedOn w:val="Absatz-Standardschriftart"/>
    <w:link w:val="Topline16Pt"/>
    <w:rsid w:val="00785F8A"/>
    <w:rPr>
      <w:rFonts w:ascii="Arial" w:hAnsi="Arial"/>
      <w:sz w:val="33"/>
      <w:szCs w:val="33"/>
      <w:lang w:val="en-GB"/>
    </w:rPr>
  </w:style>
  <w:style w:type="paragraph" w:customStyle="1" w:styleId="Copytext11Pt">
    <w:name w:val="Copytext 11Pt"/>
    <w:basedOn w:val="Standard"/>
    <w:link w:val="Copytext11PtZchn"/>
    <w:qFormat/>
    <w:rsid w:val="00785F8A"/>
    <w:pPr>
      <w:spacing w:after="300" w:line="300" w:lineRule="exact"/>
    </w:pPr>
    <w:rPr>
      <w:rFonts w:ascii="Arial" w:eastAsia="Times New Roman" w:hAnsi="Arial" w:cs="Times New Roman"/>
      <w:szCs w:val="18"/>
      <w:lang w:eastAsia="de-DE"/>
    </w:rPr>
  </w:style>
  <w:style w:type="paragraph" w:customStyle="1" w:styleId="Copyhead11Pt">
    <w:name w:val="Copyhead 11Pt"/>
    <w:basedOn w:val="Standard"/>
    <w:link w:val="Copyhead11PtZchn"/>
    <w:qFormat/>
    <w:rsid w:val="00785F8A"/>
    <w:pPr>
      <w:spacing w:after="300" w:line="300" w:lineRule="exact"/>
    </w:pPr>
    <w:rPr>
      <w:rFonts w:ascii="Arial" w:eastAsia="Times New Roman" w:hAnsi="Arial" w:cs="Times New Roman"/>
      <w:b/>
      <w:szCs w:val="18"/>
      <w:lang w:eastAsia="de-DE"/>
    </w:rPr>
  </w:style>
  <w:style w:type="character" w:customStyle="1" w:styleId="Teaser11Pt1Zchn">
    <w:name w:val="Teaser 11Pt1 Zchn"/>
    <w:basedOn w:val="Absatz-Standardschriftart"/>
    <w:link w:val="Teaser11Pt1"/>
    <w:rsid w:val="00785F8A"/>
    <w:rPr>
      <w:rFonts w:ascii="Arial" w:eastAsiaTheme="minorEastAsia" w:hAnsi="Arial"/>
      <w:b/>
      <w:noProof/>
      <w:lang w:val="en-GB" w:eastAsia="de-DE"/>
    </w:rPr>
  </w:style>
  <w:style w:type="paragraph" w:customStyle="1" w:styleId="Teaser11Pt">
    <w:name w:val="Teaser 11Pt"/>
    <w:basedOn w:val="Teaser11Pt1"/>
    <w:link w:val="Teaser11PtZchn"/>
    <w:qFormat/>
    <w:rsid w:val="00241F40"/>
    <w:pPr>
      <w:spacing w:before="240"/>
    </w:pPr>
  </w:style>
  <w:style w:type="character" w:customStyle="1" w:styleId="Copyhead11PtZchn">
    <w:name w:val="Copyhead 11Pt Zchn"/>
    <w:basedOn w:val="Absatz-Standardschriftart"/>
    <w:link w:val="Copyhead11Pt"/>
    <w:rsid w:val="00785F8A"/>
    <w:rPr>
      <w:rFonts w:ascii="Arial" w:eastAsia="Times New Roman" w:hAnsi="Arial" w:cs="Times New Roman"/>
      <w:b/>
      <w:szCs w:val="18"/>
      <w:lang w:val="en-GB" w:eastAsia="de-DE"/>
    </w:rPr>
  </w:style>
  <w:style w:type="character" w:customStyle="1" w:styleId="Copytext11PtZchn">
    <w:name w:val="Copytext 11Pt Zchn"/>
    <w:basedOn w:val="Absatz-Standardschriftart"/>
    <w:link w:val="Copytext11Pt"/>
    <w:rsid w:val="00785F8A"/>
    <w:rPr>
      <w:rFonts w:ascii="Arial" w:eastAsia="Times New Roman" w:hAnsi="Arial" w:cs="Times New Roman"/>
      <w:szCs w:val="18"/>
      <w:lang w:val="en-GB" w:eastAsia="de-DE"/>
    </w:rPr>
  </w:style>
  <w:style w:type="character" w:customStyle="1" w:styleId="Bulletpoints11Pt1Zchn">
    <w:name w:val="Bulletpoints 11Pt1 Zchn"/>
    <w:basedOn w:val="Absatz-Standardschriftart"/>
    <w:link w:val="Bulletpoints11Pt1"/>
    <w:rsid w:val="00241F40"/>
    <w:rPr>
      <w:rFonts w:ascii="Arial" w:hAnsi="Arial" w:cs="Arial"/>
      <w:b/>
      <w:lang w:val="en-GB"/>
    </w:rPr>
  </w:style>
  <w:style w:type="paragraph" w:styleId="Listenabsatz">
    <w:name w:val="List Paragraph"/>
    <w:basedOn w:val="Standard"/>
    <w:uiPriority w:val="34"/>
    <w:rsid w:val="00785F8A"/>
    <w:pPr>
      <w:ind w:left="720"/>
      <w:contextualSpacing/>
    </w:pPr>
  </w:style>
  <w:style w:type="paragraph" w:customStyle="1" w:styleId="BoilerplateCopyhead9Pt">
    <w:name w:val="Boilerplate Copyhead 9Pt"/>
    <w:link w:val="BoilerplateCopyhead9PtZchn"/>
    <w:qFormat/>
    <w:rsid w:val="00785F8A"/>
    <w:pPr>
      <w:spacing w:after="240" w:line="240" w:lineRule="exact"/>
    </w:pPr>
    <w:rPr>
      <w:rFonts w:ascii="Arial" w:eastAsia="Times New Roman" w:hAnsi="Arial" w:cs="Times New Roman"/>
      <w:b/>
      <w:sz w:val="18"/>
      <w:szCs w:val="18"/>
      <w:lang w:eastAsia="de-DE"/>
    </w:rPr>
  </w:style>
  <w:style w:type="character" w:customStyle="1" w:styleId="BoilerplateCopyhead9PtZchn">
    <w:name w:val="Boilerplate Copyhead 9Pt Zchn"/>
    <w:basedOn w:val="Absatz-Standardschriftart"/>
    <w:link w:val="BoilerplateCopyhead9Pt"/>
    <w:rsid w:val="00785F8A"/>
    <w:rPr>
      <w:rFonts w:ascii="Arial" w:eastAsia="Times New Roman" w:hAnsi="Arial" w:cs="Times New Roman"/>
      <w:b/>
      <w:sz w:val="18"/>
      <w:szCs w:val="18"/>
      <w:lang w:val="en-GB" w:eastAsia="de-DE"/>
    </w:rPr>
  </w:style>
  <w:style w:type="paragraph" w:customStyle="1" w:styleId="BoilerplateCopytext9Pt">
    <w:name w:val="Boilerplate Copytext 9Pt"/>
    <w:link w:val="BoilerplateCopytext9PtZchn"/>
    <w:qFormat/>
    <w:rsid w:val="00785F8A"/>
    <w:pPr>
      <w:spacing w:after="240" w:line="240" w:lineRule="exact"/>
    </w:pPr>
    <w:rPr>
      <w:rFonts w:ascii="Arial" w:eastAsia="Times New Roman" w:hAnsi="Arial" w:cs="Times New Roman"/>
      <w:sz w:val="18"/>
      <w:szCs w:val="18"/>
      <w:lang w:eastAsia="de-DE"/>
    </w:rPr>
  </w:style>
  <w:style w:type="paragraph" w:customStyle="1" w:styleId="Caption9Pt">
    <w:name w:val="Caption 9Pt"/>
    <w:basedOn w:val="Standard"/>
    <w:link w:val="Caption9PtZchn"/>
    <w:qFormat/>
    <w:rsid w:val="00785F8A"/>
    <w:rPr>
      <w:rFonts w:ascii="Arial" w:hAnsi="Arial" w:cs="Arial"/>
      <w:sz w:val="18"/>
      <w:szCs w:val="18"/>
    </w:rPr>
  </w:style>
  <w:style w:type="character" w:customStyle="1" w:styleId="BoilerplateCopytext9PtZchn">
    <w:name w:val="Boilerplate Copytext 9Pt Zchn"/>
    <w:basedOn w:val="Absatz-Standardschriftart"/>
    <w:link w:val="BoilerplateCopytext9Pt"/>
    <w:rsid w:val="00785F8A"/>
    <w:rPr>
      <w:rFonts w:ascii="Arial" w:eastAsia="Times New Roman" w:hAnsi="Arial" w:cs="Times New Roman"/>
      <w:sz w:val="18"/>
      <w:szCs w:val="18"/>
      <w:lang w:val="en-GB" w:eastAsia="de-DE"/>
    </w:rPr>
  </w:style>
  <w:style w:type="character" w:customStyle="1" w:styleId="Caption9PtZchn">
    <w:name w:val="Caption 9Pt Zchn"/>
    <w:basedOn w:val="Absatz-Standardschriftart"/>
    <w:link w:val="Caption9Pt"/>
    <w:rsid w:val="00785F8A"/>
    <w:rPr>
      <w:rFonts w:ascii="Arial" w:hAnsi="Arial" w:cs="Arial"/>
      <w:sz w:val="18"/>
      <w:szCs w:val="18"/>
    </w:rPr>
  </w:style>
  <w:style w:type="character" w:customStyle="1" w:styleId="Teaser11PtZchn">
    <w:name w:val="Teaser 11Pt Zchn"/>
    <w:basedOn w:val="Teaser11Pt1Zchn"/>
    <w:link w:val="Teaser11Pt"/>
    <w:rsid w:val="00241F40"/>
    <w:rPr>
      <w:rFonts w:ascii="Arial" w:eastAsiaTheme="minorEastAsia" w:hAnsi="Arial"/>
      <w:b/>
      <w:noProof/>
      <w:lang w:val="en-GB" w:eastAsia="de-DE"/>
    </w:rPr>
  </w:style>
  <w:style w:type="paragraph" w:customStyle="1" w:styleId="Bulletpoints11Pt">
    <w:name w:val="Bulletpoints 11Pt"/>
    <w:basedOn w:val="Bulletpoints11Pt1"/>
    <w:link w:val="Bulletpoints11PtZchn"/>
    <w:qFormat/>
    <w:rsid w:val="00112840"/>
    <w:pPr>
      <w:ind w:left="284" w:hanging="284"/>
    </w:pPr>
  </w:style>
  <w:style w:type="character" w:customStyle="1" w:styleId="Bulletpoints11PtZchn">
    <w:name w:val="Bulletpoints 11Pt Zchn"/>
    <w:basedOn w:val="Bulletpoints11Pt1Zchn"/>
    <w:link w:val="Bulletpoints11Pt"/>
    <w:rsid w:val="00112840"/>
    <w:rPr>
      <w:rFonts w:ascii="Arial" w:hAnsi="Arial" w:cs="Arial"/>
      <w:b/>
      <w:lang w:val="en-GB"/>
    </w:rPr>
  </w:style>
  <w:style w:type="character" w:styleId="Hyperlink">
    <w:name w:val="Hyperlink"/>
    <w:basedOn w:val="Absatz-Standardschriftart"/>
    <w:uiPriority w:val="99"/>
    <w:unhideWhenUsed/>
    <w:rsid w:val="00CD0DB2"/>
    <w:rPr>
      <w:color w:val="0563C1" w:themeColor="hyperlink"/>
      <w:u w:val="single"/>
    </w:rPr>
  </w:style>
  <w:style w:type="paragraph" w:customStyle="1" w:styleId="LHbase-type11ptregular">
    <w:name w:val="LH_base-type 11pt regular"/>
    <w:qFormat/>
    <w:rsid w:val="00BF5E30"/>
    <w:pPr>
      <w:tabs>
        <w:tab w:val="left" w:pos="1247"/>
        <w:tab w:val="left" w:pos="2892"/>
        <w:tab w:val="left" w:pos="4366"/>
        <w:tab w:val="left" w:pos="6804"/>
      </w:tabs>
      <w:spacing w:after="0" w:line="360" w:lineRule="auto"/>
      <w:outlineLvl w:val="0"/>
    </w:pPr>
    <w:rPr>
      <w:rFonts w:ascii="Arial" w:eastAsia="Times New Roman" w:hAnsi="Arial" w:cs="Times New Roman"/>
      <w:szCs w:val="20"/>
      <w:lang w:eastAsia="de-DE"/>
    </w:rPr>
  </w:style>
  <w:style w:type="paragraph" w:styleId="Sprechblasentext">
    <w:name w:val="Balloon Text"/>
    <w:basedOn w:val="Standard"/>
    <w:link w:val="SprechblasentextZchn"/>
    <w:uiPriority w:val="99"/>
    <w:semiHidden/>
    <w:unhideWhenUsed/>
    <w:rsid w:val="008D7D6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D7D64"/>
    <w:rPr>
      <w:rFonts w:ascii="Segoe UI" w:hAnsi="Segoe UI" w:cs="Segoe UI"/>
      <w:sz w:val="18"/>
      <w:szCs w:val="18"/>
    </w:rPr>
  </w:style>
  <w:style w:type="character" w:styleId="Kommentarzeichen">
    <w:name w:val="annotation reference"/>
    <w:basedOn w:val="Absatz-Standardschriftart"/>
    <w:uiPriority w:val="99"/>
    <w:semiHidden/>
    <w:unhideWhenUsed/>
    <w:rsid w:val="007C118E"/>
    <w:rPr>
      <w:sz w:val="16"/>
      <w:szCs w:val="16"/>
    </w:rPr>
  </w:style>
  <w:style w:type="paragraph" w:styleId="Kommentartext">
    <w:name w:val="annotation text"/>
    <w:basedOn w:val="Standard"/>
    <w:link w:val="KommentartextZchn"/>
    <w:uiPriority w:val="99"/>
    <w:semiHidden/>
    <w:unhideWhenUsed/>
    <w:rsid w:val="007C118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C118E"/>
    <w:rPr>
      <w:sz w:val="20"/>
      <w:szCs w:val="20"/>
    </w:rPr>
  </w:style>
  <w:style w:type="paragraph" w:styleId="Kommentarthema">
    <w:name w:val="annotation subject"/>
    <w:basedOn w:val="Kommentartext"/>
    <w:next w:val="Kommentartext"/>
    <w:link w:val="KommentarthemaZchn"/>
    <w:uiPriority w:val="99"/>
    <w:semiHidden/>
    <w:unhideWhenUsed/>
    <w:rsid w:val="007C118E"/>
    <w:rPr>
      <w:b/>
      <w:bCs/>
    </w:rPr>
  </w:style>
  <w:style w:type="character" w:customStyle="1" w:styleId="KommentarthemaZchn">
    <w:name w:val="Kommentarthema Zchn"/>
    <w:basedOn w:val="KommentartextZchn"/>
    <w:link w:val="Kommentarthema"/>
    <w:uiPriority w:val="99"/>
    <w:semiHidden/>
    <w:rsid w:val="007C118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014445">
      <w:bodyDiv w:val="1"/>
      <w:marLeft w:val="0"/>
      <w:marRight w:val="0"/>
      <w:marTop w:val="0"/>
      <w:marBottom w:val="0"/>
      <w:divBdr>
        <w:top w:val="none" w:sz="0" w:space="0" w:color="auto"/>
        <w:left w:val="none" w:sz="0" w:space="0" w:color="auto"/>
        <w:bottom w:val="none" w:sz="0" w:space="0" w:color="auto"/>
        <w:right w:val="none" w:sz="0" w:space="0" w:color="auto"/>
      </w:divBdr>
    </w:div>
    <w:div w:id="1300453910">
      <w:bodyDiv w:val="1"/>
      <w:marLeft w:val="0"/>
      <w:marRight w:val="0"/>
      <w:marTop w:val="0"/>
      <w:marBottom w:val="0"/>
      <w:divBdr>
        <w:top w:val="none" w:sz="0" w:space="0" w:color="auto"/>
        <w:left w:val="none" w:sz="0" w:space="0" w:color="auto"/>
        <w:bottom w:val="none" w:sz="0" w:space="0" w:color="auto"/>
        <w:right w:val="none" w:sz="0" w:space="0" w:color="auto"/>
      </w:divBdr>
    </w:div>
    <w:div w:id="1371763066">
      <w:bodyDiv w:val="1"/>
      <w:marLeft w:val="0"/>
      <w:marRight w:val="0"/>
      <w:marTop w:val="0"/>
      <w:marBottom w:val="0"/>
      <w:divBdr>
        <w:top w:val="none" w:sz="0" w:space="0" w:color="auto"/>
        <w:left w:val="none" w:sz="0" w:space="0" w:color="auto"/>
        <w:bottom w:val="none" w:sz="0" w:space="0" w:color="auto"/>
        <w:right w:val="none" w:sz="0" w:space="0" w:color="auto"/>
      </w:divBdr>
    </w:div>
    <w:div w:id="1457142892">
      <w:bodyDiv w:val="1"/>
      <w:marLeft w:val="0"/>
      <w:marRight w:val="0"/>
      <w:marTop w:val="0"/>
      <w:marBottom w:val="0"/>
      <w:divBdr>
        <w:top w:val="none" w:sz="0" w:space="0" w:color="auto"/>
        <w:left w:val="none" w:sz="0" w:space="0" w:color="auto"/>
        <w:bottom w:val="none" w:sz="0" w:space="0" w:color="auto"/>
        <w:right w:val="none" w:sz="0" w:space="0" w:color="auto"/>
      </w:divBdr>
    </w:div>
    <w:div w:id="1855682250">
      <w:bodyDiv w:val="1"/>
      <w:marLeft w:val="0"/>
      <w:marRight w:val="0"/>
      <w:marTop w:val="0"/>
      <w:marBottom w:val="0"/>
      <w:divBdr>
        <w:top w:val="none" w:sz="0" w:space="0" w:color="auto"/>
        <w:left w:val="none" w:sz="0" w:space="0" w:color="auto"/>
        <w:bottom w:val="none" w:sz="0" w:space="0" w:color="auto"/>
        <w:right w:val="none" w:sz="0" w:space="0" w:color="auto"/>
      </w:divBdr>
    </w:div>
    <w:div w:id="203387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liebher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D3FE0-4275-4F98-8BBF-DF5E0BCA4DB3}">
  <ds:schemaRefs>
    <ds:schemaRef ds:uri="http://schemas.microsoft.com/office/infopath/2007/PartnerControls"/>
    <ds:schemaRef ds:uri="http://purl.org/dc/term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3A655FF4-32FC-4819-8531-734CB73D8BA9}">
  <ds:schemaRefs>
    <ds:schemaRef ds:uri="http://schemas.microsoft.com/sharepoint/v3/contenttype/forms"/>
  </ds:schemaRefs>
</ds:datastoreItem>
</file>

<file path=customXml/itemProps3.xml><?xml version="1.0" encoding="utf-8"?>
<ds:datastoreItem xmlns:ds="http://schemas.openxmlformats.org/officeDocument/2006/customXml" ds:itemID="{F0D789DB-44BA-4B95-85F3-6CD857D1F7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A5D950E-8572-4A53-88B4-B186C7DAF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841</Words>
  <Characters>5577</Characters>
  <Application>Microsoft Office Word</Application>
  <DocSecurity>0</DocSecurity>
  <Lines>99</Lines>
  <Paragraphs>30</Paragraphs>
  <ScaleCrop>false</ScaleCrop>
  <HeadingPairs>
    <vt:vector size="2" baseType="variant">
      <vt:variant>
        <vt:lpstr>Titel</vt:lpstr>
      </vt:variant>
      <vt:variant>
        <vt:i4>1</vt:i4>
      </vt:variant>
    </vt:vector>
  </HeadingPairs>
  <TitlesOfParts>
    <vt:vector size="1" baseType="lpstr">
      <vt:lpstr/>
    </vt:vector>
  </TitlesOfParts>
  <Company>Liebherr</Company>
  <LinksUpToDate>false</LinksUpToDate>
  <CharactersWithSpaces>6388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Goetz Manuel (LHO)</dc:creator>
  <cp:keywords/>
  <dc:description/>
  <cp:lastModifiedBy>Kuzia Astrid (LHO)</cp:lastModifiedBy>
  <cp:revision>7</cp:revision>
  <cp:lastPrinted>2021-07-08T08:46:00Z</cp:lastPrinted>
  <dcterms:created xsi:type="dcterms:W3CDTF">2021-07-08T08:46:00Z</dcterms:created>
  <dcterms:modified xsi:type="dcterms:W3CDTF">2021-07-13T06:28:00Z</dcterms:modified>
</cp:coreProperties>
</file>