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B86BBA" w14:textId="77777777" w:rsidR="00B81ED6" w:rsidRDefault="00B81ED6" w:rsidP="00033002">
      <w:pPr>
        <w:pStyle w:val="TitleLogotoprightLH"/>
        <w:framePr w:h="1021" w:hRule="exact" w:wrap="notBeside"/>
      </w:pPr>
      <w:r>
        <w:rPr>
          <w:noProof/>
          <w:lang w:eastAsia="de-DE"/>
        </w:rPr>
        <w:drawing>
          <wp:inline distT="0" distB="0" distL="0" distR="0" wp14:anchorId="404C9847" wp14:editId="557AB183">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5E0984A0" w14:textId="34A1B758" w:rsidR="00B81ED6" w:rsidRPr="00EA26F3" w:rsidRDefault="00C41E89" w:rsidP="00EA26F3">
      <w:pPr>
        <w:pStyle w:val="Topline16"/>
      </w:pPr>
      <w:sdt>
        <w:sdtPr>
          <w:rPr>
            <w:rFonts w:cs="Arial"/>
            <w:szCs w:val="33"/>
          </w:rPr>
          <w:alias w:val="Kategorie"/>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766662">
            <w:rPr>
              <w:rFonts w:cs="Arial"/>
              <w:szCs w:val="33"/>
            </w:rPr>
            <w:t>Presseinformation</w:t>
          </w:r>
        </w:sdtContent>
      </w:sdt>
      <w:r w:rsidR="00F042BC">
        <w:t xml:space="preserve"> </w:t>
      </w:r>
    </w:p>
    <w:p w14:paraId="2E31E7F6" w14:textId="30DF480D" w:rsidR="00F62892" w:rsidRPr="00B37811" w:rsidRDefault="00C41E89" w:rsidP="00AC2129">
      <w:pPr>
        <w:pStyle w:val="Titel"/>
        <w:spacing w:line="660" w:lineRule="exact"/>
      </w:pPr>
      <w:sdt>
        <w:sdtPr>
          <w:rPr>
            <w:szCs w:val="32"/>
          </w:rPr>
          <w:alias w:val="Titel"/>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D50632">
            <w:rPr>
              <w:szCs w:val="32"/>
            </w:rPr>
            <w:t>Liebherr-Ae</w:t>
          </w:r>
          <w:r w:rsidR="00B0079D">
            <w:rPr>
              <w:szCs w:val="32"/>
            </w:rPr>
            <w:t>rospace nimmt ein neues Bearbeitungszentrum mit einem von Liebherr entwickelten Roboter in Betrieb</w:t>
          </w:r>
        </w:sdtContent>
      </w:sdt>
    </w:p>
    <w:p w14:paraId="4B9C892E" w14:textId="77777777" w:rsidR="00B81ED6" w:rsidRPr="00B37811" w:rsidRDefault="00B81ED6" w:rsidP="00B81ED6">
      <w:pPr>
        <w:pStyle w:val="HeadlineH233Pt"/>
        <w:spacing w:before="240" w:after="240" w:line="140" w:lineRule="exact"/>
        <w:rPr>
          <w:rFonts w:ascii="Tahoma" w:hAnsi="Tahoma" w:cs="Tahoma"/>
        </w:rPr>
      </w:pPr>
      <w:r>
        <w:rPr>
          <w:rFonts w:ascii="Tahoma" w:hAnsi="Tahoma"/>
        </w:rPr>
        <w:t>⸺</w:t>
      </w:r>
    </w:p>
    <w:p w14:paraId="4F47881F" w14:textId="2BD22840" w:rsidR="00B37811" w:rsidRDefault="00B37811" w:rsidP="009A3D17">
      <w:pPr>
        <w:pStyle w:val="Copytext11Pt"/>
        <w:rPr>
          <w:rFonts w:eastAsiaTheme="minorEastAsia" w:cstheme="minorBidi"/>
          <w:b/>
          <w:noProof/>
          <w:szCs w:val="22"/>
        </w:rPr>
      </w:pPr>
      <w:r>
        <w:rPr>
          <w:b/>
          <w:szCs w:val="22"/>
        </w:rPr>
        <w:t xml:space="preserve">Liebherr-Aerospace Toulouse SAS, das Kompetenzzentrum für Luftmanagementsysteme von Liebherr, hat an seinem Produktionsstandort in Campsas (Frankreich) ein neues fünfachsiges </w:t>
      </w:r>
      <w:r w:rsidR="00B50C93">
        <w:rPr>
          <w:b/>
          <w:szCs w:val="22"/>
        </w:rPr>
        <w:t>Hochleistungs-</w:t>
      </w:r>
      <w:r>
        <w:rPr>
          <w:b/>
          <w:szCs w:val="22"/>
        </w:rPr>
        <w:t xml:space="preserve">Bearbeitungszentrum in Betrieb genommen, dessen Herzstück ein hochmodernes </w:t>
      </w:r>
      <w:r w:rsidR="0014538F">
        <w:rPr>
          <w:b/>
          <w:szCs w:val="22"/>
        </w:rPr>
        <w:t>Automationssystem</w:t>
      </w:r>
      <w:r>
        <w:rPr>
          <w:b/>
          <w:szCs w:val="22"/>
        </w:rPr>
        <w:t xml:space="preserve"> bildet. </w:t>
      </w:r>
      <w:r w:rsidR="0014538F">
        <w:rPr>
          <w:b/>
          <w:szCs w:val="22"/>
        </w:rPr>
        <w:t>Das Rotationsladesystem für Paletten</w:t>
      </w:r>
      <w:r>
        <w:rPr>
          <w:b/>
          <w:szCs w:val="22"/>
        </w:rPr>
        <w:t xml:space="preserve"> stammt von Liebherr-Verzahntechnik GmbH, dem Kompetenzzentrum für Verzahntechnik und Automatisierungs</w:t>
      </w:r>
      <w:r w:rsidR="00C41E89">
        <w:rPr>
          <w:b/>
          <w:szCs w:val="22"/>
        </w:rPr>
        <w:t>-</w:t>
      </w:r>
      <w:r>
        <w:rPr>
          <w:b/>
          <w:szCs w:val="22"/>
        </w:rPr>
        <w:t>systeme von Liebherr. Mit dieser Innovation stärkt und modernisiert Liebherr-Aerospace seine Produktionskapazitäten</w:t>
      </w:r>
      <w:r w:rsidR="004640E9">
        <w:rPr>
          <w:b/>
          <w:szCs w:val="22"/>
        </w:rPr>
        <w:t xml:space="preserve"> und</w:t>
      </w:r>
      <w:r>
        <w:rPr>
          <w:b/>
          <w:szCs w:val="22"/>
        </w:rPr>
        <w:t xml:space="preserve"> Liebherr-Verzahntechnik</w:t>
      </w:r>
      <w:r w:rsidR="003767BF">
        <w:rPr>
          <w:b/>
          <w:szCs w:val="22"/>
        </w:rPr>
        <w:t xml:space="preserve"> wird</w:t>
      </w:r>
      <w:r>
        <w:rPr>
          <w:b/>
          <w:szCs w:val="22"/>
        </w:rPr>
        <w:t xml:space="preserve"> die Tür zum Luftfahrtmarkt</w:t>
      </w:r>
      <w:r w:rsidR="003767BF">
        <w:rPr>
          <w:b/>
          <w:szCs w:val="22"/>
        </w:rPr>
        <w:t xml:space="preserve"> geöffnet</w:t>
      </w:r>
      <w:r>
        <w:rPr>
          <w:b/>
          <w:szCs w:val="22"/>
        </w:rPr>
        <w:t>.</w:t>
      </w:r>
    </w:p>
    <w:p w14:paraId="063DE202" w14:textId="11F84F54" w:rsidR="00B37811" w:rsidRPr="00266D76" w:rsidRDefault="00B37811" w:rsidP="00A6207F">
      <w:pPr>
        <w:pStyle w:val="Copytext11Pt"/>
        <w:rPr>
          <w:b/>
        </w:rPr>
      </w:pPr>
      <w:r>
        <w:lastRenderedPageBreak/>
        <w:t xml:space="preserve">Toulouse (Frankreich). Juli 2021 – Der Produktionsstandort von Liebherr-Aerospace Toulouse SAS in Campsas (Frankreich) hat ein neues fünfachsiges </w:t>
      </w:r>
      <w:r w:rsidR="003767BF">
        <w:t>Hochleistungs-</w:t>
      </w:r>
      <w:r>
        <w:t xml:space="preserve">Bearbeitungszentrum </w:t>
      </w:r>
      <w:r w:rsidR="003767BF">
        <w:t xml:space="preserve">mit einem </w:t>
      </w:r>
      <w:r w:rsidR="0014538F">
        <w:t xml:space="preserve">Automationssystem </w:t>
      </w:r>
      <w:r>
        <w:t xml:space="preserve">zur </w:t>
      </w:r>
      <w:r w:rsidR="0014538F">
        <w:t>automatischen Beladung der Werkzeugmaschinen</w:t>
      </w:r>
      <w:r>
        <w:t xml:space="preserve"> </w:t>
      </w:r>
      <w:r w:rsidR="003767BF">
        <w:t>in Betrieb genommen.</w:t>
      </w:r>
      <w:r>
        <w:t xml:space="preserve"> </w:t>
      </w:r>
    </w:p>
    <w:p w14:paraId="0F142AEA" w14:textId="15A9551E" w:rsidR="00B37811" w:rsidRDefault="00B37811" w:rsidP="00A6207F">
      <w:pPr>
        <w:pStyle w:val="Copytext11Pt"/>
      </w:pPr>
      <w:r>
        <w:t>Das Bearbeitungszentrum der nächsten Generation verfügt über ein Werkzeugmagazin mit sechs Drehscheiben, das insgesamt 363 Schneidwerkzeuge enthält. Es verfügt über eine Frässpindel mit 52 kW/430 Nm, die beachtliche 12.000 U/Min. erreicht. Hinzu kommt ein IoT-</w:t>
      </w:r>
      <w:r w:rsidR="0014538F">
        <w:t>Konnektivitätspaket</w:t>
      </w:r>
      <w:r>
        <w:t xml:space="preserve">, das eine Anlagenüberwachung in Echtzeit sowie Wartung per Fernzugriff </w:t>
      </w:r>
      <w:r w:rsidR="003767BF">
        <w:t>ermöglicht</w:t>
      </w:r>
      <w:r>
        <w:t xml:space="preserve">. Das Rotationsladesystem kann bis zu 1,5 Tonnen heben und bietet in </w:t>
      </w:r>
      <w:r w:rsidR="0014538F">
        <w:t>seinem Speicher</w:t>
      </w:r>
      <w:r>
        <w:t xml:space="preserve"> Platz für bis zu 15 Werkstücke. Dank der verschiedenen Steuerungsmodi lässt sich die Produktion autonom und flexibel gestalten. So werden Wartezeiten deutlich verringert und Liebherr-Aerospace kann schneller </w:t>
      </w:r>
      <w:r w:rsidR="003767BF">
        <w:t xml:space="preserve">und noch besser </w:t>
      </w:r>
      <w:r>
        <w:t>auf zukünftige</w:t>
      </w:r>
      <w:r w:rsidR="004640E9">
        <w:t xml:space="preserve"> Marktanforderungen reagieren. </w:t>
      </w:r>
      <w:r>
        <w:t xml:space="preserve">Als Mensch-Maschine-Schnittstelle entlastet dieses neue System zudem die Bediener, damit diese sich auf Aufgaben </w:t>
      </w:r>
      <w:r w:rsidR="003767BF">
        <w:t xml:space="preserve">mit hoher Wertschöpfung </w:t>
      </w:r>
      <w:r>
        <w:t xml:space="preserve">konzentrieren können. </w:t>
      </w:r>
    </w:p>
    <w:p w14:paraId="13BF11BA" w14:textId="668AC94A" w:rsidR="00B37811" w:rsidRPr="00266D76" w:rsidRDefault="00B37811" w:rsidP="00B37811">
      <w:pPr>
        <w:pStyle w:val="Copytext11Pt"/>
        <w:jc w:val="both"/>
      </w:pPr>
      <w:r>
        <w:rPr>
          <w:b/>
        </w:rPr>
        <w:t xml:space="preserve">Optimale Nutzung von Synergien innerhalb der </w:t>
      </w:r>
      <w:r w:rsidR="003767BF">
        <w:rPr>
          <w:b/>
        </w:rPr>
        <w:t>Firmengruppe Liebherr</w:t>
      </w:r>
    </w:p>
    <w:p w14:paraId="2417C152" w14:textId="23570817" w:rsidR="00B37811" w:rsidRDefault="00B37811" w:rsidP="00A6207F">
      <w:pPr>
        <w:pStyle w:val="Copytext11Pt"/>
      </w:pPr>
      <w:r>
        <w:t xml:space="preserve">Das Rotationsladesystem ist das Ergebnis einer gemeinsamen Entwicklung der Teams von Liebherr-Verzahntechnik GmbH in Kempten (Deutschland), dem </w:t>
      </w:r>
      <w:r w:rsidR="004640E9">
        <w:t>Kompetenzzentrum für Verzahn</w:t>
      </w:r>
      <w:r>
        <w:t xml:space="preserve">technik und Automatisierungssysteme, und von Liebherr-Aerospace Toulouse SAS, dem Kompetenzzentrum für Luftmanagementsysteme innerhalb der </w:t>
      </w:r>
      <w:r w:rsidR="003767BF">
        <w:t>Firmengruppe Liebherr</w:t>
      </w:r>
      <w:r>
        <w:t xml:space="preserve">. Diese enge interne Zusammenarbeit ermöglichte nicht nur eine technologische Weiterentwicklung </w:t>
      </w:r>
      <w:r w:rsidR="003767BF">
        <w:t xml:space="preserve">von </w:t>
      </w:r>
      <w:r>
        <w:t xml:space="preserve">Bearbeitungszentren, sondern schuf auch eine solide Grundlage für zukünftige Kooperationen zwischen den beiden Geschäftsbereichen. </w:t>
      </w:r>
    </w:p>
    <w:p w14:paraId="3E2B39C5" w14:textId="77777777" w:rsidR="001F27A4" w:rsidRDefault="001F27A4" w:rsidP="00B37811">
      <w:pPr>
        <w:pStyle w:val="Copytext11Pt"/>
        <w:jc w:val="both"/>
      </w:pPr>
    </w:p>
    <w:p w14:paraId="1B540187" w14:textId="13B3A755" w:rsidR="00B37811" w:rsidRDefault="00B37811" w:rsidP="00A6207F">
      <w:pPr>
        <w:pStyle w:val="Copytext11Pt"/>
      </w:pPr>
      <w:r>
        <w:t>„Die Einbeziehung von Liebherr-Verzahntechnik in unser Projekt bot uns in den Beratungsphasen vor der Investition in Bezug auf die Technologie und das Synergiepoten</w:t>
      </w:r>
      <w:r>
        <w:lastRenderedPageBreak/>
        <w:t xml:space="preserve">zial innerhalb der </w:t>
      </w:r>
      <w:r w:rsidR="00561768">
        <w:t xml:space="preserve">Firmengruppe </w:t>
      </w:r>
      <w:r w:rsidR="004640E9">
        <w:t>Liebherr gleich</w:t>
      </w:r>
      <w:r>
        <w:t xml:space="preserve"> mehrere Vorteile. Von der Entwicklungsphase bis zur Inbetriebnahme waren das gegenseitige Vertrauen und die enge Kommunikation untereinander</w:t>
      </w:r>
      <w:r w:rsidR="004640E9">
        <w:t xml:space="preserve"> ausschlaggebend für unseren Erfolg</w:t>
      </w:r>
      <w:r>
        <w:t xml:space="preserve">. Mit Liebherr-Verzahntechnik als Industriepartner können wir die Zuverlässigkeit unserer Produktionsmittel kontinuierlich verbessern und eine optimale Leistung garantieren. Dank der Flexibilität und Konfiguration dieses Roboters </w:t>
      </w:r>
      <w:r w:rsidR="00561768">
        <w:t xml:space="preserve">können </w:t>
      </w:r>
      <w:r>
        <w:t xml:space="preserve">wir die zukünftigen Anforderungen unserer Kunden </w:t>
      </w:r>
      <w:r w:rsidR="00561768">
        <w:t xml:space="preserve">erfüllen </w:t>
      </w:r>
      <w:r>
        <w:t>und steigende Produktionsraten</w:t>
      </w:r>
      <w:r w:rsidR="00561768">
        <w:t xml:space="preserve"> gewährleisten</w:t>
      </w:r>
      <w:r>
        <w:t xml:space="preserve">“, erklärt Mathieu Oulié, Methods Engineer bei Liebherr-Aerospace Toulouse SAS. </w:t>
      </w:r>
      <w:r>
        <w:rPr>
          <w:b/>
          <w:highlight w:val="yellow"/>
        </w:rPr>
        <w:t xml:space="preserve"> </w:t>
      </w:r>
    </w:p>
    <w:p w14:paraId="00CB4C0C" w14:textId="7F9266B1" w:rsidR="009620F5" w:rsidRDefault="00B37811" w:rsidP="00B37811">
      <w:pPr>
        <w:pStyle w:val="BoilerplateCopyhead9Pt"/>
        <w:spacing w:line="276" w:lineRule="auto"/>
        <w:rPr>
          <w:b w:val="0"/>
          <w:sz w:val="22"/>
          <w:szCs w:val="22"/>
        </w:rPr>
      </w:pPr>
      <w:r>
        <w:rPr>
          <w:b w:val="0"/>
          <w:sz w:val="22"/>
          <w:szCs w:val="22"/>
        </w:rPr>
        <w:t>„Für Liebherr-Verzahntechnik war es wichtig, eine Lösung anbieten zu können, die genau auf die spezifischen Bedürfnisse des Luftfahrtmarktes zugeschnitten ist. Basierend auf dem RLS 1500 haben wir ein angepasstes Palettengreifsystem integriert, mit dem Liebherr-Aerospace Toulouse seine speziellen Paletten (Nullpunkt</w:t>
      </w:r>
      <w:r w:rsidR="0014538F">
        <w:rPr>
          <w:b w:val="0"/>
          <w:sz w:val="22"/>
          <w:szCs w:val="22"/>
        </w:rPr>
        <w:t>spann</w:t>
      </w:r>
      <w:r>
        <w:rPr>
          <w:b w:val="0"/>
          <w:sz w:val="22"/>
          <w:szCs w:val="22"/>
        </w:rPr>
        <w:t xml:space="preserve">system) </w:t>
      </w:r>
      <w:r w:rsidR="00561768">
        <w:rPr>
          <w:b w:val="0"/>
          <w:sz w:val="22"/>
          <w:szCs w:val="22"/>
        </w:rPr>
        <w:t>weiterverwenden</w:t>
      </w:r>
      <w:r>
        <w:rPr>
          <w:b w:val="0"/>
          <w:sz w:val="22"/>
          <w:szCs w:val="22"/>
        </w:rPr>
        <w:t xml:space="preserve"> kann. Die gesamte </w:t>
      </w:r>
      <w:r w:rsidR="00561768">
        <w:rPr>
          <w:b w:val="0"/>
          <w:sz w:val="22"/>
          <w:szCs w:val="22"/>
        </w:rPr>
        <w:t>Firmengruppe Liebherr</w:t>
      </w:r>
      <w:r>
        <w:rPr>
          <w:b w:val="0"/>
          <w:sz w:val="22"/>
          <w:szCs w:val="22"/>
        </w:rPr>
        <w:t xml:space="preserve"> profitiert von dieser ‚Win-Win‘-Kooperation, die dem einen Geschäftsbereich mehr Produktivität und dem anderen Zugang zu einem neuen Markt eröffnet“, erklärt Charles Mannocci, Country Manager Automation Systems bei Liebherr-Verzahntechnik GmbH.</w:t>
      </w:r>
    </w:p>
    <w:p w14:paraId="12311E16" w14:textId="77777777" w:rsidR="00B37811" w:rsidRPr="00B37811" w:rsidRDefault="00B37811" w:rsidP="00B37811">
      <w:pPr>
        <w:pStyle w:val="BoilerplateCopyhead9Pt"/>
        <w:spacing w:line="276" w:lineRule="auto"/>
        <w:rPr>
          <w:b w:val="0"/>
          <w:sz w:val="22"/>
          <w:szCs w:val="22"/>
        </w:rPr>
      </w:pPr>
    </w:p>
    <w:p w14:paraId="015BEE8A" w14:textId="77777777" w:rsidR="00B37811" w:rsidRPr="00B37811" w:rsidRDefault="00B37811" w:rsidP="00B37811">
      <w:pPr>
        <w:pStyle w:val="BoilerplateCopyhead9Pt"/>
      </w:pPr>
      <w:r>
        <w:t>Über Liebherr-Aerospace Toulouse SAS </w:t>
      </w:r>
    </w:p>
    <w:p w14:paraId="3EDADA1E" w14:textId="77777777" w:rsidR="00B37811" w:rsidRPr="00B37811" w:rsidRDefault="00B37811" w:rsidP="00B37811">
      <w:pPr>
        <w:pStyle w:val="BoilerplateCopyhead9Pt"/>
        <w:rPr>
          <w:b w:val="0"/>
        </w:rPr>
      </w:pPr>
      <w:r>
        <w:rPr>
          <w:b w:val="0"/>
        </w:rPr>
        <w:t xml:space="preserve">Liebherr-Aerospace Toulouse SAS entwickelt, fertigt, vertreibt und wartet Luftmanagementsysteme für Flugzeuge. Als weltweit führender Systemanbieter unterstützt Liebherr-Aerospace Toulouse seine Kunden, darunter Flugzeug- und Hubschrauberhersteller sowie Fluggesellschaften, bei ihren Projekten. Das Unternehmen beschäftigt über 1.500 Mitarbeiter an seinen zwei Standorten in Toulouse und Campsas (Tarn-et-Garonne) und erwirtschaftete 2020 einen Umsatz von 402 Millionen EUR. Liebherr-Aerospace Toulouse SAS ist eine Tochtergesellschaft des Geschäftsbereichs Luftfahrt- und Transportsysteme der Liebherr Group. </w:t>
      </w:r>
    </w:p>
    <w:p w14:paraId="6CEE9903" w14:textId="77777777" w:rsidR="00B37811" w:rsidRPr="00B37811" w:rsidRDefault="00B37811" w:rsidP="00B37811">
      <w:pPr>
        <w:pStyle w:val="BoilerplateCopyhead9Pt"/>
      </w:pPr>
    </w:p>
    <w:p w14:paraId="1870E933" w14:textId="77777777" w:rsidR="00B37811" w:rsidRPr="00B37811" w:rsidRDefault="00B37811" w:rsidP="00B37811">
      <w:pPr>
        <w:pStyle w:val="BoilerplateCopyhead9Pt"/>
      </w:pPr>
      <w:r>
        <w:t>Über die Liebherr-Verzahntechnik GmbH</w:t>
      </w:r>
    </w:p>
    <w:p w14:paraId="3EAF0C97" w14:textId="523DC3C0" w:rsidR="00B37811" w:rsidRDefault="00B37811" w:rsidP="009620F5">
      <w:pPr>
        <w:pStyle w:val="BoilerplateCopyhead9Pt"/>
        <w:rPr>
          <w:b w:val="0"/>
        </w:rPr>
      </w:pPr>
      <w:r>
        <w:rPr>
          <w:b w:val="0"/>
        </w:rPr>
        <w:t xml:space="preserve">Liebherr-Verzahntechnik GmbH wurde 1969 gegründet und beschäftigt heute weltweit rund </w:t>
      </w:r>
      <w:r w:rsidR="00692550">
        <w:rPr>
          <w:b w:val="0"/>
        </w:rPr>
        <w:t>1.700</w:t>
      </w:r>
      <w:r>
        <w:rPr>
          <w:b w:val="0"/>
        </w:rPr>
        <w:t xml:space="preserve"> Mitarbeiter. Am Hauptsitz in Kempten sind derzeit </w:t>
      </w:r>
      <w:r w:rsidR="00692550">
        <w:rPr>
          <w:b w:val="0"/>
        </w:rPr>
        <w:t>1.300</w:t>
      </w:r>
      <w:r>
        <w:rPr>
          <w:b w:val="0"/>
        </w:rPr>
        <w:t xml:space="preserve"> Mitarbeiter tätig. </w:t>
      </w:r>
      <w:r w:rsidR="0014538F">
        <w:rPr>
          <w:b w:val="0"/>
        </w:rPr>
        <w:t xml:space="preserve">2020 </w:t>
      </w:r>
      <w:r>
        <w:rPr>
          <w:b w:val="0"/>
        </w:rPr>
        <w:t xml:space="preserve">erzielte das Allgäuer Unternehmen </w:t>
      </w:r>
      <w:r>
        <w:rPr>
          <w:b w:val="0"/>
        </w:rPr>
        <w:lastRenderedPageBreak/>
        <w:t xml:space="preserve">einen Umsatz von </w:t>
      </w:r>
      <w:r w:rsidR="0014538F">
        <w:rPr>
          <w:b w:val="0"/>
        </w:rPr>
        <w:t>213 </w:t>
      </w:r>
      <w:r>
        <w:rPr>
          <w:b w:val="0"/>
        </w:rPr>
        <w:t xml:space="preserve">Millionen Euro. Weitere Informationen zu Liebherr-Verzahntechnik GmbH finden Sie unter: </w:t>
      </w:r>
      <w:hyperlink r:id="rId9" w:history="1">
        <w:r>
          <w:rPr>
            <w:rStyle w:val="Hyperlink"/>
            <w:b w:val="0"/>
          </w:rPr>
          <w:t>www.liebherr.com/geartechnology</w:t>
        </w:r>
      </w:hyperlink>
    </w:p>
    <w:p w14:paraId="5C82C622" w14:textId="77777777" w:rsidR="00B37811" w:rsidRPr="00B37811" w:rsidRDefault="00B37811" w:rsidP="009620F5">
      <w:pPr>
        <w:pStyle w:val="BoilerplateCopyhead9Pt"/>
        <w:rPr>
          <w:b w:val="0"/>
        </w:rPr>
      </w:pPr>
    </w:p>
    <w:p w14:paraId="741B00AD" w14:textId="77777777" w:rsidR="00166DBC" w:rsidRPr="00236E56" w:rsidRDefault="00166DBC" w:rsidP="00166DBC">
      <w:pPr>
        <w:spacing w:after="240" w:line="240" w:lineRule="exact"/>
        <w:rPr>
          <w:rFonts w:ascii="Arial" w:eastAsia="Times New Roman" w:hAnsi="Arial" w:cs="Times New Roman"/>
          <w:b/>
          <w:sz w:val="18"/>
          <w:szCs w:val="18"/>
          <w:lang w:eastAsia="de-DE"/>
        </w:rPr>
      </w:pPr>
      <w:r w:rsidRPr="00236E56">
        <w:rPr>
          <w:rFonts w:ascii="Arial" w:eastAsia="Times New Roman" w:hAnsi="Arial" w:cs="Times New Roman"/>
          <w:b/>
          <w:sz w:val="18"/>
          <w:szCs w:val="18"/>
          <w:lang w:eastAsia="de-DE"/>
        </w:rPr>
        <w:t>Über die Firmengruppe Liebherr</w:t>
      </w:r>
    </w:p>
    <w:p w14:paraId="4AF5D17A" w14:textId="77777777" w:rsidR="00166DBC" w:rsidRPr="003A38A4" w:rsidRDefault="00166DBC" w:rsidP="00166DBC">
      <w:pPr>
        <w:spacing w:after="240" w:line="240" w:lineRule="exact"/>
        <w:rPr>
          <w:rFonts w:ascii="Arial" w:eastAsia="Times New Roman" w:hAnsi="Arial" w:cs="Times New Roman"/>
          <w:sz w:val="18"/>
          <w:szCs w:val="18"/>
          <w:lang w:eastAsia="de-DE"/>
        </w:rPr>
      </w:pPr>
      <w:r w:rsidRPr="00236E56">
        <w:rPr>
          <w:rFonts w:ascii="Arial" w:eastAsia="Times New Roman" w:hAnsi="Arial" w:cs="Times New Roman"/>
          <w:sz w:val="18"/>
          <w:szCs w:val="18"/>
          <w:lang w:eastAsia="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504B4044" w14:textId="77777777" w:rsidR="00B37811" w:rsidRPr="00166DBC" w:rsidRDefault="00B37811" w:rsidP="009620F5">
      <w:pPr>
        <w:pStyle w:val="BoilerplateCopytext9Pt"/>
      </w:pPr>
    </w:p>
    <w:p w14:paraId="71ED4778" w14:textId="77777777" w:rsidR="00B37811" w:rsidRPr="00166DBC" w:rsidRDefault="00B37811" w:rsidP="009620F5">
      <w:pPr>
        <w:pStyle w:val="BoilerplateCopytext9Pt"/>
      </w:pPr>
    </w:p>
    <w:p w14:paraId="36DBAD79" w14:textId="77777777" w:rsidR="00B37811" w:rsidRPr="00166DBC" w:rsidRDefault="00B37811" w:rsidP="009620F5">
      <w:pPr>
        <w:pStyle w:val="BoilerplateCopytext9Pt"/>
      </w:pPr>
    </w:p>
    <w:p w14:paraId="249ABD92" w14:textId="77777777" w:rsidR="00B37811" w:rsidRPr="00166DBC" w:rsidRDefault="00B37811" w:rsidP="009620F5">
      <w:pPr>
        <w:pStyle w:val="BoilerplateCopytext9Pt"/>
      </w:pPr>
    </w:p>
    <w:p w14:paraId="5F674FDF" w14:textId="77777777" w:rsidR="009A3D17" w:rsidRPr="009620F5" w:rsidRDefault="00B37811" w:rsidP="009A3D17">
      <w:pPr>
        <w:pStyle w:val="Copyhead11Pt"/>
      </w:pPr>
      <w:r>
        <w:t>Bild</w:t>
      </w:r>
    </w:p>
    <w:p w14:paraId="197002F1" w14:textId="77777777" w:rsidR="009A3D17" w:rsidRPr="009620F5" w:rsidRDefault="00B37811" w:rsidP="009A3D17">
      <w:r>
        <w:rPr>
          <w:noProof/>
          <w:lang w:eastAsia="de-DE"/>
        </w:rPr>
        <w:drawing>
          <wp:inline distT="0" distB="0" distL="0" distR="0" wp14:anchorId="5EF8C0A2" wp14:editId="08030316">
            <wp:extent cx="2438400" cy="1624584"/>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ste_de_chargement_robot_LVT.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438400" cy="1624584"/>
                    </a:xfrm>
                    <a:prstGeom prst="rect">
                      <a:avLst/>
                    </a:prstGeom>
                  </pic:spPr>
                </pic:pic>
              </a:graphicData>
            </a:graphic>
          </wp:inline>
        </w:drawing>
      </w:r>
    </w:p>
    <w:p w14:paraId="671550DB" w14:textId="53FC1E7E" w:rsidR="009A3D17" w:rsidRDefault="00B37811" w:rsidP="00C41E89">
      <w:pPr>
        <w:rPr>
          <w:rFonts w:ascii="Arial" w:hAnsi="Arial"/>
          <w:sz w:val="18"/>
          <w:szCs w:val="18"/>
        </w:rPr>
      </w:pPr>
      <w:r>
        <w:rPr>
          <w:rFonts w:ascii="Arial" w:hAnsi="Arial"/>
          <w:sz w:val="18"/>
          <w:szCs w:val="18"/>
        </w:rPr>
        <w:t>liebherr-aerospace-toulouse-new-machine-campsas-copyright-liebherr.jpg</w:t>
      </w:r>
      <w:r>
        <w:rPr>
          <w:rFonts w:ascii="Arial" w:hAnsi="Arial"/>
          <w:sz w:val="18"/>
          <w:szCs w:val="18"/>
        </w:rPr>
        <w:br/>
      </w:r>
      <w:r>
        <w:rPr>
          <w:rFonts w:ascii="Arial" w:hAnsi="Arial"/>
          <w:sz w:val="18"/>
          <w:szCs w:val="18"/>
        </w:rPr>
        <w:br/>
        <w:t xml:space="preserve">Neues fünfachsiges </w:t>
      </w:r>
      <w:r w:rsidR="004C5F89">
        <w:rPr>
          <w:rFonts w:ascii="Arial" w:hAnsi="Arial"/>
          <w:sz w:val="18"/>
          <w:szCs w:val="18"/>
        </w:rPr>
        <w:t>Hochleistungs-</w:t>
      </w:r>
      <w:r>
        <w:rPr>
          <w:rFonts w:ascii="Arial" w:hAnsi="Arial"/>
          <w:sz w:val="18"/>
          <w:szCs w:val="18"/>
        </w:rPr>
        <w:t>Bearbei</w:t>
      </w:r>
      <w:r w:rsidR="004C5F89">
        <w:rPr>
          <w:rFonts w:ascii="Arial" w:hAnsi="Arial"/>
          <w:sz w:val="18"/>
          <w:szCs w:val="18"/>
        </w:rPr>
        <w:t>tungszentrum mit hochmodernem</w:t>
      </w:r>
      <w:r>
        <w:rPr>
          <w:rFonts w:ascii="Arial" w:hAnsi="Arial"/>
          <w:sz w:val="18"/>
          <w:szCs w:val="18"/>
        </w:rPr>
        <w:t xml:space="preserve"> </w:t>
      </w:r>
      <w:r w:rsidR="004C5F89">
        <w:rPr>
          <w:rFonts w:ascii="Arial" w:hAnsi="Arial"/>
          <w:sz w:val="18"/>
          <w:szCs w:val="18"/>
        </w:rPr>
        <w:t>Paletten-Dreh</w:t>
      </w:r>
      <w:r>
        <w:rPr>
          <w:rFonts w:ascii="Arial" w:hAnsi="Arial"/>
          <w:sz w:val="18"/>
          <w:szCs w:val="18"/>
        </w:rPr>
        <w:t xml:space="preserve">ladesystem </w:t>
      </w:r>
      <w:r w:rsidR="004C5F89">
        <w:rPr>
          <w:rFonts w:ascii="Arial" w:hAnsi="Arial"/>
          <w:sz w:val="18"/>
          <w:szCs w:val="18"/>
        </w:rPr>
        <w:t xml:space="preserve">von </w:t>
      </w:r>
      <w:r w:rsidR="004C5F89">
        <w:rPr>
          <w:rFonts w:ascii="Arial" w:hAnsi="Arial"/>
          <w:sz w:val="18"/>
          <w:szCs w:val="18"/>
        </w:rPr>
        <w:lastRenderedPageBreak/>
        <w:t>Liebherr</w:t>
      </w:r>
      <w:r>
        <w:rPr>
          <w:rFonts w:ascii="Arial" w:hAnsi="Arial"/>
          <w:sz w:val="18"/>
          <w:szCs w:val="18"/>
        </w:rPr>
        <w:t xml:space="preserve"> – </w:t>
      </w:r>
      <w:r w:rsidR="004C5F89">
        <w:rPr>
          <w:rFonts w:ascii="Arial" w:hAnsi="Arial"/>
          <w:sz w:val="18"/>
          <w:szCs w:val="18"/>
        </w:rPr>
        <w:br/>
      </w:r>
      <w:r>
        <w:rPr>
          <w:rFonts w:ascii="Arial" w:hAnsi="Arial"/>
          <w:sz w:val="18"/>
          <w:szCs w:val="18"/>
        </w:rPr>
        <w:t>© Liebherr</w:t>
      </w:r>
    </w:p>
    <w:p w14:paraId="0A2AA3DD" w14:textId="77777777" w:rsidR="00C41E89" w:rsidRPr="00C41E89" w:rsidRDefault="00C41E89" w:rsidP="00C41E89">
      <w:pPr>
        <w:rPr>
          <w:rFonts w:ascii="Arial" w:eastAsiaTheme="minorHAnsi" w:hAnsi="Arial" w:cs="Arial"/>
          <w:sz w:val="18"/>
          <w:szCs w:val="18"/>
        </w:rPr>
      </w:pPr>
      <w:bookmarkStart w:id="0" w:name="_GoBack"/>
      <w:bookmarkEnd w:id="0"/>
    </w:p>
    <w:p w14:paraId="37CBC0F1" w14:textId="77777777" w:rsidR="009620F5" w:rsidRPr="00112840" w:rsidRDefault="009620F5" w:rsidP="009620F5">
      <w:pPr>
        <w:pStyle w:val="Copyhead11Pt"/>
      </w:pPr>
      <w:r>
        <w:t>Kontakt</w:t>
      </w:r>
    </w:p>
    <w:p w14:paraId="1EB5C029" w14:textId="77777777" w:rsidR="009620F5" w:rsidRPr="00A67457" w:rsidRDefault="00A67457" w:rsidP="009620F5">
      <w:pPr>
        <w:pStyle w:val="Copytext11Pt"/>
      </w:pPr>
      <w:r>
        <w:t>Ute Braam</w:t>
      </w:r>
      <w:r>
        <w:br/>
        <w:t>Corporate Communication</w:t>
      </w:r>
      <w:r>
        <w:br/>
        <w:t>Telefon: +49 8381 46 4403</w:t>
      </w:r>
      <w:r>
        <w:br/>
        <w:t xml:space="preserve">E-Mail: ute.braam@liebherr.com </w:t>
      </w:r>
    </w:p>
    <w:p w14:paraId="3D9999DF" w14:textId="77777777" w:rsidR="009620F5" w:rsidRPr="00EA253F" w:rsidRDefault="009620F5" w:rsidP="009620F5">
      <w:pPr>
        <w:pStyle w:val="Copyhead11Pt"/>
      </w:pPr>
      <w:r>
        <w:t>Veröffentlicht von</w:t>
      </w:r>
    </w:p>
    <w:p w14:paraId="48B0C399" w14:textId="77777777" w:rsidR="00B81ED6" w:rsidRPr="001D0ABC" w:rsidRDefault="00B37811" w:rsidP="009620F5">
      <w:pPr>
        <w:pStyle w:val="Copytext11Pt"/>
        <w:rPr>
          <w:lang w:val="en-US"/>
        </w:rPr>
      </w:pPr>
      <w:r w:rsidRPr="001D0ABC">
        <w:rPr>
          <w:lang w:val="en-US"/>
        </w:rPr>
        <w:t xml:space="preserve">Liebherr-Aerospace &amp; Transportation SAS </w:t>
      </w:r>
      <w:r w:rsidRPr="001D0ABC">
        <w:rPr>
          <w:lang w:val="en-US"/>
        </w:rPr>
        <w:br/>
        <w:t>Toulouse / Frankreich</w:t>
      </w:r>
      <w:r w:rsidRPr="001D0ABC">
        <w:rPr>
          <w:lang w:val="en-US"/>
        </w:rPr>
        <w:br/>
        <w:t>www.liebherr.com</w:t>
      </w:r>
    </w:p>
    <w:sectPr w:rsidR="00B81ED6" w:rsidRPr="001D0ABC" w:rsidSect="009169F9">
      <w:footerReference w:type="default" r:id="rId11"/>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FBE8E4" w14:textId="77777777" w:rsidR="009D277E" w:rsidRDefault="009D277E" w:rsidP="00B81ED6">
      <w:pPr>
        <w:spacing w:after="0" w:line="240" w:lineRule="auto"/>
      </w:pPr>
      <w:r>
        <w:separator/>
      </w:r>
    </w:p>
  </w:endnote>
  <w:endnote w:type="continuationSeparator" w:id="0">
    <w:p w14:paraId="207B8D64" w14:textId="77777777" w:rsidR="009D277E" w:rsidRDefault="009D277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61C151" w14:textId="0F48DBBE"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41E8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C41E89">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C41E89">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B60211">
      <w:rPr>
        <w:rFonts w:ascii="Arial" w:hAnsi="Arial" w:cs="Arial"/>
      </w:rPr>
      <w:fldChar w:fldCharType="separate"/>
    </w:r>
    <w:r w:rsidR="00C41E89">
      <w:rPr>
        <w:rFonts w:ascii="Arial" w:hAnsi="Arial" w:cs="Arial"/>
        <w:noProof/>
      </w:rPr>
      <w:t>2</w:t>
    </w:r>
    <w:r w:rsidR="00C41E89" w:rsidRPr="0093605C">
      <w:rPr>
        <w:rFonts w:ascii="Arial" w:hAnsi="Arial" w:cs="Arial"/>
        <w:noProof/>
      </w:rPr>
      <w:t>/</w:t>
    </w:r>
    <w:r w:rsidR="00C41E89">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4AF12F" w14:textId="77777777" w:rsidR="009D277E" w:rsidRDefault="009D277E" w:rsidP="00B81ED6">
      <w:pPr>
        <w:spacing w:after="0" w:line="240" w:lineRule="auto"/>
      </w:pPr>
      <w:r>
        <w:separator/>
      </w:r>
    </w:p>
  </w:footnote>
  <w:footnote w:type="continuationSeparator" w:id="0">
    <w:p w14:paraId="15C6047D" w14:textId="77777777" w:rsidR="009D277E" w:rsidRDefault="009D277E"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C25D5"/>
    <w:rsid w:val="001419B4"/>
    <w:rsid w:val="0014538F"/>
    <w:rsid w:val="00145DB7"/>
    <w:rsid w:val="00166DBC"/>
    <w:rsid w:val="001D0ABC"/>
    <w:rsid w:val="001F27A4"/>
    <w:rsid w:val="001F7189"/>
    <w:rsid w:val="002D1A7C"/>
    <w:rsid w:val="00307F19"/>
    <w:rsid w:val="003524D2"/>
    <w:rsid w:val="003767BF"/>
    <w:rsid w:val="004640E9"/>
    <w:rsid w:val="004C5F89"/>
    <w:rsid w:val="00556698"/>
    <w:rsid w:val="00561768"/>
    <w:rsid w:val="00594394"/>
    <w:rsid w:val="00652E53"/>
    <w:rsid w:val="00692550"/>
    <w:rsid w:val="00730878"/>
    <w:rsid w:val="00766662"/>
    <w:rsid w:val="007F2586"/>
    <w:rsid w:val="008E0CCC"/>
    <w:rsid w:val="008F1353"/>
    <w:rsid w:val="009169F9"/>
    <w:rsid w:val="0093605C"/>
    <w:rsid w:val="009620F5"/>
    <w:rsid w:val="00965077"/>
    <w:rsid w:val="009A3D17"/>
    <w:rsid w:val="009D277E"/>
    <w:rsid w:val="00A6207F"/>
    <w:rsid w:val="00A67457"/>
    <w:rsid w:val="00AC2129"/>
    <w:rsid w:val="00AF1F99"/>
    <w:rsid w:val="00B0079D"/>
    <w:rsid w:val="00B37811"/>
    <w:rsid w:val="00B50C93"/>
    <w:rsid w:val="00B60211"/>
    <w:rsid w:val="00B81ED6"/>
    <w:rsid w:val="00BD7045"/>
    <w:rsid w:val="00BE428E"/>
    <w:rsid w:val="00BF3287"/>
    <w:rsid w:val="00C41E89"/>
    <w:rsid w:val="00D50632"/>
    <w:rsid w:val="00EA26F3"/>
    <w:rsid w:val="00F042BC"/>
    <w:rsid w:val="00F739D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B4A4929"/>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3767B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767B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http://www.liebherr.com/geartechnology"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372F43"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E7285"/>
    <w:rsid w:val="00281395"/>
    <w:rsid w:val="00372F43"/>
    <w:rsid w:val="003B6B35"/>
    <w:rsid w:val="00557DFF"/>
    <w:rsid w:val="008C2187"/>
    <w:rsid w:val="00993134"/>
    <w:rsid w:val="009F1174"/>
    <w:rsid w:val="00A212B0"/>
    <w:rsid w:val="00C67096"/>
    <w:rsid w:val="00D31EDA"/>
    <w:rsid w:val="00EB7E2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A212B0"/>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15483E-05BA-4E24-8895-DA55245C3E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854</Words>
  <Characters>5385</Characters>
  <Application>Microsoft Office Word</Application>
  <DocSecurity>4</DocSecurity>
  <Lines>44</Lines>
  <Paragraphs>12</Paragraphs>
  <ScaleCrop>false</ScaleCrop>
  <HeadingPairs>
    <vt:vector size="2" baseType="variant">
      <vt:variant>
        <vt:lpstr>Titel</vt:lpstr>
      </vt:variant>
      <vt:variant>
        <vt:i4>1</vt:i4>
      </vt:variant>
    </vt:vector>
  </HeadingPairs>
  <TitlesOfParts>
    <vt:vector size="1" baseType="lpstr">
      <vt:lpstr>Liebherr-Aerospace nimmt ein neues Bearbeitungszentrum mit einem von Liebherr entwickelten Roboter in Betrieb</vt:lpstr>
    </vt:vector>
  </TitlesOfParts>
  <Company>Liebherr</Company>
  <LinksUpToDate>false</LinksUpToDate>
  <CharactersWithSpaces>6227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Liebherr-Aerospace nimmt ein neues Bearbeitungszentrum mit einem von Liebherr entwickelten Roboter in Betrieb</dc:title>
  <dc:subject/>
  <dc:creator>Goetz Manuel (LHO)</dc:creator>
  <cp:keywords/>
  <dc:description/>
  <cp:lastModifiedBy>Braam Ute (AER)</cp:lastModifiedBy>
  <cp:revision>2</cp:revision>
  <dcterms:created xsi:type="dcterms:W3CDTF">2021-07-09T08:05:00Z</dcterms:created>
  <dcterms:modified xsi:type="dcterms:W3CDTF">2021-07-09T08:05:00Z</dcterms:modified>
  <cp:category>Presseinformation</cp:category>
</cp:coreProperties>
</file>