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EA4665" w14:textId="77777777" w:rsidR="00B81ED6" w:rsidRDefault="00B81ED6" w:rsidP="00033002">
      <w:pPr>
        <w:pStyle w:val="TitleLogotoprightLH"/>
        <w:framePr w:h="1021" w:hRule="exact" w:wrap="notBeside"/>
      </w:pPr>
      <w:r>
        <w:rPr>
          <w:noProof/>
          <w:lang w:val="de-DE" w:eastAsia="de-DE"/>
        </w:rPr>
        <w:drawing>
          <wp:inline distT="0" distB="0" distL="0" distR="0" wp14:anchorId="3896E624" wp14:editId="1007B312">
            <wp:extent cx="2167200" cy="2700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p>
    <w:p w14:paraId="069B5747" w14:textId="77777777" w:rsidR="00B81ED6" w:rsidRPr="004D76E4" w:rsidRDefault="00D27B65" w:rsidP="00EA26F3">
      <w:pPr>
        <w:pStyle w:val="Topline16"/>
        <w:rPr>
          <w:lang w:val="de-DE"/>
        </w:rPr>
      </w:pPr>
      <w:sdt>
        <w:sdtPr>
          <w:rPr>
            <w:lang w:val="de-DE"/>
          </w:rPr>
          <w:alias w:val="Category"/>
          <w:tag w:val=""/>
          <w:id w:val="-76220485"/>
          <w:placeholder>
            <w:docPart w:val="832D8E68428B422EA668CB81D7B29564"/>
          </w:placeholder>
          <w:dataBinding w:prefixMappings="xmlns:ns0='http://purl.org/dc/elements/1.1/' xmlns:ns1='http://schemas.openxmlformats.org/package/2006/metadata/core-properties' " w:xpath="/ns1:coreProperties[1]/ns1:category[1]" w:storeItemID="{6C3C8BC8-F283-45AE-878A-BAB7291924A1}"/>
          <w:text/>
        </w:sdtPr>
        <w:sdtEndPr/>
        <w:sdtContent>
          <w:r w:rsidR="00B81ED6" w:rsidRPr="004D76E4">
            <w:rPr>
              <w:lang w:val="de-DE"/>
            </w:rPr>
            <w:t>Presseinformation</w:t>
          </w:r>
        </w:sdtContent>
      </w:sdt>
      <w:r w:rsidR="00B81ED6" w:rsidRPr="004D76E4">
        <w:rPr>
          <w:lang w:val="de-DE"/>
        </w:rPr>
        <w:t xml:space="preserve"> </w:t>
      </w:r>
    </w:p>
    <w:p w14:paraId="106FF651" w14:textId="1215D3D1" w:rsidR="00F62892" w:rsidRPr="00A86641" w:rsidRDefault="00D27B65" w:rsidP="00AC2129">
      <w:pPr>
        <w:pStyle w:val="Titel"/>
        <w:spacing w:line="660" w:lineRule="exact"/>
        <w:rPr>
          <w:sz w:val="44"/>
          <w:szCs w:val="44"/>
          <w:lang w:val="de-DE"/>
        </w:rPr>
      </w:pPr>
      <w:sdt>
        <w:sdtPr>
          <w:rPr>
            <w:sz w:val="44"/>
            <w:szCs w:val="44"/>
            <w:lang w:val="de-DE"/>
          </w:rPr>
          <w:alias w:val="Title"/>
          <w:tag w:val=""/>
          <w:id w:val="1012880580"/>
          <w:placeholder>
            <w:docPart w:val="9437367755C64089B3004519B02E8B76"/>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3657FF">
            <w:rPr>
              <w:sz w:val="44"/>
              <w:szCs w:val="44"/>
              <w:lang w:val="de-DE"/>
            </w:rPr>
            <w:t>Die starken Typen erhalten Zuwachs: Der neue Flat-To</w:t>
          </w:r>
          <w:r w:rsidR="008669CA">
            <w:rPr>
              <w:sz w:val="44"/>
              <w:szCs w:val="44"/>
              <w:lang w:val="de-DE"/>
            </w:rPr>
            <w:t>p-</w:t>
          </w:r>
          <w:r w:rsidR="003657FF">
            <w:rPr>
              <w:sz w:val="44"/>
              <w:szCs w:val="44"/>
              <w:lang w:val="de-DE"/>
            </w:rPr>
            <w:t>Kran 205 EC-B 10</w:t>
          </w:r>
          <w:r w:rsidR="008669CA">
            <w:rPr>
              <w:sz w:val="44"/>
              <w:szCs w:val="44"/>
              <w:lang w:val="de-DE"/>
            </w:rPr>
            <w:t xml:space="preserve"> von Liebherr</w:t>
          </w:r>
        </w:sdtContent>
      </w:sdt>
    </w:p>
    <w:p w14:paraId="32494BC1" w14:textId="77777777" w:rsidR="00B81ED6" w:rsidRPr="001F6805" w:rsidRDefault="00B81ED6" w:rsidP="00B81ED6">
      <w:pPr>
        <w:pStyle w:val="HeadlineH233Pt"/>
        <w:spacing w:before="240" w:after="240" w:line="140" w:lineRule="exact"/>
        <w:rPr>
          <w:rFonts w:ascii="Tahoma" w:hAnsi="Tahoma" w:cs="Tahoma"/>
        </w:rPr>
      </w:pPr>
      <w:r w:rsidRPr="008F5F17">
        <w:rPr>
          <w:rFonts w:ascii="Tahoma" w:hAnsi="Tahoma" w:cs="Tahoma"/>
        </w:rPr>
        <w:t>⸺</w:t>
      </w:r>
    </w:p>
    <w:p w14:paraId="40EC0C25" w14:textId="77777777" w:rsidR="009A3D17" w:rsidRPr="00B32F1A" w:rsidRDefault="00A86641" w:rsidP="00A86641">
      <w:pPr>
        <w:pStyle w:val="Bulletpoints11Pt"/>
      </w:pPr>
      <w:proofErr w:type="spellStart"/>
      <w:r w:rsidRPr="00A86641">
        <w:t>Angepasste</w:t>
      </w:r>
      <w:proofErr w:type="spellEnd"/>
      <w:r w:rsidRPr="00A86641">
        <w:t xml:space="preserve"> </w:t>
      </w:r>
      <w:proofErr w:type="spellStart"/>
      <w:r w:rsidRPr="00A86641">
        <w:t>Tragfähigkeit</w:t>
      </w:r>
      <w:proofErr w:type="spellEnd"/>
      <w:r w:rsidRPr="00A86641">
        <w:t xml:space="preserve"> und </w:t>
      </w:r>
      <w:proofErr w:type="spellStart"/>
      <w:r w:rsidRPr="00A86641">
        <w:t>leichteres</w:t>
      </w:r>
      <w:proofErr w:type="spellEnd"/>
      <w:r w:rsidRPr="00A86641">
        <w:t xml:space="preserve"> Handling</w:t>
      </w:r>
    </w:p>
    <w:p w14:paraId="3A9AC9E6" w14:textId="77777777" w:rsidR="00A86641" w:rsidRDefault="00A86641" w:rsidP="00A86641">
      <w:pPr>
        <w:pStyle w:val="Bulletpoints11Pt"/>
      </w:pPr>
      <w:proofErr w:type="spellStart"/>
      <w:r>
        <w:t>Durchdachtes</w:t>
      </w:r>
      <w:proofErr w:type="spellEnd"/>
      <w:r>
        <w:t xml:space="preserve"> Transport- und </w:t>
      </w:r>
      <w:proofErr w:type="spellStart"/>
      <w:r>
        <w:t>Montagekonzept</w:t>
      </w:r>
      <w:proofErr w:type="spellEnd"/>
    </w:p>
    <w:p w14:paraId="5F4049F4" w14:textId="77777777" w:rsidR="00A86641" w:rsidRPr="00A86641" w:rsidRDefault="00A86641" w:rsidP="00A86641">
      <w:pPr>
        <w:pStyle w:val="Bulletpoints11Pt"/>
        <w:rPr>
          <w:lang w:val="de-DE"/>
        </w:rPr>
      </w:pPr>
      <w:r w:rsidRPr="00A86641">
        <w:rPr>
          <w:lang w:val="de-DE"/>
        </w:rPr>
        <w:t xml:space="preserve">Mehr Komfort für den Kranfahrer durch neue </w:t>
      </w:r>
      <w:proofErr w:type="spellStart"/>
      <w:r w:rsidRPr="00A86641">
        <w:rPr>
          <w:lang w:val="de-DE"/>
        </w:rPr>
        <w:t>LiCAB</w:t>
      </w:r>
      <w:proofErr w:type="spellEnd"/>
      <w:r w:rsidRPr="00A86641">
        <w:rPr>
          <w:lang w:val="de-DE"/>
        </w:rPr>
        <w:t>-Kabine und intuitive Bedienoberflächen</w:t>
      </w:r>
    </w:p>
    <w:p w14:paraId="406207D5" w14:textId="77777777" w:rsidR="009A3D17" w:rsidRPr="00A86641" w:rsidRDefault="00A86641" w:rsidP="00A86641">
      <w:pPr>
        <w:pStyle w:val="Bulletpoints11Pt"/>
        <w:rPr>
          <w:lang w:val="de-DE"/>
        </w:rPr>
      </w:pPr>
      <w:r w:rsidRPr="00A86641">
        <w:rPr>
          <w:lang w:val="de-DE"/>
        </w:rPr>
        <w:t>Bessere Fernwirkung durch neues Design mit integrierten Werbeflächen</w:t>
      </w:r>
    </w:p>
    <w:p w14:paraId="0BD34954" w14:textId="5409C12D" w:rsidR="009A3D17" w:rsidRPr="00A86641" w:rsidRDefault="00A86641" w:rsidP="009A3D17">
      <w:pPr>
        <w:pStyle w:val="Teaser11Pt"/>
        <w:rPr>
          <w:lang w:val="de-DE"/>
        </w:rPr>
      </w:pPr>
      <w:r w:rsidRPr="00A86641">
        <w:rPr>
          <w:lang w:val="de-DE"/>
        </w:rPr>
        <w:t xml:space="preserve">Liebherr stellt das nächste Gerät der EC-B Familie „Starke Typen“ vor. Der </w:t>
      </w:r>
      <w:r w:rsidR="008A6667">
        <w:rPr>
          <w:lang w:val="de-DE"/>
        </w:rPr>
        <w:t>Flat-Top</w:t>
      </w:r>
      <w:r w:rsidR="008669CA">
        <w:rPr>
          <w:lang w:val="de-DE"/>
        </w:rPr>
        <w:t>-</w:t>
      </w:r>
      <w:r w:rsidR="008A6667">
        <w:rPr>
          <w:lang w:val="de-DE"/>
        </w:rPr>
        <w:t>Kran</w:t>
      </w:r>
      <w:r w:rsidR="008A6667" w:rsidRPr="00A86641">
        <w:rPr>
          <w:lang w:val="de-DE"/>
        </w:rPr>
        <w:t xml:space="preserve"> </w:t>
      </w:r>
      <w:r w:rsidRPr="00A86641">
        <w:rPr>
          <w:lang w:val="de-DE"/>
        </w:rPr>
        <w:t xml:space="preserve">205 EC-B 10 erweitert </w:t>
      </w:r>
      <w:r>
        <w:rPr>
          <w:lang w:val="de-DE"/>
        </w:rPr>
        <w:t>die EC-B Baureihe in der 200-Metertonnen</w:t>
      </w:r>
      <w:r w:rsidRPr="00A86641">
        <w:rPr>
          <w:lang w:val="de-DE"/>
        </w:rPr>
        <w:t xml:space="preserve">-Klasse </w:t>
      </w:r>
      <w:r w:rsidR="008A6667">
        <w:rPr>
          <w:lang w:val="de-DE"/>
        </w:rPr>
        <w:t>und schließt die Lücke zwischen dem</w:t>
      </w:r>
      <w:r w:rsidR="008A6667" w:rsidRPr="00A86641">
        <w:rPr>
          <w:lang w:val="de-DE"/>
        </w:rPr>
        <w:t xml:space="preserve"> </w:t>
      </w:r>
      <w:r w:rsidRPr="00A86641">
        <w:rPr>
          <w:lang w:val="de-DE"/>
        </w:rPr>
        <w:t>172 EC-B 8 und 220 EC-B 10.</w:t>
      </w:r>
    </w:p>
    <w:p w14:paraId="43B0D1EA" w14:textId="032E63FF" w:rsidR="00ED1876" w:rsidRPr="00ED1876" w:rsidRDefault="00B1652C" w:rsidP="00ED1876">
      <w:pPr>
        <w:pStyle w:val="Copytext11Pt"/>
        <w:rPr>
          <w:lang w:val="de-DE"/>
        </w:rPr>
      </w:pPr>
      <w:r w:rsidRPr="00ED1876">
        <w:rPr>
          <w:lang w:val="de-DE"/>
        </w:rPr>
        <w:t>Biberach</w:t>
      </w:r>
      <w:r w:rsidR="005B35A3" w:rsidRPr="00ED1876">
        <w:rPr>
          <w:lang w:val="de-DE"/>
        </w:rPr>
        <w:t xml:space="preserve"> (Deutschland</w:t>
      </w:r>
      <w:r w:rsidR="00ED1876" w:rsidRPr="00ED1876">
        <w:rPr>
          <w:lang w:val="de-DE"/>
        </w:rPr>
        <w:t xml:space="preserve">), </w:t>
      </w:r>
      <w:r w:rsidR="00426DA0">
        <w:rPr>
          <w:lang w:val="de-DE"/>
        </w:rPr>
        <w:t>5</w:t>
      </w:r>
      <w:r w:rsidR="00ED1876">
        <w:rPr>
          <w:lang w:val="de-DE"/>
        </w:rPr>
        <w:t>. Juli 2021</w:t>
      </w:r>
      <w:r w:rsidR="009A3D17" w:rsidRPr="00ED1876">
        <w:rPr>
          <w:lang w:val="de-DE"/>
        </w:rPr>
        <w:t xml:space="preserve"> – </w:t>
      </w:r>
      <w:r w:rsidR="00ED1876" w:rsidRPr="00ED1876">
        <w:rPr>
          <w:lang w:val="de-DE"/>
        </w:rPr>
        <w:t xml:space="preserve">Der 205 EC-B 10 </w:t>
      </w:r>
      <w:r w:rsidR="008A6667">
        <w:rPr>
          <w:lang w:val="de-DE"/>
        </w:rPr>
        <w:t>hebt</w:t>
      </w:r>
      <w:r w:rsidR="008A6667" w:rsidRPr="00ED1876">
        <w:rPr>
          <w:lang w:val="de-DE"/>
        </w:rPr>
        <w:t xml:space="preserve"> </w:t>
      </w:r>
      <w:r w:rsidR="00ED1876" w:rsidRPr="00ED1876">
        <w:rPr>
          <w:lang w:val="de-DE"/>
        </w:rPr>
        <w:t xml:space="preserve">2.100 kg an der Spitze bei einer Auslegerlänge von 65 Metern und spielt seine Stärken unter anderem mit einer maximalen Traglast von 10.000 Kilogramm aus. </w:t>
      </w:r>
      <w:r w:rsidR="00DC71D2">
        <w:rPr>
          <w:lang w:val="de-DE"/>
        </w:rPr>
        <w:t>Mit dieser maximalen Traglast kann der n</w:t>
      </w:r>
      <w:r w:rsidR="00ED1876" w:rsidRPr="00ED1876">
        <w:rPr>
          <w:lang w:val="de-DE"/>
        </w:rPr>
        <w:t>eue 205 EC-B 10</w:t>
      </w:r>
      <w:r w:rsidR="00DC71D2">
        <w:rPr>
          <w:lang w:val="de-DE"/>
        </w:rPr>
        <w:t xml:space="preserve"> bei voller Auslegerlänge bis </w:t>
      </w:r>
      <w:r w:rsidR="008669CA">
        <w:rPr>
          <w:lang w:val="de-DE"/>
        </w:rPr>
        <w:t xml:space="preserve">zu einer Ausladung von </w:t>
      </w:r>
      <w:r w:rsidR="00DC71D2">
        <w:rPr>
          <w:lang w:val="de-DE"/>
        </w:rPr>
        <w:t>18 Metern arbeiten.</w:t>
      </w:r>
      <w:r w:rsidR="00EC021D">
        <w:rPr>
          <w:lang w:val="de-DE"/>
        </w:rPr>
        <w:t xml:space="preserve"> Für eine präzise Baustellenplanung </w:t>
      </w:r>
      <w:r w:rsidR="00DC71D2">
        <w:rPr>
          <w:lang w:val="de-DE"/>
        </w:rPr>
        <w:t xml:space="preserve">und mehr Flexibilität </w:t>
      </w:r>
      <w:r w:rsidR="00EC021D">
        <w:rPr>
          <w:lang w:val="de-DE"/>
        </w:rPr>
        <w:t xml:space="preserve">lässt sich der Ausleger </w:t>
      </w:r>
      <w:r w:rsidR="00DC71D2">
        <w:rPr>
          <w:lang w:val="de-DE"/>
        </w:rPr>
        <w:t xml:space="preserve">zudem </w:t>
      </w:r>
      <w:r w:rsidR="00EC021D">
        <w:rPr>
          <w:lang w:val="de-DE"/>
        </w:rPr>
        <w:t>in 2,5 Meter-Schritten teilen.</w:t>
      </w:r>
    </w:p>
    <w:p w14:paraId="7171D2E6" w14:textId="425C2EB0" w:rsidR="009A3D17" w:rsidRPr="00ED1876" w:rsidRDefault="00ED1876" w:rsidP="00ED1876">
      <w:pPr>
        <w:pStyle w:val="Copytext11Pt"/>
        <w:rPr>
          <w:lang w:val="de-DE"/>
        </w:rPr>
      </w:pPr>
      <w:r w:rsidRPr="00ED1876">
        <w:rPr>
          <w:lang w:val="de-DE"/>
        </w:rPr>
        <w:t>Der neue Liebherr-Turmdrehkran überzeugt durch sein kompaktes Design: Mit nur vier Transporteinheiten lässt sich der drehbare Teil mit der maximalen Auslegerlänge inklusive Ballast transportieren.</w:t>
      </w:r>
      <w:r w:rsidR="00EC021D">
        <w:rPr>
          <w:lang w:val="de-DE"/>
        </w:rPr>
        <w:t xml:space="preserve"> Die</w:t>
      </w:r>
      <w:r w:rsidR="00A306FA">
        <w:rPr>
          <w:lang w:val="de-DE"/>
        </w:rPr>
        <w:t xml:space="preserve"> Transporteinheiten</w:t>
      </w:r>
      <w:r w:rsidR="00EC021D">
        <w:rPr>
          <w:lang w:val="de-DE"/>
        </w:rPr>
        <w:t xml:space="preserve"> werden nicht vollständig benötigt und bieten </w:t>
      </w:r>
      <w:r w:rsidR="00A306FA">
        <w:rPr>
          <w:lang w:val="de-DE"/>
        </w:rPr>
        <w:t>somit zusätzlich</w:t>
      </w:r>
      <w:r w:rsidR="00EC021D">
        <w:rPr>
          <w:lang w:val="de-DE"/>
        </w:rPr>
        <w:t xml:space="preserve"> Platz für Turmstücke oder Zentralballast.</w:t>
      </w:r>
      <w:r w:rsidRPr="00ED1876">
        <w:rPr>
          <w:lang w:val="de-DE"/>
        </w:rPr>
        <w:t xml:space="preserve"> Zusätzlich bietet der Gegenausleger </w:t>
      </w:r>
      <w:r>
        <w:rPr>
          <w:lang w:val="de-DE"/>
        </w:rPr>
        <w:t xml:space="preserve">im bewährten Huckepack-System </w:t>
      </w:r>
      <w:r w:rsidRPr="00ED1876">
        <w:rPr>
          <w:lang w:val="de-DE"/>
        </w:rPr>
        <w:t>mit wenigen Hüben eine sehr effiziente, sich</w:t>
      </w:r>
      <w:r>
        <w:rPr>
          <w:lang w:val="de-DE"/>
        </w:rPr>
        <w:t>ere und wirtschaftliche Montage</w:t>
      </w:r>
      <w:r w:rsidRPr="00ED1876">
        <w:rPr>
          <w:lang w:val="de-DE"/>
        </w:rPr>
        <w:t>.</w:t>
      </w:r>
    </w:p>
    <w:p w14:paraId="36B4BA0A" w14:textId="77777777" w:rsidR="00ED1876" w:rsidRPr="00ED1876" w:rsidRDefault="00ED1876" w:rsidP="009A3D17">
      <w:pPr>
        <w:pStyle w:val="Copytext11Pt"/>
        <w:rPr>
          <w:b/>
          <w:lang w:val="de-DE"/>
        </w:rPr>
      </w:pPr>
      <w:r w:rsidRPr="00ED1876">
        <w:rPr>
          <w:b/>
          <w:lang w:val="de-DE"/>
        </w:rPr>
        <w:t xml:space="preserve">Erleichterte Montage </w:t>
      </w:r>
    </w:p>
    <w:p w14:paraId="4E51EE78" w14:textId="77777777" w:rsidR="00ED1876" w:rsidRPr="00ED1876" w:rsidRDefault="00ED1876" w:rsidP="00ED1876">
      <w:pPr>
        <w:pStyle w:val="Copytext11Pt"/>
        <w:rPr>
          <w:lang w:val="de-DE"/>
        </w:rPr>
      </w:pPr>
      <w:r w:rsidRPr="00ED1876">
        <w:rPr>
          <w:lang w:val="de-DE"/>
        </w:rPr>
        <w:t>Weitere starke Argumente bietet der 205 EC-B 10 beim Handling. Bei der Montage des Kranoberteils werden zur Verbindung der Drehbühne mit dem Ausleger und dem Gegenausleger keine Bolzen mehr geschlagen, die Verbindung wird über schiebbare Bolzen gewährleistet. Das ermöglicht nicht nur eine sicherere, sondern auch eine wesentlich wirtschaftlichere und komfortablere Kran-Montage.</w:t>
      </w:r>
    </w:p>
    <w:p w14:paraId="38364D75" w14:textId="2F65A706" w:rsidR="009A3D17" w:rsidRPr="00ED1876" w:rsidRDefault="00ED1876" w:rsidP="00ED1876">
      <w:pPr>
        <w:pStyle w:val="Copytext11Pt"/>
        <w:rPr>
          <w:lang w:val="de-DE"/>
        </w:rPr>
      </w:pPr>
      <w:r>
        <w:rPr>
          <w:lang w:val="de-DE"/>
        </w:rPr>
        <w:t xml:space="preserve">Zum Verkaufsstart </w:t>
      </w:r>
      <w:r w:rsidR="00B073B7">
        <w:rPr>
          <w:lang w:val="de-DE"/>
        </w:rPr>
        <w:t xml:space="preserve">im Juni 2021 </w:t>
      </w:r>
      <w:r w:rsidRPr="00ED1876">
        <w:rPr>
          <w:lang w:val="de-DE"/>
        </w:rPr>
        <w:t>wird der 205 EC-B 10 mit einem 45 kW-</w:t>
      </w:r>
      <w:proofErr w:type="spellStart"/>
      <w:r w:rsidRPr="00ED1876">
        <w:rPr>
          <w:lang w:val="de-DE"/>
        </w:rPr>
        <w:t>Hubwerk</w:t>
      </w:r>
      <w:proofErr w:type="spellEnd"/>
      <w:r w:rsidRPr="00ED1876">
        <w:rPr>
          <w:lang w:val="de-DE"/>
        </w:rPr>
        <w:t xml:space="preserve"> angeboten. Diese</w:t>
      </w:r>
      <w:r w:rsidR="00B073B7">
        <w:rPr>
          <w:lang w:val="de-DE"/>
        </w:rPr>
        <w:t>r</w:t>
      </w:r>
      <w:r w:rsidRPr="00ED1876">
        <w:rPr>
          <w:lang w:val="de-DE"/>
        </w:rPr>
        <w:t xml:space="preserve"> </w:t>
      </w:r>
      <w:r w:rsidR="00B073B7">
        <w:rPr>
          <w:lang w:val="de-DE"/>
        </w:rPr>
        <w:t>Antrieb</w:t>
      </w:r>
      <w:r w:rsidR="00B073B7" w:rsidRPr="00ED1876">
        <w:rPr>
          <w:lang w:val="de-DE"/>
        </w:rPr>
        <w:t xml:space="preserve"> </w:t>
      </w:r>
      <w:r w:rsidRPr="00ED1876">
        <w:rPr>
          <w:lang w:val="de-DE"/>
        </w:rPr>
        <w:t>bietet eine ausgeglichene Kombination aus Umschlagsgeschwindigkeit und Stromverbrauch auf der Baustelle.</w:t>
      </w:r>
      <w:r w:rsidR="00B073B7">
        <w:rPr>
          <w:lang w:val="de-DE"/>
        </w:rPr>
        <w:t xml:space="preserve"> Die ersten </w:t>
      </w:r>
      <w:r w:rsidR="00A306FA">
        <w:rPr>
          <w:lang w:val="de-DE"/>
        </w:rPr>
        <w:t xml:space="preserve">neuen 205 EC-B 10 </w:t>
      </w:r>
      <w:r w:rsidR="00B073B7">
        <w:rPr>
          <w:lang w:val="de-DE"/>
        </w:rPr>
        <w:t>wurde</w:t>
      </w:r>
      <w:r w:rsidR="00A306FA">
        <w:rPr>
          <w:lang w:val="de-DE"/>
        </w:rPr>
        <w:t>n</w:t>
      </w:r>
      <w:r w:rsidR="00B073B7">
        <w:rPr>
          <w:lang w:val="de-DE"/>
        </w:rPr>
        <w:t xml:space="preserve"> bereits nach Frankreich und Italien verkauft.</w:t>
      </w:r>
    </w:p>
    <w:p w14:paraId="16464F82" w14:textId="1723A2BF" w:rsidR="009A3D17" w:rsidRPr="00974A3D" w:rsidRDefault="00C05C62" w:rsidP="009A3D17">
      <w:pPr>
        <w:pStyle w:val="Copyhead11Pt"/>
        <w:rPr>
          <w:lang w:val="de-DE"/>
        </w:rPr>
      </w:pPr>
      <w:r>
        <w:rPr>
          <w:lang w:val="de-DE"/>
        </w:rPr>
        <w:t xml:space="preserve">Mit </w:t>
      </w:r>
      <w:proofErr w:type="spellStart"/>
      <w:r w:rsidR="009112D7">
        <w:rPr>
          <w:lang w:val="de-DE"/>
        </w:rPr>
        <w:t>LiCAB</w:t>
      </w:r>
      <w:proofErr w:type="spellEnd"/>
      <w:r w:rsidR="009112D7">
        <w:rPr>
          <w:lang w:val="de-DE"/>
        </w:rPr>
        <w:t>-</w:t>
      </w:r>
      <w:r w:rsidR="00974A3D" w:rsidRPr="00974A3D">
        <w:rPr>
          <w:lang w:val="de-DE"/>
        </w:rPr>
        <w:t xml:space="preserve">Kabine </w:t>
      </w:r>
      <w:r>
        <w:rPr>
          <w:lang w:val="de-DE"/>
        </w:rPr>
        <w:t>erhältlich</w:t>
      </w:r>
    </w:p>
    <w:p w14:paraId="6FEA708B" w14:textId="40879F5C" w:rsidR="00003DCB" w:rsidRDefault="00974A3D" w:rsidP="009A3D17">
      <w:pPr>
        <w:pStyle w:val="Copytext11Pt"/>
        <w:rPr>
          <w:lang w:val="de-DE"/>
        </w:rPr>
      </w:pPr>
      <w:r w:rsidRPr="00974A3D">
        <w:rPr>
          <w:lang w:val="de-DE"/>
        </w:rPr>
        <w:t xml:space="preserve">Auch den Komfort des Kranfahrers und die Sicherheit auf der Baustelle hat Liebherr bei der Entwicklung der neuen Baureihe im Blick: Die bereits bekannte Kabine </w:t>
      </w:r>
      <w:proofErr w:type="spellStart"/>
      <w:r w:rsidRPr="00974A3D">
        <w:rPr>
          <w:lang w:val="de-DE"/>
        </w:rPr>
        <w:t>LiCAB</w:t>
      </w:r>
      <w:proofErr w:type="spellEnd"/>
      <w:r w:rsidRPr="00974A3D">
        <w:rPr>
          <w:lang w:val="de-DE"/>
        </w:rPr>
        <w:t xml:space="preserve"> kommt auch beim jüngsten Mitglied der EC-B-Familie zum Einsatz, da sie die bewährte große Sichtf</w:t>
      </w:r>
      <w:r>
        <w:rPr>
          <w:lang w:val="de-DE"/>
        </w:rPr>
        <w:t xml:space="preserve">läche bietet. Ab November 2021 </w:t>
      </w:r>
      <w:r w:rsidRPr="00974A3D">
        <w:rPr>
          <w:lang w:val="de-DE"/>
        </w:rPr>
        <w:t xml:space="preserve">erhält </w:t>
      </w:r>
      <w:r w:rsidRPr="00974A3D">
        <w:rPr>
          <w:lang w:val="de-DE"/>
        </w:rPr>
        <w:lastRenderedPageBreak/>
        <w:t xml:space="preserve">der neue 205 EC-B 10 mit </w:t>
      </w:r>
      <w:r w:rsidR="00BC7CCF">
        <w:rPr>
          <w:lang w:val="de-DE"/>
        </w:rPr>
        <w:t>dem</w:t>
      </w:r>
      <w:r w:rsidRPr="00974A3D">
        <w:rPr>
          <w:lang w:val="de-DE"/>
        </w:rPr>
        <w:t xml:space="preserve"> </w:t>
      </w:r>
      <w:proofErr w:type="spellStart"/>
      <w:r w:rsidRPr="00974A3D">
        <w:rPr>
          <w:lang w:val="de-DE"/>
        </w:rPr>
        <w:t>Multitouch</w:t>
      </w:r>
      <w:proofErr w:type="spellEnd"/>
      <w:r w:rsidRPr="00974A3D">
        <w:rPr>
          <w:lang w:val="de-DE"/>
        </w:rPr>
        <w:t xml:space="preserve">-Display </w:t>
      </w:r>
      <w:r w:rsidR="00BC7CCF">
        <w:rPr>
          <w:lang w:val="de-DE"/>
        </w:rPr>
        <w:t>TC-OS</w:t>
      </w:r>
      <w:r w:rsidR="00B073B7">
        <w:rPr>
          <w:lang w:val="de-DE"/>
        </w:rPr>
        <w:t>, das bereits erfolgreich beim Schnelleinsatzkran 125 K eingesetzt wird,</w:t>
      </w:r>
      <w:r w:rsidR="00BC7CCF">
        <w:rPr>
          <w:lang w:val="de-DE"/>
        </w:rPr>
        <w:t xml:space="preserve"> </w:t>
      </w:r>
      <w:r w:rsidRPr="00974A3D">
        <w:rPr>
          <w:lang w:val="de-DE"/>
        </w:rPr>
        <w:t xml:space="preserve">zusätzlich ein neues zentrales Bedienelement. </w:t>
      </w:r>
    </w:p>
    <w:p w14:paraId="2264E514" w14:textId="355BA20D" w:rsidR="009A3D17" w:rsidRDefault="00974A3D" w:rsidP="009A3D17">
      <w:pPr>
        <w:pStyle w:val="Copytext11Pt"/>
        <w:rPr>
          <w:lang w:val="de-DE"/>
        </w:rPr>
      </w:pPr>
      <w:r w:rsidRPr="00974A3D">
        <w:rPr>
          <w:lang w:val="de-DE"/>
        </w:rPr>
        <w:t>Das neue Design</w:t>
      </w:r>
      <w:r>
        <w:rPr>
          <w:lang w:val="de-DE"/>
        </w:rPr>
        <w:t xml:space="preserve"> mit integrierten Werbeflächen </w:t>
      </w:r>
      <w:r w:rsidRPr="00974A3D">
        <w:rPr>
          <w:lang w:val="de-DE"/>
        </w:rPr>
        <w:t>garantiert eine</w:t>
      </w:r>
      <w:r w:rsidR="00F84B3B">
        <w:rPr>
          <w:lang w:val="de-DE"/>
        </w:rPr>
        <w:t>n</w:t>
      </w:r>
      <w:r>
        <w:rPr>
          <w:lang w:val="de-DE"/>
        </w:rPr>
        <w:t xml:space="preserve"> besseren Wiedererkennungswert </w:t>
      </w:r>
      <w:r w:rsidRPr="00974A3D">
        <w:rPr>
          <w:lang w:val="de-DE"/>
        </w:rPr>
        <w:t>der neuen Baureihe.</w:t>
      </w:r>
    </w:p>
    <w:p w14:paraId="1764A5D1" w14:textId="77777777" w:rsidR="00003DCB" w:rsidRPr="00974A3D" w:rsidRDefault="00003DCB" w:rsidP="009A3D17">
      <w:pPr>
        <w:pStyle w:val="Copytext11Pt"/>
        <w:rPr>
          <w:lang w:val="de-DE"/>
        </w:rPr>
      </w:pPr>
    </w:p>
    <w:p w14:paraId="13B4E23F" w14:textId="5B9385E4" w:rsidR="009A3D17" w:rsidRPr="008B5AF8" w:rsidRDefault="00CE3478" w:rsidP="009A3D17">
      <w:pPr>
        <w:pStyle w:val="BoilerplateCopyhead9Pt"/>
        <w:rPr>
          <w:lang w:val="de-DE"/>
        </w:rPr>
      </w:pPr>
      <w:r>
        <w:rPr>
          <w:lang w:val="de-DE"/>
        </w:rPr>
        <w:t>Über die Liebherr-Sparte Turmdrehkrane</w:t>
      </w:r>
    </w:p>
    <w:p w14:paraId="1D584449" w14:textId="1B2BF4E6" w:rsidR="009A3D17" w:rsidRPr="00CE3478" w:rsidRDefault="00CE3478" w:rsidP="009A3D17">
      <w:pPr>
        <w:pStyle w:val="BoilerplateCopytext9Pt"/>
        <w:rPr>
          <w:lang w:val="de-DE"/>
        </w:rPr>
      </w:pPr>
      <w:r w:rsidRPr="00C43A98">
        <w:rPr>
          <w:lang w:val="de-DE"/>
        </w:rPr>
        <w:t xml:space="preserve">Mehr als sieben Jahrzehnte Erfahrung machen Liebherr zum anerkannten Spezialisten für Hebetechnik auf Baustellen aller Art. Das Spektrum von Liebherr Tower Cranes umfasst ein umfangreiches Programm hochwertiger Turmdrehkrane, die weltweit eingesetzt werden. Dazu zählen Schnelleinsatz-, </w:t>
      </w:r>
      <w:proofErr w:type="spellStart"/>
      <w:r w:rsidRPr="00C43A98">
        <w:rPr>
          <w:lang w:val="de-DE"/>
        </w:rPr>
        <w:t>Obendreher</w:t>
      </w:r>
      <w:proofErr w:type="spellEnd"/>
      <w:r w:rsidRPr="00C43A98">
        <w:rPr>
          <w:lang w:val="de-DE"/>
        </w:rPr>
        <w:t xml:space="preserve">-, </w:t>
      </w:r>
      <w:proofErr w:type="spellStart"/>
      <w:r w:rsidRPr="00C43A98">
        <w:rPr>
          <w:lang w:val="de-DE"/>
        </w:rPr>
        <w:t>Verstellausleger</w:t>
      </w:r>
      <w:proofErr w:type="spellEnd"/>
      <w:r w:rsidRPr="00C43A98">
        <w:rPr>
          <w:lang w:val="de-DE"/>
        </w:rPr>
        <w:t>- und Spezialkrane sowie Mobilbaukrane. Neben den Produkten bietet Liebherr Tower Cranes ein breites Angebot an Dienstleistungen, die das Portfolio vervollständigen: Die Tower Crane Solutions, das Tower Crane Center und de</w:t>
      </w:r>
      <w:r>
        <w:rPr>
          <w:lang w:val="de-DE"/>
        </w:rPr>
        <w:t>n Tower Crane Customer Service.</w:t>
      </w:r>
    </w:p>
    <w:p w14:paraId="5E405D3D" w14:textId="77777777" w:rsidR="009A3D17" w:rsidRPr="00DE6E5C" w:rsidRDefault="009A3D17" w:rsidP="009A3D17">
      <w:pPr>
        <w:pStyle w:val="BoilerplateCopyhead9Pt"/>
        <w:rPr>
          <w:lang w:val="de-DE"/>
        </w:rPr>
      </w:pPr>
      <w:r w:rsidRPr="00DE6E5C">
        <w:rPr>
          <w:lang w:val="de-DE"/>
        </w:rPr>
        <w:t>Über die Firmengruppe Liebherr</w:t>
      </w:r>
    </w:p>
    <w:p w14:paraId="0525A9F3" w14:textId="3B6D0CF7" w:rsidR="00BA40A1" w:rsidRDefault="009A3D17" w:rsidP="009A3D17">
      <w:pPr>
        <w:pStyle w:val="BoilerplateCopytext9Pt"/>
        <w:rPr>
          <w:lang w:val="de-DE"/>
        </w:rPr>
      </w:pPr>
      <w:r w:rsidRPr="00DE6E5C">
        <w:rPr>
          <w:lang w:val="de-DE"/>
        </w:rPr>
        <w:t>Die Firmengruppe Liebherr ist ein familiengeführtes Technologieunternehmen mit breit diversifiziertem Produktprogramm. Das Unternehmen zählt zu den größten Baumaschinenherstellern der Welt, bietet aber auch auf vielen anderen Gebieten hochwertige, nutzenorientierte Produkte und Dienstleistungen an. Die Firmengruppe umfasst heute über 140 Gesellschaften auf allen Kontinenten, beschäftigt rund 48.000 Mitarbeiterinnen und Mitarbeiter und erwirtschaftete in 2020 einen konsolidierten Gesamtumsatz von über 10,3 Milliarden Euro. Seit seiner Gründung im Jahr 1949 im süddeutschen Kirchdorf an der Iller verfolgt Liebherr das Ziel, seine Kunden mit anspruchsvollen Lösungen zu überzeugen und zum technologischen Fortschritt beizutragen.</w:t>
      </w:r>
    </w:p>
    <w:p w14:paraId="61972915" w14:textId="77777777" w:rsidR="009112D7" w:rsidRPr="00DE6E5C" w:rsidRDefault="009112D7" w:rsidP="009A3D17">
      <w:pPr>
        <w:pStyle w:val="BoilerplateCopytext9Pt"/>
        <w:rPr>
          <w:lang w:val="de-DE"/>
        </w:rPr>
      </w:pPr>
    </w:p>
    <w:p w14:paraId="2DBE0717" w14:textId="63B9F611" w:rsidR="00BA40A1" w:rsidRDefault="00BA40A1" w:rsidP="009A3D17">
      <w:pPr>
        <w:pStyle w:val="Copyhead11Pt"/>
        <w:rPr>
          <w:lang w:val="de-DE"/>
        </w:rPr>
      </w:pPr>
      <w:r>
        <w:rPr>
          <w:lang w:val="de-DE"/>
        </w:rPr>
        <w:t>Technische Daten</w:t>
      </w:r>
    </w:p>
    <w:p w14:paraId="326B25FA" w14:textId="1F326A94" w:rsidR="00BA40A1" w:rsidRDefault="00BA40A1" w:rsidP="00BA40A1">
      <w:pPr>
        <w:pStyle w:val="Copyhead11Pt"/>
        <w:spacing w:after="0" w:line="240" w:lineRule="auto"/>
        <w:rPr>
          <w:b w:val="0"/>
          <w:lang w:val="de-DE"/>
        </w:rPr>
      </w:pPr>
      <w:r w:rsidRPr="00BA40A1">
        <w:rPr>
          <w:b w:val="0"/>
          <w:lang w:val="de-DE"/>
        </w:rPr>
        <w:t>205 EC-B 10</w:t>
      </w:r>
    </w:p>
    <w:p w14:paraId="6C2F7CCA" w14:textId="77777777" w:rsidR="00BA40A1" w:rsidRPr="00BA40A1" w:rsidRDefault="00BA40A1" w:rsidP="00BA40A1">
      <w:pPr>
        <w:pStyle w:val="Copyhead11Pt"/>
        <w:spacing w:after="0" w:line="240" w:lineRule="auto"/>
        <w:rPr>
          <w:b w:val="0"/>
          <w:lang w:val="de-DE"/>
        </w:rPr>
      </w:pPr>
    </w:p>
    <w:p w14:paraId="539CBA9D" w14:textId="77777777" w:rsidR="00BA40A1" w:rsidRPr="00BA40A1" w:rsidRDefault="00BA40A1" w:rsidP="00BA40A1">
      <w:pPr>
        <w:pStyle w:val="Copyhead11Pt"/>
        <w:spacing w:after="0" w:line="360" w:lineRule="auto"/>
        <w:rPr>
          <w:b w:val="0"/>
          <w:lang w:val="de-DE"/>
        </w:rPr>
      </w:pPr>
      <w:r w:rsidRPr="00BA40A1">
        <w:rPr>
          <w:b w:val="0"/>
          <w:lang w:val="de-DE"/>
        </w:rPr>
        <w:t xml:space="preserve">Maximale Ausladung: 65 m </w:t>
      </w:r>
    </w:p>
    <w:p w14:paraId="3EB00E39" w14:textId="77777777" w:rsidR="00BA40A1" w:rsidRPr="00BA40A1" w:rsidRDefault="00BA40A1" w:rsidP="00BA40A1">
      <w:pPr>
        <w:pStyle w:val="Copyhead11Pt"/>
        <w:spacing w:after="0" w:line="360" w:lineRule="auto"/>
        <w:rPr>
          <w:b w:val="0"/>
          <w:lang w:val="de-DE"/>
        </w:rPr>
      </w:pPr>
      <w:r w:rsidRPr="00BA40A1">
        <w:rPr>
          <w:b w:val="0"/>
          <w:lang w:val="de-DE"/>
        </w:rPr>
        <w:t>Traglast an der Spitze: 2.100 kg</w:t>
      </w:r>
    </w:p>
    <w:p w14:paraId="031E7DD9" w14:textId="77777777" w:rsidR="00BA40A1" w:rsidRPr="00BA40A1" w:rsidRDefault="00BA40A1" w:rsidP="00BA40A1">
      <w:pPr>
        <w:pStyle w:val="Copyhead11Pt"/>
        <w:spacing w:after="0" w:line="360" w:lineRule="auto"/>
        <w:rPr>
          <w:b w:val="0"/>
          <w:lang w:val="de-DE"/>
        </w:rPr>
      </w:pPr>
      <w:r w:rsidRPr="00BA40A1">
        <w:rPr>
          <w:b w:val="0"/>
          <w:lang w:val="de-DE"/>
        </w:rPr>
        <w:t>Freistehende Hakenhöhen bis zu 54,4 m mit 16 EC 240 Turmsystem (1,6 m Systemmaß)</w:t>
      </w:r>
    </w:p>
    <w:p w14:paraId="7021D7A5" w14:textId="35A14F6A" w:rsidR="00BA40A1" w:rsidRDefault="00BA40A1" w:rsidP="00BA40A1">
      <w:pPr>
        <w:pStyle w:val="Copyhead11Pt"/>
        <w:spacing w:after="0" w:line="360" w:lineRule="auto"/>
        <w:rPr>
          <w:b w:val="0"/>
          <w:lang w:val="de-DE"/>
        </w:rPr>
      </w:pPr>
      <w:r w:rsidRPr="00BA40A1">
        <w:rPr>
          <w:b w:val="0"/>
          <w:lang w:val="de-DE"/>
        </w:rPr>
        <w:t>Maximale freistehende Hakenhöhe: 71,1 m Hakenhöhe mit 21 HC 290 Turmsystem (2,1 m Systemmaß)</w:t>
      </w:r>
    </w:p>
    <w:p w14:paraId="08705B45" w14:textId="64B4F227" w:rsidR="00BA40A1" w:rsidRDefault="00BA40A1" w:rsidP="00BA40A1">
      <w:pPr>
        <w:pStyle w:val="Copyhead11Pt"/>
        <w:spacing w:after="0" w:line="240" w:lineRule="auto"/>
        <w:rPr>
          <w:b w:val="0"/>
          <w:lang w:val="de-DE"/>
        </w:rPr>
      </w:pPr>
    </w:p>
    <w:p w14:paraId="0CBAA2AE" w14:textId="77777777" w:rsidR="00BA40A1" w:rsidRPr="00BA40A1" w:rsidRDefault="00BA40A1" w:rsidP="00BA40A1">
      <w:pPr>
        <w:pStyle w:val="Copyhead11Pt"/>
        <w:spacing w:after="0" w:line="240" w:lineRule="auto"/>
        <w:rPr>
          <w:b w:val="0"/>
          <w:lang w:val="de-DE"/>
        </w:rPr>
      </w:pPr>
    </w:p>
    <w:p w14:paraId="3B0E0308" w14:textId="77777777" w:rsidR="009112D7" w:rsidRDefault="009112D7">
      <w:pPr>
        <w:rPr>
          <w:rFonts w:ascii="Arial" w:eastAsia="Times New Roman" w:hAnsi="Arial" w:cs="Times New Roman"/>
          <w:b/>
          <w:szCs w:val="18"/>
          <w:lang w:eastAsia="de-DE"/>
        </w:rPr>
      </w:pPr>
      <w:r>
        <w:br w:type="page"/>
      </w:r>
    </w:p>
    <w:p w14:paraId="20D2DB70" w14:textId="0778A992" w:rsidR="009A3D17" w:rsidRPr="008B5AF8" w:rsidRDefault="009A3D17" w:rsidP="009A3D17">
      <w:pPr>
        <w:pStyle w:val="Copyhead11Pt"/>
        <w:rPr>
          <w:lang w:val="de-DE"/>
        </w:rPr>
      </w:pPr>
      <w:r w:rsidRPr="00EA2F9F">
        <w:rPr>
          <w:noProof/>
          <w:lang w:val="de-DE"/>
        </w:rPr>
        <w:lastRenderedPageBreak/>
        <mc:AlternateContent>
          <mc:Choice Requires="wps">
            <w:drawing>
              <wp:anchor distT="0" distB="0" distL="114300" distR="114300" simplePos="0" relativeHeight="251659264" behindDoc="0" locked="0" layoutInCell="1" allowOverlap="1" wp14:anchorId="126D71AA" wp14:editId="2AA3583F">
                <wp:simplePos x="0" y="0"/>
                <wp:positionH relativeFrom="margin">
                  <wp:align>left</wp:align>
                </wp:positionH>
                <wp:positionV relativeFrom="paragraph">
                  <wp:posOffset>256905</wp:posOffset>
                </wp:positionV>
                <wp:extent cx="2694305" cy="1780309"/>
                <wp:effectExtent l="0" t="0" r="0" b="0"/>
                <wp:wrapNone/>
                <wp:docPr id="1" name="Rechteck 1"/>
                <wp:cNvGraphicFramePr/>
                <a:graphic xmlns:a="http://schemas.openxmlformats.org/drawingml/2006/main">
                  <a:graphicData uri="http://schemas.microsoft.com/office/word/2010/wordprocessingShape">
                    <wps:wsp>
                      <wps:cNvSpPr/>
                      <wps:spPr>
                        <a:xfrm>
                          <a:off x="0" y="0"/>
                          <a:ext cx="2694305" cy="178030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C62C6F" w14:textId="0846CA18" w:rsidR="00426DA0" w:rsidRDefault="00426DA0" w:rsidP="00426DA0">
                            <w:pPr>
                              <w:jc w:val="center"/>
                            </w:pPr>
                            <w:r w:rsidRPr="00426DA0">
                              <w:rPr>
                                <w:noProof/>
                                <w:lang w:eastAsia="de-DE"/>
                              </w:rPr>
                              <w:drawing>
                                <wp:inline distT="0" distB="0" distL="0" distR="0" wp14:anchorId="577D2C06" wp14:editId="1676B8AF">
                                  <wp:extent cx="2498725" cy="2498725"/>
                                  <wp:effectExtent l="0" t="0" r="0" b="0"/>
                                  <wp:docPr id="2" name="Grafik 2" descr="\\lbcsvfs13\Abteilung\Marketing\06 Presse\2021\Turmdrehkrane\205 EC-B 10\liebherr-flat-top-crane-205-ec-b-10-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bcsvfs13\Abteilung\Marketing\06 Presse\2021\Turmdrehkrane\205 EC-B 10\liebherr-flat-top-crane-205-ec-b-10-300dp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8725" cy="2498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D71AA" id="Rechteck 1" o:spid="_x0000_s1026" style="position:absolute;margin-left:0;margin-top:20.25pt;width:212.15pt;height:140.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" fillcolor="#d8d8d8 [2732]" stroked="f" strokeweight="1pt">
                <v:textbox>
                  <w:txbxContent>
                    <w:p w14:paraId="01C62C6F" w14:textId="0846CA18" w:rsidR="00426DA0" w:rsidRDefault="00426DA0" w:rsidP="00426DA0">
                      <w:pPr>
                        <w:jc w:val="center"/>
                      </w:pPr>
                      <w:r w:rsidRPr="00426DA0">
                        <w:rPr>
                          <w:noProof/>
                          <w:lang w:eastAsia="de-DE"/>
                        </w:rPr>
                        <w:drawing>
                          <wp:inline distT="0" distB="0" distL="0" distR="0" wp14:anchorId="577D2C06" wp14:editId="1676B8AF">
                            <wp:extent cx="2498725" cy="2498725"/>
                            <wp:effectExtent l="0" t="0" r="0" b="0"/>
                            <wp:docPr id="2" name="Grafik 2" descr="\\lbcsvfs13\Abteilung\Marketing\06 Presse\2021\Turmdrehkrane\205 EC-B 10\liebherr-flat-top-crane-205-ec-b-10-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bcsvfs13\Abteilung\Marketing\06 Presse\2021\Turmdrehkrane\205 EC-B 10\liebherr-flat-top-crane-205-ec-b-10-300dp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8725" cy="2498725"/>
                                    </a:xfrm>
                                    <a:prstGeom prst="rect">
                                      <a:avLst/>
                                    </a:prstGeom>
                                    <a:noFill/>
                                    <a:ln>
                                      <a:noFill/>
                                    </a:ln>
                                  </pic:spPr>
                                </pic:pic>
                              </a:graphicData>
                            </a:graphic>
                          </wp:inline>
                        </w:drawing>
                      </w:r>
                    </w:p>
                  </w:txbxContent>
                </v:textbox>
                <w10:wrap anchorx="margin"/>
              </v:rect>
            </w:pict>
          </mc:Fallback>
        </mc:AlternateContent>
      </w:r>
      <w:r w:rsidRPr="008B5AF8">
        <w:rPr>
          <w:lang w:val="de-DE"/>
        </w:rPr>
        <w:t>Bilder</w:t>
      </w:r>
    </w:p>
    <w:p w14:paraId="543919C6" w14:textId="77777777" w:rsidR="009A3D17" w:rsidRPr="008B5AF8" w:rsidRDefault="009A3D17" w:rsidP="009A3D17"/>
    <w:p w14:paraId="2D9EA2B6" w14:textId="77777777" w:rsidR="009A3D17" w:rsidRPr="008B5AF8" w:rsidRDefault="009A3D17" w:rsidP="009A3D17"/>
    <w:p w14:paraId="39D4FB88" w14:textId="77777777" w:rsidR="009A3D17" w:rsidRPr="008B5AF8" w:rsidRDefault="009A3D17" w:rsidP="009A3D17"/>
    <w:p w14:paraId="3AC25AF6" w14:textId="77777777" w:rsidR="009A3D17" w:rsidRPr="008B5AF8" w:rsidRDefault="009A3D17" w:rsidP="009A3D17"/>
    <w:p w14:paraId="4D285EF1" w14:textId="77777777" w:rsidR="009A3D17" w:rsidRPr="008B5AF8" w:rsidRDefault="009A3D17" w:rsidP="009A3D17"/>
    <w:p w14:paraId="20CF19A5" w14:textId="77777777" w:rsidR="009A3D17" w:rsidRPr="008B5AF8" w:rsidRDefault="009A3D17" w:rsidP="009A3D17"/>
    <w:p w14:paraId="44179D77" w14:textId="6D96DE25" w:rsidR="009A3D17" w:rsidRPr="005618E9" w:rsidRDefault="00D27B65" w:rsidP="009A3D17">
      <w:pPr>
        <w:pStyle w:val="Caption9Pt"/>
      </w:pPr>
      <w:r w:rsidRPr="00D27B65">
        <w:t>liebherr-flat-top-crane-205-ec-b-10</w:t>
      </w:r>
      <w:bookmarkStart w:id="0" w:name="_GoBack"/>
      <w:bookmarkEnd w:id="0"/>
      <w:r w:rsidR="009A3D17" w:rsidRPr="005618E9">
        <w:t>.jpg</w:t>
      </w:r>
      <w:r w:rsidR="009A3D17" w:rsidRPr="005618E9">
        <w:br/>
      </w:r>
      <w:r w:rsidR="00CF1313">
        <w:t>Der</w:t>
      </w:r>
      <w:r w:rsidR="00F74F87" w:rsidRPr="00F74F87">
        <w:t xml:space="preserve"> neue </w:t>
      </w:r>
      <w:r w:rsidR="00CF1313">
        <w:t xml:space="preserve">Flat-Top Kran 205 EC-B 10 von Liebherr überzeugt </w:t>
      </w:r>
      <w:r w:rsidR="00D2669E">
        <w:t xml:space="preserve">durch </w:t>
      </w:r>
      <w:r w:rsidR="00CF1313">
        <w:t>kompaktes Design und leichteres Handling.</w:t>
      </w:r>
    </w:p>
    <w:p w14:paraId="5900C5DB" w14:textId="40166997" w:rsidR="009A3D17" w:rsidRPr="005618E9" w:rsidRDefault="009A3D17" w:rsidP="009A3D17"/>
    <w:p w14:paraId="0DB3446B" w14:textId="77777777" w:rsidR="009A3D17" w:rsidRPr="005618E9" w:rsidRDefault="009A3D17" w:rsidP="009A3D17"/>
    <w:p w14:paraId="20B0D5C9" w14:textId="77777777" w:rsidR="009A3D17" w:rsidRPr="005618E9" w:rsidRDefault="009A3D17" w:rsidP="009A3D17">
      <w:pPr>
        <w:pStyle w:val="Copytext11Pt"/>
        <w:rPr>
          <w:lang w:val="de-DE"/>
        </w:rPr>
      </w:pPr>
    </w:p>
    <w:p w14:paraId="3B064494" w14:textId="77777777" w:rsidR="009A3D17" w:rsidRDefault="009A3D17" w:rsidP="009A3D17">
      <w:pPr>
        <w:pStyle w:val="Copyhead11Pt"/>
        <w:rPr>
          <w:b w:val="0"/>
          <w:lang w:val="de-DE"/>
        </w:rPr>
      </w:pPr>
    </w:p>
    <w:p w14:paraId="7A81C352" w14:textId="77777777" w:rsidR="009A3D17" w:rsidRPr="00BC7CCF" w:rsidRDefault="009A3D17" w:rsidP="009A3D17">
      <w:pPr>
        <w:pStyle w:val="Copyhead11Pt"/>
        <w:rPr>
          <w:lang w:val="en-GB"/>
        </w:rPr>
      </w:pPr>
      <w:proofErr w:type="spellStart"/>
      <w:r w:rsidRPr="00BC7CCF">
        <w:rPr>
          <w:lang w:val="en-GB"/>
        </w:rPr>
        <w:t>Ansprechpartner</w:t>
      </w:r>
      <w:proofErr w:type="spellEnd"/>
    </w:p>
    <w:p w14:paraId="5F2F0DA9" w14:textId="123336F8" w:rsidR="009A3D17" w:rsidRPr="00CE3478" w:rsidRDefault="00CE3478" w:rsidP="009A3D17">
      <w:pPr>
        <w:pStyle w:val="Copytext11Pt"/>
      </w:pPr>
      <w:r w:rsidRPr="00C43A98">
        <w:rPr>
          <w:szCs w:val="22"/>
        </w:rPr>
        <w:t>Fabian Eber</w:t>
      </w:r>
      <w:r w:rsidRPr="00C43A98">
        <w:br/>
      </w:r>
      <w:r w:rsidRPr="001D56F2">
        <w:rPr>
          <w:szCs w:val="22"/>
          <w:lang w:val="en-GB"/>
        </w:rPr>
        <w:t xml:space="preserve">Head of </w:t>
      </w:r>
      <w:r>
        <w:rPr>
          <w:szCs w:val="22"/>
          <w:lang w:val="en-GB"/>
        </w:rPr>
        <w:t>Glo</w:t>
      </w:r>
      <w:r w:rsidRPr="001D56F2">
        <w:rPr>
          <w:szCs w:val="22"/>
          <w:lang w:val="en-GB"/>
        </w:rPr>
        <w:t>bal Communication</w:t>
      </w:r>
      <w:r w:rsidRPr="00C43A98">
        <w:br/>
      </w:r>
      <w:proofErr w:type="spellStart"/>
      <w:r w:rsidRPr="00C43A98">
        <w:t>Telefon</w:t>
      </w:r>
      <w:proofErr w:type="spellEnd"/>
      <w:r w:rsidRPr="00C43A98">
        <w:t>: +</w:t>
      </w:r>
      <w:r w:rsidRPr="001D56F2">
        <w:rPr>
          <w:szCs w:val="22"/>
          <w:lang w:val="en-GB"/>
        </w:rPr>
        <w:t>49 (7351) 41-4397</w:t>
      </w:r>
      <w:r w:rsidRPr="00C43A98">
        <w:br/>
        <w:t xml:space="preserve">E-Mail: </w:t>
      </w:r>
      <w:proofErr w:type="spellStart"/>
      <w:r w:rsidRPr="001D56F2">
        <w:rPr>
          <w:szCs w:val="22"/>
          <w:lang w:val="en-GB"/>
        </w:rPr>
        <w:t>fabian.eber</w:t>
      </w:r>
      <w:proofErr w:type="spellEnd"/>
      <w:r w:rsidRPr="00C43A98">
        <w:t xml:space="preserve">@liebherr.com </w:t>
      </w:r>
    </w:p>
    <w:p w14:paraId="2B2BE363" w14:textId="77777777" w:rsidR="009A3D17" w:rsidRPr="00BA1DEA" w:rsidRDefault="009A3D17" w:rsidP="009A3D17">
      <w:pPr>
        <w:pStyle w:val="Copyhead11Pt"/>
        <w:rPr>
          <w:lang w:val="de-DE"/>
        </w:rPr>
      </w:pPr>
      <w:r w:rsidRPr="00BA1DEA">
        <w:rPr>
          <w:lang w:val="de-DE"/>
        </w:rPr>
        <w:t>Veröffentlicht von</w:t>
      </w:r>
    </w:p>
    <w:p w14:paraId="0D00E8EC" w14:textId="77777777" w:rsidR="00CE3478" w:rsidRPr="00B81ED6" w:rsidRDefault="00CE3478" w:rsidP="00CE3478">
      <w:pPr>
        <w:pStyle w:val="Copytext11Pt"/>
        <w:rPr>
          <w:lang w:val="de-DE"/>
        </w:rPr>
      </w:pPr>
      <w:r w:rsidRPr="00C43A98">
        <w:rPr>
          <w:szCs w:val="22"/>
          <w:lang w:val="de-DE"/>
        </w:rPr>
        <w:t>Liebherr-Werk Biberach GmbH</w:t>
      </w:r>
      <w:r w:rsidRPr="00BA1DEA">
        <w:rPr>
          <w:lang w:val="de-DE"/>
        </w:rPr>
        <w:br/>
      </w:r>
      <w:r>
        <w:rPr>
          <w:lang w:val="de-DE"/>
        </w:rPr>
        <w:t>Biberach</w:t>
      </w:r>
      <w:r w:rsidRPr="00BA1DEA">
        <w:rPr>
          <w:lang w:val="de-DE"/>
        </w:rPr>
        <w:t> / </w:t>
      </w:r>
      <w:r>
        <w:rPr>
          <w:lang w:val="de-DE"/>
        </w:rPr>
        <w:t>Deutschland</w:t>
      </w:r>
      <w:r w:rsidRPr="00BA1DEA">
        <w:rPr>
          <w:lang w:val="de-DE"/>
        </w:rPr>
        <w:br/>
      </w:r>
      <w:hyperlink r:id="rId11" w:history="1">
        <w:r w:rsidRPr="00BA1DEA">
          <w:rPr>
            <w:lang w:val="de-DE"/>
          </w:rPr>
          <w:t>www.liebherr.com</w:t>
        </w:r>
      </w:hyperlink>
    </w:p>
    <w:p w14:paraId="4DBF2262" w14:textId="307407CE" w:rsidR="00B81ED6" w:rsidRPr="00B81ED6" w:rsidRDefault="00B81ED6" w:rsidP="009A3D17">
      <w:pPr>
        <w:pStyle w:val="Copytext11Pt"/>
        <w:rPr>
          <w:lang w:val="de-DE"/>
        </w:rPr>
      </w:pPr>
    </w:p>
    <w:sectPr w:rsidR="00B81ED6" w:rsidRPr="00B81ED6" w:rsidSect="009169F9">
      <w:footerReference w:type="default" r:id="rId12"/>
      <w:pgSz w:w="11906" w:h="16838"/>
      <w:pgMar w:top="851"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BB1EAC" w14:textId="77777777" w:rsidR="00A56E8D" w:rsidRDefault="00A56E8D" w:rsidP="00B81ED6">
      <w:pPr>
        <w:spacing w:after="0" w:line="240" w:lineRule="auto"/>
      </w:pPr>
      <w:r>
        <w:separator/>
      </w:r>
    </w:p>
  </w:endnote>
  <w:endnote w:type="continuationSeparator" w:id="0">
    <w:p w14:paraId="557E46F5" w14:textId="77777777" w:rsidR="00A56E8D" w:rsidRDefault="00A56E8D"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DengXian Light">
    <w:altName w:val="SimSun"/>
    <w:panose1 w:val="00000000000000000000"/>
    <w:charset w:val="86"/>
    <w:family w:val="roman"/>
    <w:notTrueType/>
    <w:pitch w:val="default"/>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5477E" w14:textId="1742C9D9" w:rsidR="00965077" w:rsidRPr="00652E53" w:rsidRDefault="0093605C" w:rsidP="00652E53">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D27B65">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D27B65">
      <w:rPr>
        <w:rFonts w:ascii="Arial" w:hAnsi="Arial" w:cs="Arial"/>
        <w:noProof/>
      </w:rPr>
      <w:instrText>3</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D27B65">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 </w:instrText>
    </w:r>
    <w:r w:rsidR="00D27B65">
      <w:rPr>
        <w:rFonts w:ascii="Arial" w:hAnsi="Arial" w:cs="Arial"/>
      </w:rPr>
      <w:fldChar w:fldCharType="separate"/>
    </w:r>
    <w:r w:rsidR="00D27B65">
      <w:rPr>
        <w:rFonts w:ascii="Arial" w:hAnsi="Arial" w:cs="Arial"/>
        <w:noProof/>
      </w:rPr>
      <w:t>3</w:t>
    </w:r>
    <w:r w:rsidR="00D27B65" w:rsidRPr="0093605C">
      <w:rPr>
        <w:rFonts w:ascii="Arial" w:hAnsi="Arial" w:cs="Arial"/>
        <w:noProof/>
      </w:rPr>
      <w:t>/</w:t>
    </w:r>
    <w:r w:rsidR="00D27B65">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E4569B" w14:textId="77777777" w:rsidR="00A56E8D" w:rsidRDefault="00A56E8D" w:rsidP="00B81ED6">
      <w:pPr>
        <w:spacing w:after="0" w:line="240" w:lineRule="auto"/>
      </w:pPr>
      <w:r>
        <w:separator/>
      </w:r>
    </w:p>
  </w:footnote>
  <w:footnote w:type="continuationSeparator" w:id="0">
    <w:p w14:paraId="5B443DF5" w14:textId="77777777" w:rsidR="00A56E8D" w:rsidRDefault="00A56E8D" w:rsidP="00B81E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1F6F1728"/>
    <w:multiLevelType w:val="hybridMultilevel"/>
    <w:tmpl w:val="62E67F22"/>
    <w:lvl w:ilvl="0" w:tplc="B92C59CC">
      <w:start w:val="205"/>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513EFA"/>
    <w:multiLevelType w:val="multilevel"/>
    <w:tmpl w:val="A12230F4"/>
    <w:numStyleLink w:val="TitleRuleListStyleLH"/>
  </w:abstractNum>
  <w:abstractNum w:abstractNumId="4" w15:restartNumberingAfterBreak="0">
    <w:nsid w:val="53547F07"/>
    <w:multiLevelType w:val="hybridMultilevel"/>
    <w:tmpl w:val="E0E2D54C"/>
    <w:lvl w:ilvl="0" w:tplc="0706C714">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03DCB"/>
    <w:rsid w:val="00033002"/>
    <w:rsid w:val="00066E54"/>
    <w:rsid w:val="001419B4"/>
    <w:rsid w:val="00145DB7"/>
    <w:rsid w:val="003524D2"/>
    <w:rsid w:val="003657FF"/>
    <w:rsid w:val="00426DA0"/>
    <w:rsid w:val="004D76E4"/>
    <w:rsid w:val="00556698"/>
    <w:rsid w:val="00590C80"/>
    <w:rsid w:val="005B35A3"/>
    <w:rsid w:val="00652E53"/>
    <w:rsid w:val="006F38B4"/>
    <w:rsid w:val="00747D56"/>
    <w:rsid w:val="007F2586"/>
    <w:rsid w:val="008669CA"/>
    <w:rsid w:val="008A6667"/>
    <w:rsid w:val="009112D7"/>
    <w:rsid w:val="009169F9"/>
    <w:rsid w:val="0093605C"/>
    <w:rsid w:val="00965077"/>
    <w:rsid w:val="00974A3D"/>
    <w:rsid w:val="009A18F3"/>
    <w:rsid w:val="009A3D17"/>
    <w:rsid w:val="009F5F4E"/>
    <w:rsid w:val="00A306FA"/>
    <w:rsid w:val="00A56E8D"/>
    <w:rsid w:val="00A86641"/>
    <w:rsid w:val="00AC2129"/>
    <w:rsid w:val="00AD49F9"/>
    <w:rsid w:val="00AF1F99"/>
    <w:rsid w:val="00B073B7"/>
    <w:rsid w:val="00B1652C"/>
    <w:rsid w:val="00B81ED6"/>
    <w:rsid w:val="00BA40A1"/>
    <w:rsid w:val="00BB0BFF"/>
    <w:rsid w:val="00BC643C"/>
    <w:rsid w:val="00BC7CCF"/>
    <w:rsid w:val="00BD7045"/>
    <w:rsid w:val="00C05C62"/>
    <w:rsid w:val="00C464EC"/>
    <w:rsid w:val="00CE3478"/>
    <w:rsid w:val="00CF1313"/>
    <w:rsid w:val="00D2669E"/>
    <w:rsid w:val="00D27B65"/>
    <w:rsid w:val="00DC71D2"/>
    <w:rsid w:val="00E32363"/>
    <w:rsid w:val="00E74CE2"/>
    <w:rsid w:val="00EA26F3"/>
    <w:rsid w:val="00EC021D"/>
    <w:rsid w:val="00ED1876"/>
    <w:rsid w:val="00ED2E4F"/>
    <w:rsid w:val="00EF5754"/>
    <w:rsid w:val="00F74F87"/>
    <w:rsid w:val="00F84B3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7EB1319"/>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styleId="Kommentarzeichen">
    <w:name w:val="annotation reference"/>
    <w:basedOn w:val="Absatz-Standardschriftart"/>
    <w:uiPriority w:val="99"/>
    <w:semiHidden/>
    <w:unhideWhenUsed/>
    <w:rsid w:val="00ED1876"/>
    <w:rPr>
      <w:sz w:val="16"/>
      <w:szCs w:val="16"/>
    </w:rPr>
  </w:style>
  <w:style w:type="paragraph" w:styleId="Kommentartext">
    <w:name w:val="annotation text"/>
    <w:basedOn w:val="Standard"/>
    <w:link w:val="KommentartextZchn"/>
    <w:uiPriority w:val="99"/>
    <w:semiHidden/>
    <w:unhideWhenUsed/>
    <w:rsid w:val="00ED187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1876"/>
    <w:rPr>
      <w:sz w:val="20"/>
      <w:szCs w:val="20"/>
    </w:rPr>
  </w:style>
  <w:style w:type="paragraph" w:styleId="Kommentarthema">
    <w:name w:val="annotation subject"/>
    <w:basedOn w:val="Kommentartext"/>
    <w:next w:val="Kommentartext"/>
    <w:link w:val="KommentarthemaZchn"/>
    <w:uiPriority w:val="99"/>
    <w:semiHidden/>
    <w:unhideWhenUsed/>
    <w:rsid w:val="00ED1876"/>
    <w:rPr>
      <w:b/>
      <w:bCs/>
    </w:rPr>
  </w:style>
  <w:style w:type="character" w:customStyle="1" w:styleId="KommentarthemaZchn">
    <w:name w:val="Kommentarthema Zchn"/>
    <w:basedOn w:val="KommentartextZchn"/>
    <w:link w:val="Kommentarthema"/>
    <w:uiPriority w:val="99"/>
    <w:semiHidden/>
    <w:rsid w:val="00ED1876"/>
    <w:rPr>
      <w:b/>
      <w:bCs/>
      <w:sz w:val="20"/>
      <w:szCs w:val="20"/>
    </w:rPr>
  </w:style>
  <w:style w:type="paragraph" w:styleId="Sprechblasentext">
    <w:name w:val="Balloon Text"/>
    <w:basedOn w:val="Standard"/>
    <w:link w:val="SprechblasentextZchn"/>
    <w:uiPriority w:val="99"/>
    <w:semiHidden/>
    <w:unhideWhenUsed/>
    <w:rsid w:val="00ED187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D18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ebherr.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32D8E68428B422EA668CB81D7B29564"/>
        <w:category>
          <w:name w:val="Allgemein"/>
          <w:gallery w:val="placeholder"/>
        </w:category>
        <w:types>
          <w:type w:val="bbPlcHdr"/>
        </w:types>
        <w:behaviors>
          <w:behavior w:val="content"/>
        </w:behaviors>
        <w:guid w:val="{CC628853-16A1-4652-A3C2-1A9F96BD23D9}"/>
      </w:docPartPr>
      <w:docPartBody>
        <w:p w:rsidR="00281395" w:rsidRDefault="00C67096" w:rsidP="00C67096">
          <w:pPr>
            <w:pStyle w:val="832D8E68428B422EA668CB81D7B29564"/>
          </w:pPr>
          <w:r w:rsidRPr="00FB14A8">
            <w:rPr>
              <w:rStyle w:val="Platzhaltertext"/>
            </w:rPr>
            <w:t>[Category]</w:t>
          </w:r>
        </w:p>
      </w:docPartBody>
    </w:docPart>
    <w:docPart>
      <w:docPartPr>
        <w:name w:val="9437367755C64089B3004519B02E8B76"/>
        <w:category>
          <w:name w:val="Allgemein"/>
          <w:gallery w:val="placeholder"/>
        </w:category>
        <w:types>
          <w:type w:val="bbPlcHdr"/>
        </w:types>
        <w:behaviors>
          <w:behavior w:val="content"/>
        </w:behaviors>
        <w:guid w:val="{1BA6E1EF-FEBA-4B5F-8F58-499071A74B8F}"/>
      </w:docPartPr>
      <w:docPartBody>
        <w:p w:rsidR="000E114A" w:rsidRDefault="00063B76" w:rsidP="00063B76">
          <w:pPr>
            <w:pStyle w:val="9437367755C64089B3004519B02E8B76"/>
          </w:pPr>
          <w:r w:rsidRPr="00B44D27">
            <w:rPr>
              <w:rStyle w:val="Platzhaltertext"/>
              <w:lang w:val="en-US"/>
            </w:rPr>
            <w:t>[</w:t>
          </w:r>
          <w:r>
            <w:rPr>
              <w:rStyle w:val="Platzhaltertext"/>
              <w:lang w:val="en-US"/>
            </w:rPr>
            <w:t>Title</w:t>
          </w:r>
          <w:r w:rsidRPr="00B44D27">
            <w:rPr>
              <w:rStyle w:val="Platzhaltertext"/>
              <w:lang w:val="en-US"/>
            </w:rPr>
            <w:t xml:space="preserve"> (Title property; carriage re</w:t>
          </w:r>
          <w:r>
            <w:rPr>
              <w:rStyle w:val="Platzhaltertext"/>
              <w:lang w:val="en-US"/>
            </w:rPr>
            <w:t>turns permitted</w:t>
          </w:r>
          <w:r w:rsidRPr="00B44D27">
            <w:rPr>
              <w:rStyle w:val="Platzhaltertext"/>
              <w:lang w:val="en-US"/>
            </w:rPr>
            <w:t xml:space="preserve">, </w:t>
          </w:r>
          <w:r>
            <w:rPr>
              <w:rStyle w:val="Platzhaltertext"/>
              <w:lang w:val="en-US"/>
            </w:rPr>
            <w:t>but subsequent lines are ignored</w:t>
          </w:r>
          <w:r w:rsidRPr="00B44D27">
            <w:rPr>
              <w:rStyle w:val="Platzhaltertext"/>
              <w:lang w:val="en-U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DengXian Light">
    <w:altName w:val="SimSun"/>
    <w:panose1 w:val="00000000000000000000"/>
    <w:charset w:val="86"/>
    <w:family w:val="roman"/>
    <w:notTrueType/>
    <w:pitch w:val="default"/>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096"/>
    <w:rsid w:val="00063B76"/>
    <w:rsid w:val="000E114A"/>
    <w:rsid w:val="000E7285"/>
    <w:rsid w:val="00133059"/>
    <w:rsid w:val="00281395"/>
    <w:rsid w:val="003B6B35"/>
    <w:rsid w:val="00890C82"/>
    <w:rsid w:val="008C2187"/>
    <w:rsid w:val="00A56B97"/>
    <w:rsid w:val="00C67096"/>
    <w:rsid w:val="00F90F1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63B76"/>
    <w:rPr>
      <w:color w:val="808080"/>
    </w:rPr>
  </w:style>
  <w:style w:type="paragraph" w:customStyle="1" w:styleId="832D8E68428B422EA668CB81D7B29564">
    <w:name w:val="832D8E68428B422EA668CB81D7B29564"/>
    <w:rsid w:val="00C67096"/>
  </w:style>
  <w:style w:type="paragraph" w:customStyle="1" w:styleId="C22767630D294886A037E5BEB2E94CA0">
    <w:name w:val="C22767630D294886A037E5BEB2E94CA0"/>
    <w:rsid w:val="00C67096"/>
  </w:style>
  <w:style w:type="paragraph" w:customStyle="1" w:styleId="9437367755C64089B3004519B02E8B76">
    <w:name w:val="9437367755C64089B3004519B02E8B76"/>
    <w:rsid w:val="00063B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170D1-F77D-4EF8-947A-EB8766A7E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667</Words>
  <Characters>4203</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Die starken Typen erhalten Zuwachs: Der neue Flat-Top-Kran 205 EC-B 10 von Liebherr</vt:lpstr>
    </vt:vector>
  </TitlesOfParts>
  <Company>Liebherr</Company>
  <LinksUpToDate>false</LinksUpToDate>
  <CharactersWithSpaces>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starken Typen erhalten Zuwachs: Der neue Flat-Top-Kran 205 EC-B 10 von Liebherr</dc:title>
  <dc:subject/>
  <dc:creator>Goetz Manuel (LHO)</dc:creator>
  <cp:keywords/>
  <dc:description/>
  <cp:lastModifiedBy>Merker Anja (LHO)</cp:lastModifiedBy>
  <cp:revision>6</cp:revision>
  <cp:lastPrinted>2021-07-05T07:36:00Z</cp:lastPrinted>
  <dcterms:created xsi:type="dcterms:W3CDTF">2021-06-29T08:25:00Z</dcterms:created>
  <dcterms:modified xsi:type="dcterms:W3CDTF">2021-07-05T12:04:00Z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ies>
</file>