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0E5216" w14:textId="77777777" w:rsidR="00B81ED6" w:rsidRDefault="00B81ED6" w:rsidP="00033002">
      <w:pPr>
        <w:pStyle w:val="TitleLogotoprightLH"/>
        <w:framePr w:h="1021" w:hRule="exact" w:wrap="notBeside"/>
      </w:pPr>
      <w:r>
        <w:rPr>
          <w:noProof/>
          <w:lang w:val="de-DE" w:eastAsia="de-DE"/>
        </w:rPr>
        <w:drawing>
          <wp:inline distT="0" distB="0" distL="0" distR="0" wp14:anchorId="6964E641" wp14:editId="5EE22AEC">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E6FD4DB" w14:textId="4CBEFE7A" w:rsidR="00B81ED6" w:rsidRPr="00CC376D" w:rsidRDefault="001452FB"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CA6D7F" w:rsidRPr="00CC376D">
            <w:t>Communiqué de presse</w:t>
          </w:r>
        </w:sdtContent>
      </w:sdt>
      <w:r w:rsidR="001F6277" w:rsidRPr="00CC376D">
        <w:t xml:space="preserve"> </w:t>
      </w:r>
    </w:p>
    <w:p w14:paraId="5345BE9B" w14:textId="018D966F" w:rsidR="00F62892" w:rsidRPr="00CA6D7F" w:rsidRDefault="001452FB" w:rsidP="00AC2129">
      <w:pPr>
        <w:pStyle w:val="Titel"/>
        <w:spacing w:line="660" w:lineRule="exact"/>
        <w:rPr>
          <w:sz w:val="44"/>
          <w:szCs w:val="44"/>
          <w:lang w:val="fr-CA"/>
        </w:rPr>
      </w:pPr>
      <w:sdt>
        <w:sdtPr>
          <w:rPr>
            <w:sz w:val="44"/>
            <w:szCs w:val="44"/>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CA6D7F" w:rsidRPr="00CA6D7F">
            <w:rPr>
              <w:sz w:val="44"/>
              <w:szCs w:val="44"/>
            </w:rPr>
            <w:t>Un nouvea</w:t>
          </w:r>
          <w:r w:rsidR="00CC376D">
            <w:rPr>
              <w:sz w:val="44"/>
              <w:szCs w:val="44"/>
            </w:rPr>
            <w:t xml:space="preserve">u membre pour la famille des « Types </w:t>
          </w:r>
          <w:r w:rsidR="00383FB7">
            <w:rPr>
              <w:sz w:val="44"/>
              <w:szCs w:val="44"/>
            </w:rPr>
            <w:t>f</w:t>
          </w:r>
          <w:r w:rsidR="00CC376D">
            <w:rPr>
              <w:sz w:val="44"/>
              <w:szCs w:val="44"/>
            </w:rPr>
            <w:t>orts » : L</w:t>
          </w:r>
          <w:r w:rsidR="00CA6D7F" w:rsidRPr="00CA6D7F">
            <w:rPr>
              <w:sz w:val="44"/>
              <w:szCs w:val="44"/>
            </w:rPr>
            <w:t>a nouvelle grue Flat-Top 205 EC-B 10 de Liebherr</w:t>
          </w:r>
        </w:sdtContent>
      </w:sdt>
    </w:p>
    <w:p w14:paraId="76FF4981" w14:textId="77777777" w:rsidR="009A3D17" w:rsidRPr="00B32F1A" w:rsidRDefault="00A86641" w:rsidP="00A86641">
      <w:pPr>
        <w:pStyle w:val="Bulletpoints11Pt"/>
      </w:pPr>
      <w:r>
        <w:t>Capacité de charge adaptée et manipulation plus facile</w:t>
      </w:r>
    </w:p>
    <w:p w14:paraId="3AB3C589" w14:textId="77777777" w:rsidR="00A86641" w:rsidRDefault="00A86641" w:rsidP="00A86641">
      <w:pPr>
        <w:pStyle w:val="Bulletpoints11Pt"/>
      </w:pPr>
      <w:r>
        <w:t>Concept de transport et d’assemblage perfectionné</w:t>
      </w:r>
    </w:p>
    <w:p w14:paraId="1DADF35C" w14:textId="77777777" w:rsidR="00A86641" w:rsidRPr="00A86641" w:rsidRDefault="00A86641" w:rsidP="00A86641">
      <w:pPr>
        <w:pStyle w:val="Bulletpoints11Pt"/>
      </w:pPr>
      <w:r>
        <w:t xml:space="preserve">Confort accru pour le grutier grâce à la nouvelle cabine </w:t>
      </w:r>
      <w:proofErr w:type="spellStart"/>
      <w:r>
        <w:t>LiCAB</w:t>
      </w:r>
      <w:proofErr w:type="spellEnd"/>
      <w:r>
        <w:t xml:space="preserve"> et à des interfaces intuitives </w:t>
      </w:r>
    </w:p>
    <w:p w14:paraId="355DDB0D" w14:textId="77777777" w:rsidR="009A3D17" w:rsidRPr="00A86641" w:rsidRDefault="00A86641" w:rsidP="00A86641">
      <w:pPr>
        <w:pStyle w:val="Bulletpoints11Pt"/>
      </w:pPr>
      <w:r>
        <w:t>Effet visuel amélioré grâce au nouveau design et ses espaces publicitaires intégrés</w:t>
      </w:r>
    </w:p>
    <w:p w14:paraId="6CA95843" w14:textId="30347BB1" w:rsidR="009A3D17" w:rsidRPr="00A86641" w:rsidRDefault="00A86641" w:rsidP="009A3D17">
      <w:pPr>
        <w:pStyle w:val="Teaser11Pt"/>
      </w:pPr>
      <w:r>
        <w:t>Liebherr présente la nouvelle grue de la famille « Types forts </w:t>
      </w:r>
      <w:r w:rsidR="00B46994">
        <w:t>» EC-B. La grue Flat-Top 205 EC</w:t>
      </w:r>
      <w:r w:rsidR="00B46994">
        <w:noBreakHyphen/>
      </w:r>
      <w:r>
        <w:t>B 10 agrandit la série EC-B dans la catégorie des 200 tonnes métriques et comble l’écart entre la 172 EC-B 8 et la 220 EC-B 10.</w:t>
      </w:r>
    </w:p>
    <w:p w14:paraId="37ABFAAD" w14:textId="5F282286" w:rsidR="00ED1876" w:rsidRPr="00ED1876" w:rsidRDefault="007644FB" w:rsidP="00ED1876">
      <w:pPr>
        <w:pStyle w:val="Copytext11Pt"/>
      </w:pPr>
      <w:r>
        <w:t>Biberach (Allemagne), 5</w:t>
      </w:r>
      <w:r w:rsidR="00B1652C">
        <w:t>. juillet 2021 –</w:t>
      </w:r>
      <w:r w:rsidR="00EB1EE3">
        <w:t xml:space="preserve"> </w:t>
      </w:r>
      <w:r w:rsidR="00B1652C">
        <w:t xml:space="preserve">La 205 EC-B 10 peut soulever jusqu’à 2 100 kg en bout de flèche </w:t>
      </w:r>
      <w:proofErr w:type="gramStart"/>
      <w:r w:rsidR="00B1652C">
        <w:t>avec</w:t>
      </w:r>
      <w:proofErr w:type="gramEnd"/>
      <w:r w:rsidR="00B1652C">
        <w:t xml:space="preserve"> une longueur de fl</w:t>
      </w:r>
      <w:r w:rsidR="00710631">
        <w:t>èche de 65 mètres et convainc par</w:t>
      </w:r>
      <w:r w:rsidR="00B1652C">
        <w:t xml:space="preserve"> sa force grâce à sa capacité de charge maximale de 10 000 k</w:t>
      </w:r>
      <w:r w:rsidR="00EB1EE3">
        <w:t>g</w:t>
      </w:r>
      <w:r w:rsidR="00B1652C">
        <w:t>. La nouvelle 205 EC-B 10 est capable d’opérer avec cette capacité de charge maximale à pleine longueur de flèche et jusqu’à une portée de 18 mètres. La flèche peut également être divisée en incréments de 2,5 mètres pour une planification précise du chantier et une plus grande flexibilité.</w:t>
      </w:r>
    </w:p>
    <w:p w14:paraId="5BBC8DE5" w14:textId="5DCCC210" w:rsidR="009A3D17" w:rsidRPr="00ED1876" w:rsidRDefault="00ED1876" w:rsidP="00ED1876">
      <w:pPr>
        <w:pStyle w:val="Copytext11Pt"/>
      </w:pPr>
      <w:r>
        <w:t>La nouvelle grue à tour Liebherr séduit par son design</w:t>
      </w:r>
      <w:r w:rsidR="00CA6AB9">
        <w:t xml:space="preserve"> compact : L</w:t>
      </w:r>
      <w:r>
        <w:t>a partie tournante peut être transportée avec la flèche complète et le lest avec seulement quatre unités de transport. Les unités de transport ne sont pas occupées à pleine capacité et offrent ainsi de l’espace supplémentaire pour les éléments de mât ou le lest de base. De plus, la contre-flèche avec système éprouvé d’empilage permet un montage très efficace, sûr et économique en quelques levages</w:t>
      </w:r>
      <w:r w:rsidR="000C534D">
        <w:t xml:space="preserve"> seulement</w:t>
      </w:r>
      <w:r>
        <w:t>.</w:t>
      </w:r>
    </w:p>
    <w:p w14:paraId="6B9C7C3B" w14:textId="77777777" w:rsidR="00ED1876" w:rsidRPr="00ED1876" w:rsidRDefault="00ED1876" w:rsidP="009A3D17">
      <w:pPr>
        <w:pStyle w:val="Copytext11Pt"/>
        <w:rPr>
          <w:b/>
        </w:rPr>
      </w:pPr>
      <w:r>
        <w:rPr>
          <w:b/>
        </w:rPr>
        <w:t xml:space="preserve">Montage facilité </w:t>
      </w:r>
    </w:p>
    <w:p w14:paraId="6D56CECE" w14:textId="77777777" w:rsidR="00ED1876" w:rsidRPr="00ED1876" w:rsidRDefault="00ED1876" w:rsidP="00ED1876">
      <w:pPr>
        <w:pStyle w:val="Copytext11Pt"/>
      </w:pPr>
      <w:r>
        <w:t>La 205 EC-B 10 offre aussi des arguments de taille au niveau de la manipulation. Lors du montage de la partie supérieure de la grue, la liaison entre la plate-forme tournante et la flèche et contre-flèche est maintenant assurée par des axes coulissants au lieu d’axes à frapper. Cela permet un montage de la grue non seulement plus sûr, mais aussi beaucoup plus efficace et confortable.</w:t>
      </w:r>
    </w:p>
    <w:p w14:paraId="364899EA" w14:textId="41FDBA72" w:rsidR="009A3D17" w:rsidRDefault="00ED1876" w:rsidP="00ED1876">
      <w:pPr>
        <w:pStyle w:val="Copytext11Pt"/>
      </w:pPr>
      <w:r>
        <w:t>Lors du lancement en juin 2021, la 205 EC-B 10 sera proposée avec un mécanisme de levage de 45 kW. Cet entraînement offre une combinaison équilibrée entre vitesse de manipulation et consommation électrique sur le chantier. Les premi</w:t>
      </w:r>
      <w:r w:rsidR="0009554F">
        <w:t>ère</w:t>
      </w:r>
      <w:r>
        <w:t>s 205 EC-B 10 ont déjà été vendues en France et en Italie.</w:t>
      </w:r>
    </w:p>
    <w:p w14:paraId="3DE6721E" w14:textId="7FE58B81" w:rsidR="0009554F" w:rsidRDefault="0009554F" w:rsidP="00ED1876">
      <w:pPr>
        <w:pStyle w:val="Copytext11Pt"/>
      </w:pPr>
    </w:p>
    <w:p w14:paraId="2425D471" w14:textId="77777777" w:rsidR="0009554F" w:rsidRPr="00ED1876" w:rsidRDefault="0009554F" w:rsidP="00ED1876">
      <w:pPr>
        <w:pStyle w:val="Copytext11Pt"/>
      </w:pPr>
    </w:p>
    <w:p w14:paraId="1A458133" w14:textId="77777777" w:rsidR="009A3D17" w:rsidRPr="00974A3D" w:rsidRDefault="00C05C62" w:rsidP="009A3D17">
      <w:pPr>
        <w:pStyle w:val="Copyhead11Pt"/>
      </w:pPr>
      <w:r>
        <w:lastRenderedPageBreak/>
        <w:t xml:space="preserve">Disponible avec la cabine </w:t>
      </w:r>
      <w:proofErr w:type="spellStart"/>
      <w:r>
        <w:t>LiCAB</w:t>
      </w:r>
      <w:proofErr w:type="spellEnd"/>
    </w:p>
    <w:p w14:paraId="777A372C" w14:textId="7F130E26" w:rsidR="00003DCB" w:rsidRDefault="00974A3D" w:rsidP="009A3D17">
      <w:pPr>
        <w:pStyle w:val="Copytext11Pt"/>
      </w:pPr>
      <w:r>
        <w:t xml:space="preserve">Lors du développement de la nouvelle série, Liebherr a gardé le confort du grutier et la sécurité sur le chantier en ligne </w:t>
      </w:r>
      <w:r w:rsidR="00676A7F">
        <w:t>de mire : Le</w:t>
      </w:r>
      <w:r>
        <w:t xml:space="preserve"> nouveau membre de la famille EC-B est également équipé de la cabine </w:t>
      </w:r>
      <w:proofErr w:type="spellStart"/>
      <w:r>
        <w:t>LiCAB</w:t>
      </w:r>
      <w:proofErr w:type="spellEnd"/>
      <w:r>
        <w:t xml:space="preserve"> déjà connue</w:t>
      </w:r>
      <w:r w:rsidR="0009554F">
        <w:t xml:space="preserve"> </w:t>
      </w:r>
      <w:r>
        <w:t>offr</w:t>
      </w:r>
      <w:r w:rsidR="0009554F">
        <w:t>ant</w:t>
      </w:r>
      <w:r>
        <w:t xml:space="preserve"> un large champ de vision éprouvé. Dès novembre 2021, la nouvelle 205 EC-B 10 sera également équipée d’un nouvel élément de commande central, soit l’écran multi-</w:t>
      </w:r>
      <w:proofErr w:type="spellStart"/>
      <w:r>
        <w:t>touch</w:t>
      </w:r>
      <w:proofErr w:type="spellEnd"/>
      <w:r>
        <w:t xml:space="preserve"> TC-OS, qui est déjà utilisé avec succès sur la grue à montage rapide 125 K. </w:t>
      </w:r>
    </w:p>
    <w:p w14:paraId="26A39549" w14:textId="77777777" w:rsidR="009A3D17" w:rsidRDefault="00974A3D" w:rsidP="009A3D17">
      <w:pPr>
        <w:pStyle w:val="Copytext11Pt"/>
      </w:pPr>
      <w:r>
        <w:t>Le nouveau design avec espaces publicitaires intégrés améliore la valeur de reconnaissance de la nouvelle série.</w:t>
      </w:r>
    </w:p>
    <w:p w14:paraId="6CA2E690" w14:textId="77777777" w:rsidR="00003DCB" w:rsidRPr="00CA6D7F" w:rsidRDefault="00003DCB" w:rsidP="009A3D17">
      <w:pPr>
        <w:pStyle w:val="Copytext11Pt"/>
        <w:rPr>
          <w:lang w:val="fr-CA"/>
        </w:rPr>
      </w:pPr>
    </w:p>
    <w:p w14:paraId="4074025F" w14:textId="77777777" w:rsidR="009A3D17" w:rsidRPr="008B5AF8" w:rsidRDefault="00CE3478" w:rsidP="009A3D17">
      <w:pPr>
        <w:pStyle w:val="BoilerplateCopyhead9Pt"/>
      </w:pPr>
      <w:r>
        <w:t>À propos de la division des grues à tour Liebherr</w:t>
      </w:r>
    </w:p>
    <w:p w14:paraId="3D8BCB42" w14:textId="407D7660" w:rsidR="009A3D17" w:rsidRPr="00CE3478" w:rsidRDefault="00CE3478" w:rsidP="009A3D17">
      <w:pPr>
        <w:pStyle w:val="BoilerplateCopytext9Pt"/>
      </w:pPr>
      <w:r>
        <w:t>C’est plus de sept décennies d’expérience qui a permis à Liebherr d’établir sa réputation en tant que spécialiste des techniques de levage sur tous les types de chan</w:t>
      </w:r>
      <w:r w:rsidR="00F53657">
        <w:t>tiers. La gamme</w:t>
      </w:r>
      <w:r w:rsidR="00A967AA">
        <w:t xml:space="preserve"> de</w:t>
      </w:r>
      <w:r w:rsidR="00F53657">
        <w:t xml:space="preserve"> </w:t>
      </w:r>
      <w:r>
        <w:t>Liebherr</w:t>
      </w:r>
      <w:r w:rsidR="00F53657">
        <w:t xml:space="preserve"> Tower Cranes</w:t>
      </w:r>
      <w:r>
        <w:t xml:space="preserve">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w:t>
      </w:r>
      <w:r w:rsidR="00E86360">
        <w:t xml:space="preserve">es produits, </w:t>
      </w:r>
      <w:r>
        <w:t>Liebherr Tower Cranes offre une large gamme de services lui permettant d’offrir un portefeuille p</w:t>
      </w:r>
      <w:r w:rsidR="00C52BF0">
        <w:t xml:space="preserve">roduit encore plus complet : Tower Crane Solutions, Tower Crane Center et </w:t>
      </w:r>
      <w:r>
        <w:t>Tower Crane Customer Service.</w:t>
      </w:r>
    </w:p>
    <w:p w14:paraId="3701672A" w14:textId="77777777" w:rsidR="009A3D17" w:rsidRPr="00DE6E5C" w:rsidRDefault="009A3D17" w:rsidP="009A3D17">
      <w:pPr>
        <w:pStyle w:val="BoilerplateCopyhead9Pt"/>
      </w:pPr>
      <w:r>
        <w:t>À propos du Groupe Liebherr</w:t>
      </w:r>
    </w:p>
    <w:p w14:paraId="4BDF74F9" w14:textId="77777777" w:rsidR="00BA40A1" w:rsidRDefault="009A3D17" w:rsidP="009A3D17">
      <w:pPr>
        <w:pStyle w:val="BoilerplateCopytext9Pt"/>
      </w:pPr>
      <w:r>
        <w:t xml:space="preserve">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48 000 personnes et a enregistré en 2020 un chiffre d’affaires consolidé de plus de 10,3 milliards d’euros. Depuis sa création en 1949 à </w:t>
      </w:r>
      <w:proofErr w:type="spellStart"/>
      <w:r>
        <w:t>Kirchdorf</w:t>
      </w:r>
      <w:proofErr w:type="spellEnd"/>
      <w:r>
        <w:t xml:space="preserve"> an der Iller, dans le sud de l’Allemagne, Liebherr a pour objectif de convaincre ses clients par des solutions sophistiquées tout en contribuant au progrès technique.</w:t>
      </w:r>
    </w:p>
    <w:p w14:paraId="56974F92" w14:textId="77777777" w:rsidR="009112D7" w:rsidRPr="00CA6D7F" w:rsidRDefault="009112D7" w:rsidP="009A3D17">
      <w:pPr>
        <w:pStyle w:val="BoilerplateCopytext9Pt"/>
        <w:rPr>
          <w:lang w:val="fr-CA"/>
        </w:rPr>
      </w:pPr>
    </w:p>
    <w:p w14:paraId="05D46916" w14:textId="77777777" w:rsidR="00BA40A1" w:rsidRDefault="00BA40A1" w:rsidP="009A3D17">
      <w:pPr>
        <w:pStyle w:val="Copyhead11Pt"/>
      </w:pPr>
      <w:r>
        <w:t>Données techniques</w:t>
      </w:r>
    </w:p>
    <w:p w14:paraId="40D02AB0" w14:textId="77777777" w:rsidR="00BA40A1" w:rsidRDefault="00BA40A1" w:rsidP="00BA40A1">
      <w:pPr>
        <w:pStyle w:val="Copyhead11Pt"/>
        <w:spacing w:after="0" w:line="240" w:lineRule="auto"/>
        <w:rPr>
          <w:b w:val="0"/>
        </w:rPr>
      </w:pPr>
      <w:r>
        <w:rPr>
          <w:b w:val="0"/>
        </w:rPr>
        <w:t>205 EC-B 10</w:t>
      </w:r>
    </w:p>
    <w:p w14:paraId="0D027689" w14:textId="77777777" w:rsidR="00BA40A1" w:rsidRPr="00CA6D7F" w:rsidRDefault="00BA40A1" w:rsidP="00BA40A1">
      <w:pPr>
        <w:pStyle w:val="Copyhead11Pt"/>
        <w:spacing w:after="0" w:line="240" w:lineRule="auto"/>
        <w:rPr>
          <w:b w:val="0"/>
          <w:lang w:val="fr-CA"/>
        </w:rPr>
      </w:pPr>
    </w:p>
    <w:p w14:paraId="328A1C05" w14:textId="77777777" w:rsidR="00BA40A1" w:rsidRPr="00BA40A1" w:rsidRDefault="00BA40A1" w:rsidP="00BA40A1">
      <w:pPr>
        <w:pStyle w:val="Copyhead11Pt"/>
        <w:spacing w:after="0" w:line="360" w:lineRule="auto"/>
        <w:rPr>
          <w:b w:val="0"/>
        </w:rPr>
      </w:pPr>
      <w:r>
        <w:rPr>
          <w:b w:val="0"/>
        </w:rPr>
        <w:t xml:space="preserve">Portée maximale : 65 m </w:t>
      </w:r>
    </w:p>
    <w:p w14:paraId="7761B2C5" w14:textId="77777777" w:rsidR="00BA40A1" w:rsidRPr="00BA40A1" w:rsidRDefault="00BA40A1" w:rsidP="00BA40A1">
      <w:pPr>
        <w:pStyle w:val="Copyhead11Pt"/>
        <w:spacing w:after="0" w:line="360" w:lineRule="auto"/>
        <w:rPr>
          <w:b w:val="0"/>
        </w:rPr>
      </w:pPr>
      <w:r>
        <w:rPr>
          <w:b w:val="0"/>
        </w:rPr>
        <w:t>Capacité de charge en bout de flèche : 2 100 kg</w:t>
      </w:r>
    </w:p>
    <w:p w14:paraId="7A14304A" w14:textId="77777777" w:rsidR="00BA40A1" w:rsidRPr="00BA40A1" w:rsidRDefault="00BA40A1" w:rsidP="00BA40A1">
      <w:pPr>
        <w:pStyle w:val="Copyhead11Pt"/>
        <w:spacing w:after="0" w:line="360" w:lineRule="auto"/>
        <w:rPr>
          <w:b w:val="0"/>
        </w:rPr>
      </w:pPr>
      <w:r>
        <w:rPr>
          <w:b w:val="0"/>
        </w:rPr>
        <w:t>Hauteur autonome sous crochet de jusqu’à 54,4 m avec le système de mât 16 EC 240 (dimension de système 1,6 m)</w:t>
      </w:r>
    </w:p>
    <w:p w14:paraId="738D897B" w14:textId="0D9DA580" w:rsidR="00BA40A1" w:rsidRDefault="00BA40A1" w:rsidP="00BA40A1">
      <w:pPr>
        <w:pStyle w:val="Copyhead11Pt"/>
        <w:spacing w:after="0" w:line="360" w:lineRule="auto"/>
        <w:rPr>
          <w:b w:val="0"/>
        </w:rPr>
      </w:pPr>
      <w:r>
        <w:rPr>
          <w:b w:val="0"/>
        </w:rPr>
        <w:t>Hauteur au</w:t>
      </w:r>
      <w:r w:rsidR="00B9576E">
        <w:rPr>
          <w:b w:val="0"/>
        </w:rPr>
        <w:t>tonome maximale sous crochet : h</w:t>
      </w:r>
      <w:r>
        <w:rPr>
          <w:b w:val="0"/>
        </w:rPr>
        <w:t>auteur sous crochet de 71,1 m avec le système de mât 21 HC 290 (dimension de système 2,1 m)</w:t>
      </w:r>
    </w:p>
    <w:p w14:paraId="17E0249A" w14:textId="77777777" w:rsidR="00BA40A1" w:rsidRPr="00CA6D7F" w:rsidRDefault="00BA40A1" w:rsidP="00BA40A1">
      <w:pPr>
        <w:pStyle w:val="Copyhead11Pt"/>
        <w:spacing w:after="0" w:line="240" w:lineRule="auto"/>
        <w:rPr>
          <w:b w:val="0"/>
          <w:lang w:val="fr-CA"/>
        </w:rPr>
      </w:pPr>
    </w:p>
    <w:p w14:paraId="0CE8F799" w14:textId="77777777" w:rsidR="00BA40A1" w:rsidRPr="00CA6D7F" w:rsidRDefault="00BA40A1" w:rsidP="00BA40A1">
      <w:pPr>
        <w:pStyle w:val="Copyhead11Pt"/>
        <w:spacing w:after="0" w:line="240" w:lineRule="auto"/>
        <w:rPr>
          <w:b w:val="0"/>
          <w:lang w:val="fr-CA"/>
        </w:rPr>
      </w:pPr>
    </w:p>
    <w:p w14:paraId="606F5F47" w14:textId="77777777" w:rsidR="009112D7" w:rsidRDefault="009112D7">
      <w:pPr>
        <w:rPr>
          <w:rFonts w:ascii="Arial" w:eastAsia="Times New Roman" w:hAnsi="Arial" w:cs="Times New Roman"/>
          <w:b/>
          <w:szCs w:val="18"/>
        </w:rPr>
      </w:pPr>
      <w:r>
        <w:br w:type="page"/>
      </w:r>
    </w:p>
    <w:p w14:paraId="2BA71790" w14:textId="77777777" w:rsidR="009A3D17" w:rsidRPr="008B5AF8" w:rsidRDefault="009A3D17" w:rsidP="009A3D17">
      <w:pPr>
        <w:pStyle w:val="Copyhead11Pt"/>
      </w:pPr>
      <w:r>
        <w:rPr>
          <w:noProof/>
          <w:lang w:val="de-DE"/>
        </w:rPr>
        <w:lastRenderedPageBreak/>
        <mc:AlternateContent>
          <mc:Choice Requires="wps">
            <w:drawing>
              <wp:anchor distT="0" distB="0" distL="114300" distR="114300" simplePos="0" relativeHeight="251659264" behindDoc="0" locked="0" layoutInCell="1" allowOverlap="1" wp14:anchorId="25957B60" wp14:editId="63D9CDA3">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1780162" w14:textId="0D285E22" w:rsidR="00A93E5B" w:rsidRDefault="00A93E5B" w:rsidP="00A93E5B">
                            <w:pPr>
                              <w:jc w:val="center"/>
                            </w:pPr>
                            <w:r w:rsidRPr="00A93E5B">
                              <w:rPr>
                                <w:noProof/>
                                <w:lang w:val="de-DE" w:eastAsia="de-DE"/>
                              </w:rPr>
                              <w:drawing>
                                <wp:inline distT="0" distB="0" distL="0" distR="0" wp14:anchorId="35B2D988" wp14:editId="1173FD28">
                                  <wp:extent cx="2498725" cy="2498725"/>
                                  <wp:effectExtent l="0" t="0" r="0" b="0"/>
                                  <wp:docPr id="2" name="Grafik 2" descr="\\lbcsvfs13\Abteilung\Marketing\06 Presse\2021\Turmdrehkrane\205 EC-B 10\liebherr-flat-top-crane-205-ec-b-10-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bcsvfs13\Abteilung\Marketing\06 Presse\2021\Turmdrehkrane\205 EC-B 10\liebherr-flat-top-crane-205-ec-b-10-300dpi.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98725" cy="24987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957B60"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" fillcolor="#d8d8d8 [2732]" stroked="f" strokeweight="1pt">
                <v:textbox>
                  <w:txbxContent>
                    <w:p w14:paraId="31780162" w14:textId="0D285E22" w:rsidR="00A93E5B" w:rsidRDefault="00A93E5B" w:rsidP="00A93E5B">
                      <w:pPr>
                        <w:jc w:val="center"/>
                      </w:pPr>
                      <w:r w:rsidRPr="00A93E5B">
                        <w:rPr>
                          <w:noProof/>
                          <w:lang w:val="de-DE" w:eastAsia="de-DE"/>
                        </w:rPr>
                        <w:drawing>
                          <wp:inline distT="0" distB="0" distL="0" distR="0" wp14:anchorId="35B2D988" wp14:editId="1173FD28">
                            <wp:extent cx="2498725" cy="2498725"/>
                            <wp:effectExtent l="0" t="0" r="0" b="0"/>
                            <wp:docPr id="2" name="Grafik 2" descr="\\lbcsvfs13\Abteilung\Marketing\06 Presse\2021\Turmdrehkrane\205 EC-B 10\liebherr-flat-top-crane-205-ec-b-10-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bcsvfs13\Abteilung\Marketing\06 Presse\2021\Turmdrehkrane\205 EC-B 10\liebherr-flat-top-crane-205-ec-b-10-300dpi.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98725" cy="2498725"/>
                                    </a:xfrm>
                                    <a:prstGeom prst="rect">
                                      <a:avLst/>
                                    </a:prstGeom>
                                    <a:noFill/>
                                    <a:ln>
                                      <a:noFill/>
                                    </a:ln>
                                  </pic:spPr>
                                </pic:pic>
                              </a:graphicData>
                            </a:graphic>
                          </wp:inline>
                        </w:drawing>
                      </w:r>
                    </w:p>
                  </w:txbxContent>
                </v:textbox>
                <w10:wrap anchorx="margin"/>
              </v:rect>
            </w:pict>
          </mc:Fallback>
        </mc:AlternateContent>
      </w:r>
      <w:r>
        <w:t>Photos</w:t>
      </w:r>
    </w:p>
    <w:p w14:paraId="443FB0F3" w14:textId="77777777" w:rsidR="009A3D17" w:rsidRPr="008B5AF8" w:rsidRDefault="009A3D17" w:rsidP="009A3D17"/>
    <w:p w14:paraId="5A74389C" w14:textId="77777777" w:rsidR="009A3D17" w:rsidRPr="008B5AF8" w:rsidRDefault="009A3D17" w:rsidP="009A3D17"/>
    <w:p w14:paraId="37ACACD0" w14:textId="77777777" w:rsidR="009A3D17" w:rsidRPr="008B5AF8" w:rsidRDefault="009A3D17" w:rsidP="009A3D17"/>
    <w:p w14:paraId="766E6FDE" w14:textId="77777777" w:rsidR="009A3D17" w:rsidRPr="008B5AF8" w:rsidRDefault="009A3D17" w:rsidP="009A3D17"/>
    <w:p w14:paraId="05C67C5B" w14:textId="77777777" w:rsidR="009A3D17" w:rsidRPr="008B5AF8" w:rsidRDefault="009A3D17" w:rsidP="009A3D17"/>
    <w:p w14:paraId="2A9D6755" w14:textId="77777777" w:rsidR="009A3D17" w:rsidRPr="008B5AF8" w:rsidRDefault="009A3D17" w:rsidP="009A3D17"/>
    <w:p w14:paraId="7391EB29" w14:textId="7E40729E" w:rsidR="009A3D17" w:rsidRPr="005618E9" w:rsidRDefault="001452FB" w:rsidP="009A3D17">
      <w:pPr>
        <w:pStyle w:val="Caption9Pt"/>
      </w:pPr>
      <w:r w:rsidRPr="001452FB">
        <w:t>liebherr-flat-top-crane-205-ec-b-10</w:t>
      </w:r>
      <w:bookmarkStart w:id="0" w:name="_GoBack"/>
      <w:bookmarkEnd w:id="0"/>
      <w:r w:rsidR="009A3D17">
        <w:t>.jpg</w:t>
      </w:r>
      <w:r w:rsidR="009A3D17">
        <w:br/>
        <w:t xml:space="preserve">La nouvelle grue Flat-Top 205 EC-B 10 de Liebherr </w:t>
      </w:r>
      <w:r w:rsidR="005D624A">
        <w:t>séduit avec</w:t>
      </w:r>
      <w:r w:rsidR="009A3D17">
        <w:t xml:space="preserve"> son design compact et sa facilité de manipulation.</w:t>
      </w:r>
    </w:p>
    <w:p w14:paraId="3FF78871" w14:textId="77777777" w:rsidR="009A3D17" w:rsidRPr="005618E9" w:rsidRDefault="009A3D17" w:rsidP="009A3D17"/>
    <w:p w14:paraId="163A3D55" w14:textId="77777777" w:rsidR="009A3D17" w:rsidRPr="005618E9" w:rsidRDefault="009A3D17" w:rsidP="009A3D17"/>
    <w:p w14:paraId="534F9708" w14:textId="77777777" w:rsidR="009A3D17" w:rsidRPr="00CA6D7F" w:rsidRDefault="009A3D17" w:rsidP="009A3D17">
      <w:pPr>
        <w:pStyle w:val="Copytext11Pt"/>
        <w:rPr>
          <w:lang w:val="fr-CA"/>
        </w:rPr>
      </w:pPr>
    </w:p>
    <w:p w14:paraId="2F61EDBE" w14:textId="77777777" w:rsidR="009A3D17" w:rsidRPr="00CA6D7F" w:rsidRDefault="009A3D17" w:rsidP="009A3D17">
      <w:pPr>
        <w:pStyle w:val="Copyhead11Pt"/>
        <w:rPr>
          <w:b w:val="0"/>
          <w:lang w:val="fr-CA"/>
        </w:rPr>
      </w:pPr>
    </w:p>
    <w:p w14:paraId="5AEA51B6" w14:textId="77777777" w:rsidR="009A3D17" w:rsidRPr="00CA6D7F" w:rsidRDefault="009A3D17" w:rsidP="009A3D17">
      <w:pPr>
        <w:pStyle w:val="Copyhead11Pt"/>
        <w:rPr>
          <w:lang w:val="en-GB"/>
        </w:rPr>
      </w:pPr>
      <w:r w:rsidRPr="00CA6D7F">
        <w:rPr>
          <w:lang w:val="en-GB"/>
        </w:rPr>
        <w:t>Contact</w:t>
      </w:r>
    </w:p>
    <w:p w14:paraId="6A4D9C17" w14:textId="084648FC" w:rsidR="009A3D17" w:rsidRPr="00CA6D7F" w:rsidRDefault="00CE3478" w:rsidP="009A3D17">
      <w:pPr>
        <w:pStyle w:val="Copytext11Pt"/>
        <w:rPr>
          <w:lang w:val="en-GB"/>
        </w:rPr>
      </w:pPr>
      <w:r w:rsidRPr="00CA6D7F">
        <w:rPr>
          <w:lang w:val="en-GB"/>
        </w:rPr>
        <w:t>Fabian Eber</w:t>
      </w:r>
      <w:r w:rsidRPr="00CA6D7F">
        <w:rPr>
          <w:lang w:val="en-GB"/>
        </w:rPr>
        <w:br/>
        <w:t>Head of Global Communication</w:t>
      </w:r>
      <w:r w:rsidRPr="00CA6D7F">
        <w:rPr>
          <w:lang w:val="en-GB"/>
        </w:rPr>
        <w:br/>
      </w:r>
      <w:proofErr w:type="spellStart"/>
      <w:proofErr w:type="gramStart"/>
      <w:r w:rsidRPr="00CA6D7F">
        <w:rPr>
          <w:lang w:val="en-GB"/>
        </w:rPr>
        <w:t>Téléphone</w:t>
      </w:r>
      <w:proofErr w:type="spellEnd"/>
      <w:r w:rsidRPr="00CA6D7F">
        <w:rPr>
          <w:lang w:val="en-GB"/>
        </w:rPr>
        <w:t> :</w:t>
      </w:r>
      <w:proofErr w:type="gramEnd"/>
      <w:r w:rsidRPr="00CA6D7F">
        <w:rPr>
          <w:lang w:val="en-GB"/>
        </w:rPr>
        <w:t xml:space="preserve"> +49 (7351) 41-4397</w:t>
      </w:r>
      <w:r w:rsidRPr="00CA6D7F">
        <w:rPr>
          <w:lang w:val="en-GB"/>
        </w:rPr>
        <w:br/>
        <w:t>E</w:t>
      </w:r>
      <w:r w:rsidR="00372C9F">
        <w:rPr>
          <w:lang w:val="en-GB"/>
        </w:rPr>
        <w:t>-mail : f</w:t>
      </w:r>
      <w:r w:rsidRPr="00CA6D7F">
        <w:rPr>
          <w:lang w:val="en-GB"/>
        </w:rPr>
        <w:t xml:space="preserve">abian.eber@liebherr.com </w:t>
      </w:r>
    </w:p>
    <w:p w14:paraId="3E6A0A8D" w14:textId="77777777" w:rsidR="009A3D17" w:rsidRPr="00CA6D7F" w:rsidRDefault="009A3D17" w:rsidP="009A3D17">
      <w:pPr>
        <w:pStyle w:val="Copyhead11Pt"/>
        <w:rPr>
          <w:lang w:val="de-DE"/>
        </w:rPr>
      </w:pPr>
      <w:proofErr w:type="spellStart"/>
      <w:r w:rsidRPr="00CA6D7F">
        <w:rPr>
          <w:lang w:val="de-DE"/>
        </w:rPr>
        <w:t>Publié</w:t>
      </w:r>
      <w:proofErr w:type="spellEnd"/>
      <w:r w:rsidRPr="00CA6D7F">
        <w:rPr>
          <w:lang w:val="de-DE"/>
        </w:rPr>
        <w:t xml:space="preserve"> par</w:t>
      </w:r>
    </w:p>
    <w:p w14:paraId="0523A828" w14:textId="77777777" w:rsidR="00CE3478" w:rsidRPr="00CA6D7F" w:rsidRDefault="00CE3478" w:rsidP="00CE3478">
      <w:pPr>
        <w:pStyle w:val="Copytext11Pt"/>
        <w:rPr>
          <w:lang w:val="de-DE"/>
        </w:rPr>
      </w:pPr>
      <w:r w:rsidRPr="00CA6D7F">
        <w:rPr>
          <w:lang w:val="de-DE"/>
        </w:rPr>
        <w:t xml:space="preserve">Liebherr-Werk Biberach GmbH </w:t>
      </w:r>
      <w:r w:rsidRPr="00CA6D7F">
        <w:rPr>
          <w:lang w:val="de-DE"/>
        </w:rPr>
        <w:br/>
        <w:t>Biberach / </w:t>
      </w:r>
      <w:proofErr w:type="spellStart"/>
      <w:r w:rsidRPr="00CA6D7F">
        <w:rPr>
          <w:lang w:val="de-DE"/>
        </w:rPr>
        <w:t>Allemagne</w:t>
      </w:r>
      <w:proofErr w:type="spellEnd"/>
      <w:r w:rsidRPr="00CA6D7F">
        <w:rPr>
          <w:lang w:val="de-DE"/>
        </w:rPr>
        <w:br/>
      </w:r>
      <w:hyperlink r:id="rId11" w:history="1">
        <w:r w:rsidRPr="00CA6D7F">
          <w:rPr>
            <w:lang w:val="de-DE"/>
          </w:rPr>
          <w:t>www.liebherr.com</w:t>
        </w:r>
      </w:hyperlink>
    </w:p>
    <w:p w14:paraId="43F6AD58" w14:textId="77777777" w:rsidR="00B81ED6" w:rsidRPr="00B81ED6" w:rsidRDefault="00B81ED6" w:rsidP="009A3D17">
      <w:pPr>
        <w:pStyle w:val="Copytext11Pt"/>
        <w:rPr>
          <w:lang w:val="de-DE"/>
        </w:rPr>
      </w:pPr>
    </w:p>
    <w:sectPr w:rsidR="00B81ED6" w:rsidRPr="00B81ED6" w:rsidSect="009169F9">
      <w:footerReference w:type="default" r:id="rId12"/>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0304EF" w14:textId="77777777" w:rsidR="00010E2C" w:rsidRDefault="00010E2C" w:rsidP="00B81ED6">
      <w:pPr>
        <w:spacing w:after="0" w:line="240" w:lineRule="auto"/>
      </w:pPr>
      <w:r>
        <w:separator/>
      </w:r>
    </w:p>
  </w:endnote>
  <w:endnote w:type="continuationSeparator" w:id="0">
    <w:p w14:paraId="5184DB63" w14:textId="77777777" w:rsidR="00010E2C" w:rsidRDefault="00010E2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0B633" w14:textId="106AB195"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452F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452FB">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452F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1452FB">
      <w:rPr>
        <w:rFonts w:ascii="Arial" w:hAnsi="Arial" w:cs="Arial"/>
      </w:rPr>
      <w:fldChar w:fldCharType="separate"/>
    </w:r>
    <w:r w:rsidR="001452FB">
      <w:rPr>
        <w:rFonts w:ascii="Arial" w:hAnsi="Arial" w:cs="Arial"/>
        <w:noProof/>
      </w:rPr>
      <w:t>2</w:t>
    </w:r>
    <w:r w:rsidR="001452FB" w:rsidRPr="0093605C">
      <w:rPr>
        <w:rFonts w:ascii="Arial" w:hAnsi="Arial" w:cs="Arial"/>
        <w:noProof/>
      </w:rPr>
      <w:t>/</w:t>
    </w:r>
    <w:r w:rsidR="001452F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04909C" w14:textId="77777777" w:rsidR="00010E2C" w:rsidRDefault="00010E2C" w:rsidP="00B81ED6">
      <w:pPr>
        <w:spacing w:after="0" w:line="240" w:lineRule="auto"/>
      </w:pPr>
      <w:r>
        <w:separator/>
      </w:r>
    </w:p>
  </w:footnote>
  <w:footnote w:type="continuationSeparator" w:id="0">
    <w:p w14:paraId="647FAD1D" w14:textId="77777777" w:rsidR="00010E2C" w:rsidRDefault="00010E2C"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F6F1728"/>
    <w:multiLevelType w:val="hybridMultilevel"/>
    <w:tmpl w:val="62E67F22"/>
    <w:lvl w:ilvl="0" w:tplc="B92C59CC">
      <w:start w:val="205"/>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3547F07"/>
    <w:multiLevelType w:val="hybridMultilevel"/>
    <w:tmpl w:val="E0E2D54C"/>
    <w:lvl w:ilvl="0" w:tplc="0706C714">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3DCB"/>
    <w:rsid w:val="00010E2C"/>
    <w:rsid w:val="00033002"/>
    <w:rsid w:val="00066E54"/>
    <w:rsid w:val="0009554F"/>
    <w:rsid w:val="000C534D"/>
    <w:rsid w:val="001419B4"/>
    <w:rsid w:val="001452FB"/>
    <w:rsid w:val="00145DB7"/>
    <w:rsid w:val="001F6277"/>
    <w:rsid w:val="00320538"/>
    <w:rsid w:val="003524D2"/>
    <w:rsid w:val="003657FF"/>
    <w:rsid w:val="00372C9F"/>
    <w:rsid w:val="00383FB7"/>
    <w:rsid w:val="004D76E4"/>
    <w:rsid w:val="00556698"/>
    <w:rsid w:val="00590C80"/>
    <w:rsid w:val="005B35A3"/>
    <w:rsid w:val="005D624A"/>
    <w:rsid w:val="00652E53"/>
    <w:rsid w:val="00676A7F"/>
    <w:rsid w:val="006F38B4"/>
    <w:rsid w:val="00710631"/>
    <w:rsid w:val="00747D56"/>
    <w:rsid w:val="007644FB"/>
    <w:rsid w:val="007F2586"/>
    <w:rsid w:val="008416D7"/>
    <w:rsid w:val="008669CA"/>
    <w:rsid w:val="008A6667"/>
    <w:rsid w:val="009112D7"/>
    <w:rsid w:val="009169F9"/>
    <w:rsid w:val="0093605C"/>
    <w:rsid w:val="00965077"/>
    <w:rsid w:val="00974A3D"/>
    <w:rsid w:val="009A18F3"/>
    <w:rsid w:val="009A3D17"/>
    <w:rsid w:val="00A306FA"/>
    <w:rsid w:val="00A533E2"/>
    <w:rsid w:val="00A56E8D"/>
    <w:rsid w:val="00A86641"/>
    <w:rsid w:val="00A93E5B"/>
    <w:rsid w:val="00A967AA"/>
    <w:rsid w:val="00AC2129"/>
    <w:rsid w:val="00AD49F9"/>
    <w:rsid w:val="00AF1F99"/>
    <w:rsid w:val="00B073B7"/>
    <w:rsid w:val="00B1652C"/>
    <w:rsid w:val="00B46994"/>
    <w:rsid w:val="00B81ED6"/>
    <w:rsid w:val="00B9576E"/>
    <w:rsid w:val="00BA40A1"/>
    <w:rsid w:val="00BB0BFF"/>
    <w:rsid w:val="00BC620F"/>
    <w:rsid w:val="00BC643C"/>
    <w:rsid w:val="00BC7CCF"/>
    <w:rsid w:val="00BD7045"/>
    <w:rsid w:val="00C05C62"/>
    <w:rsid w:val="00C464EC"/>
    <w:rsid w:val="00C52BF0"/>
    <w:rsid w:val="00CA6AB9"/>
    <w:rsid w:val="00CA6D7F"/>
    <w:rsid w:val="00CC376D"/>
    <w:rsid w:val="00CE3478"/>
    <w:rsid w:val="00CF1313"/>
    <w:rsid w:val="00D2669E"/>
    <w:rsid w:val="00DC71D2"/>
    <w:rsid w:val="00E32363"/>
    <w:rsid w:val="00E74CE2"/>
    <w:rsid w:val="00E86360"/>
    <w:rsid w:val="00EA26F3"/>
    <w:rsid w:val="00EB1EE3"/>
    <w:rsid w:val="00EC021D"/>
    <w:rsid w:val="00ED1876"/>
    <w:rsid w:val="00ED2E4F"/>
    <w:rsid w:val="00EF5754"/>
    <w:rsid w:val="00F53657"/>
    <w:rsid w:val="00F74F87"/>
    <w:rsid w:val="00F84B3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77DAE3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ED1876"/>
    <w:rPr>
      <w:sz w:val="16"/>
      <w:szCs w:val="16"/>
    </w:rPr>
  </w:style>
  <w:style w:type="paragraph" w:styleId="Kommentartext">
    <w:name w:val="annotation text"/>
    <w:basedOn w:val="Standard"/>
    <w:link w:val="KommentartextZchn"/>
    <w:uiPriority w:val="99"/>
    <w:semiHidden/>
    <w:unhideWhenUsed/>
    <w:rsid w:val="00ED187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D1876"/>
    <w:rPr>
      <w:sz w:val="20"/>
      <w:szCs w:val="20"/>
    </w:rPr>
  </w:style>
  <w:style w:type="paragraph" w:styleId="Kommentarthema">
    <w:name w:val="annotation subject"/>
    <w:basedOn w:val="Kommentartext"/>
    <w:next w:val="Kommentartext"/>
    <w:link w:val="KommentarthemaZchn"/>
    <w:uiPriority w:val="99"/>
    <w:semiHidden/>
    <w:unhideWhenUsed/>
    <w:rsid w:val="00ED1876"/>
    <w:rPr>
      <w:b/>
      <w:bCs/>
    </w:rPr>
  </w:style>
  <w:style w:type="character" w:customStyle="1" w:styleId="KommentarthemaZchn">
    <w:name w:val="Kommentarthema Zchn"/>
    <w:basedOn w:val="KommentartextZchn"/>
    <w:link w:val="Kommentarthema"/>
    <w:uiPriority w:val="99"/>
    <w:semiHidden/>
    <w:rsid w:val="00ED1876"/>
    <w:rPr>
      <w:b/>
      <w:bCs/>
      <w:sz w:val="20"/>
      <w:szCs w:val="20"/>
    </w:rPr>
  </w:style>
  <w:style w:type="paragraph" w:styleId="Sprechblasentext">
    <w:name w:val="Balloon Text"/>
    <w:basedOn w:val="Standard"/>
    <w:link w:val="SprechblasentextZchn"/>
    <w:uiPriority w:val="99"/>
    <w:semiHidden/>
    <w:unhideWhenUsed/>
    <w:rsid w:val="00ED187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D187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ebherr.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0.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0E114A"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114A"/>
    <w:rsid w:val="000E7285"/>
    <w:rsid w:val="00133059"/>
    <w:rsid w:val="00281395"/>
    <w:rsid w:val="003B6B35"/>
    <w:rsid w:val="005C6008"/>
    <w:rsid w:val="00890C82"/>
    <w:rsid w:val="008C2187"/>
    <w:rsid w:val="00A56B97"/>
    <w:rsid w:val="00C67096"/>
    <w:rsid w:val="00E00DB1"/>
    <w:rsid w:val="00F90F1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5B7F8-01EE-4DE4-BA07-848322E24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832</Words>
  <Characters>4413</Characters>
  <Application>Microsoft Office Word</Application>
  <DocSecurity>0</DocSecurity>
  <Lines>98</Lines>
  <Paragraphs>41</Paragraphs>
  <ScaleCrop>false</ScaleCrop>
  <HeadingPairs>
    <vt:vector size="2" baseType="variant">
      <vt:variant>
        <vt:lpstr>Titel</vt:lpstr>
      </vt:variant>
      <vt:variant>
        <vt:i4>1</vt:i4>
      </vt:variant>
    </vt:vector>
  </HeadingPairs>
  <TitlesOfParts>
    <vt:vector size="1" baseType="lpstr">
      <vt:lpstr>Un nouveau membre pour la famille des « Types forts » : La nouvelle grue Flat-Top 205 EC-B 10 de Liebherr</vt:lpstr>
    </vt:vector>
  </TitlesOfParts>
  <Company>Liebherr</Company>
  <LinksUpToDate>false</LinksUpToDate>
  <CharactersWithSpaces>5204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 nouveau membre pour la famille des « Types forts » : La nouvelle grue Flat-Top 205 EC-B 10 de Liebherr</dc:title>
  <dc:subject/>
  <dc:creator>Goetz Manuel (LHO)</dc:creator>
  <cp:keywords/>
  <dc:description/>
  <cp:lastModifiedBy>Merker Anja (LHO)</cp:lastModifiedBy>
  <cp:revision>18</cp:revision>
  <cp:lastPrinted>2021-07-05T07:34:00Z</cp:lastPrinted>
  <dcterms:created xsi:type="dcterms:W3CDTF">2021-07-01T08:06:00Z</dcterms:created>
  <dcterms:modified xsi:type="dcterms:W3CDTF">2021-07-05T12:06:00Z</dcterms:modified>
  <cp:category>Communiqué de presse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